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b460" w14:textId="c38b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29 ноября 2023 года № 64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22 апреля 2025 года № 187. Зарегистрировано в Департаменте юстиции Костанайской области 25 апреля 2025 года № 10441-10</w:t>
      </w:r>
    </w:p>
    <w:p>
      <w:pPr>
        <w:spacing w:after="0"/>
        <w:ind w:left="0"/>
        <w:jc w:val="both"/>
      </w:pPr>
      <w:bookmarkStart w:name="z4" w:id="0"/>
      <w:r>
        <w:rPr>
          <w:rFonts w:ascii="Times New Roman"/>
          <w:b w:val="false"/>
          <w:i w:val="false"/>
          <w:color w:val="000000"/>
          <w:sz w:val="28"/>
        </w:rPr>
        <w:t>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29 ноября 2023 года </w:t>
      </w:r>
      <w:r>
        <w:rPr>
          <w:rFonts w:ascii="Times New Roman"/>
          <w:b w:val="false"/>
          <w:i w:val="false"/>
          <w:color w:val="000000"/>
          <w:sz w:val="28"/>
        </w:rPr>
        <w:t>№ 64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10107-10)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100000 (сто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5000000 (пяти миллионов)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4"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89"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0"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3"/>
    <w:bookmarkStart w:name="z108"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09"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0" w:id="96"/>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после освобождения из мест лишения свободы, без учета доходов, единовременно, в размере 10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8"/>
    <w:bookmarkStart w:name="z113" w:id="99"/>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6"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7"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8"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9"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0"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1"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2"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3"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4"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5"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6"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7"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8"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9"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0" w:id="116"/>
    <w:p>
      <w:pPr>
        <w:spacing w:after="0"/>
        <w:ind w:left="0"/>
        <w:jc w:val="left"/>
      </w:pPr>
      <w:r>
        <w:rPr>
          <w:rFonts w:ascii="Times New Roman"/>
          <w:b/>
          <w:i w:val="false"/>
          <w:color w:val="000000"/>
        </w:rPr>
        <w:t xml:space="preserve"> 3. Порядок оказания социальной помощи</w:t>
      </w:r>
    </w:p>
    <w:bookmarkEnd w:id="116"/>
    <w:bookmarkStart w:name="z131"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2"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3"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4"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5"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6"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7"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8"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40"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8"/>
    <w:bookmarkStart w:name="z143" w:id="12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50" w:id="136"/>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6"/>
    <w:bookmarkStart w:name="z151"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2"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3"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4"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5"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6" w:id="142"/>
    <w:p>
      <w:pPr>
        <w:spacing w:after="0"/>
        <w:ind w:left="0"/>
        <w:jc w:val="both"/>
      </w:pPr>
      <w:r>
        <w:rPr>
          <w:rFonts w:ascii="Times New Roman"/>
          <w:b w:val="false"/>
          <w:i w:val="false"/>
          <w:color w:val="000000"/>
          <w:sz w:val="28"/>
        </w:rPr>
        <w:t xml:space="preserve">
      Социальная помощь лицам, обратившимся за ежемесячной социальной помощью до вступления настоящих </w:t>
      </w:r>
      <w:r>
        <w:rPr>
          <w:rFonts w:ascii="Times New Roman"/>
          <w:b w:val="false"/>
          <w:i w:val="false"/>
          <w:color w:val="000000"/>
          <w:sz w:val="28"/>
        </w:rPr>
        <w:t>Правил</w:t>
      </w:r>
      <w:r>
        <w:rPr>
          <w:rFonts w:ascii="Times New Roman"/>
          <w:b w:val="false"/>
          <w:i w:val="false"/>
          <w:color w:val="000000"/>
          <w:sz w:val="28"/>
        </w:rPr>
        <w:t xml:space="preserve"> в силу, оказывается без истребования заявлений от получателей.</w:t>
      </w:r>
    </w:p>
    <w:bookmarkEnd w:id="142"/>
    <w:bookmarkStart w:name="z157" w:id="143"/>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3"/>
    <w:bookmarkStart w:name="z158" w:id="14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4"/>
    <w:bookmarkStart w:name="z159" w:id="145"/>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5"/>
    <w:bookmarkStart w:name="z160" w:id="146"/>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6"/>
    <w:bookmarkStart w:name="z161" w:id="147"/>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7"/>
    <w:bookmarkStart w:name="z162" w:id="148"/>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