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e5b0" w14:textId="f95e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Келесского районного маслихата Туркестанской области от 5 марта 2025 года № 23-177-VIII. Зарегистрировано в Департаменте юстиции Туркестанской области 6 марта 2025 года № 6667-13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Келесский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22 сентября 2023 года №5-60-VIII (зарегистрировано в Реестре государственной регистрации нормативных правовых актов под №6356-13);</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 внесении изменения в решение Келесского районного маслихата от 22 сентября 2023 года № 5-60-VІІІ "Об утверждении Правил оказания социальной помощи, установления ее размеров и определения перечня отдельных категорий нуждающихся граждан" от 19 февраля 2024 года №11-91-VIII (зарегистрировано в Реестре государственной регистрации нормативных правовых актов под №6463-13).</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Келесского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Государственное учреждение</w:t>
      </w:r>
    </w:p>
    <w:p>
      <w:pPr>
        <w:spacing w:after="0"/>
        <w:ind w:left="0"/>
        <w:jc w:val="both"/>
      </w:pPr>
      <w:r>
        <w:rPr>
          <w:rFonts w:ascii="Times New Roman"/>
          <w:b w:val="false"/>
          <w:i w:val="false"/>
          <w:color w:val="000000"/>
          <w:sz w:val="28"/>
        </w:rPr>
        <w:t>"Управление координации</w:t>
      </w:r>
    </w:p>
    <w:p>
      <w:pPr>
        <w:spacing w:after="0"/>
        <w:ind w:left="0"/>
        <w:jc w:val="both"/>
      </w:pPr>
      <w:r>
        <w:rPr>
          <w:rFonts w:ascii="Times New Roman"/>
          <w:b w:val="false"/>
          <w:i w:val="false"/>
          <w:color w:val="000000"/>
          <w:sz w:val="28"/>
        </w:rPr>
        <w:t>занятости и социальных программ</w:t>
      </w:r>
    </w:p>
    <w:p>
      <w:pPr>
        <w:spacing w:after="0"/>
        <w:ind w:left="0"/>
        <w:jc w:val="both"/>
      </w:pPr>
      <w:r>
        <w:rPr>
          <w:rFonts w:ascii="Times New Roman"/>
          <w:b w:val="false"/>
          <w:i w:val="false"/>
          <w:color w:val="000000"/>
          <w:sz w:val="28"/>
        </w:rPr>
        <w:t>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Келесского районного</w:t>
            </w:r>
            <w:r>
              <w:br/>
            </w:r>
            <w:r>
              <w:rPr>
                <w:rFonts w:ascii="Times New Roman"/>
                <w:b w:val="false"/>
                <w:i w:val="false"/>
                <w:color w:val="000000"/>
                <w:sz w:val="20"/>
              </w:rPr>
              <w:t>маслихата от 5 марта 2025 года</w:t>
            </w:r>
            <w:r>
              <w:br/>
            </w:r>
            <w:r>
              <w:rPr>
                <w:rFonts w:ascii="Times New Roman"/>
                <w:b w:val="false"/>
                <w:i w:val="false"/>
                <w:color w:val="000000"/>
                <w:sz w:val="20"/>
              </w:rPr>
              <w:t>№ 23-177-VIII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оказывается отдельным категориям нуждающихся граждан, постоянно зарегистрированных и проживающих на территории Келесского района.</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Келесского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Келесского района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Келесского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предоставляется следующим категориям граждан к праздничным и памятным дням:</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призванным на учебные сборы и направленным в Афганистан в период боевых действий - в размере 30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посланных в Афганистан для доставки грузов в эту страну в период боевых действий - в размере 30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выполнявшим боевые задания в Афганистан с территории бывшего Союза Советских Социалистических Республик (далее – Союза ССР) - в размере 30 месячных расчетных показателей;</w:t>
      </w:r>
    </w:p>
    <w:p>
      <w:pPr>
        <w:spacing w:after="0"/>
        <w:ind w:left="0"/>
        <w:jc w:val="both"/>
      </w:pPr>
      <w:r>
        <w:rPr>
          <w:rFonts w:ascii="Times New Roman"/>
          <w:b w:val="false"/>
          <w:i w:val="false"/>
          <w:color w:val="000000"/>
          <w:sz w:val="28"/>
        </w:rPr>
        <w:t xml:space="preserve">
      рабочим и служащим, оказавшим услуги советскому военному контингенту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30 месячных расчетных показателей; </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или получившим ранее звание "Мать-героиня", а также награжденным орденами "Материнская слава" I и II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непосредственно участвовавшим в ядерных испытаниях - в размере 30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20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месячных расчетных показателей;</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20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382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месячных расчетных показателей;</w:t>
      </w:r>
    </w:p>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"Жителю блокадного Ленинграда" - в размере 20 месячных расчетных показателей;</w:t>
      </w:r>
    </w:p>
    <w:p>
      <w:pPr>
        <w:spacing w:after="0"/>
        <w:ind w:left="0"/>
        <w:jc w:val="both"/>
      </w:pPr>
      <w:r>
        <w:rPr>
          <w:rFonts w:ascii="Times New Roman"/>
          <w:b w:val="false"/>
          <w:i w:val="false"/>
          <w:color w:val="000000"/>
          <w:sz w:val="28"/>
        </w:rPr>
        <w:t>
      лицам, которые в период Второй мировой войны были несовершеннолетними заключенными в концлагерях, гетто и других местах принудительного содержания, созданных фашистами и их союзниками - в размере 30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настоящего Закон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месячных расчетных показателей;</w:t>
      </w:r>
    </w:p>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месячных расчетных показателей;</w:t>
      </w:r>
    </w:p>
    <w:p>
      <w:pPr>
        <w:spacing w:after="0"/>
        <w:ind w:left="0"/>
        <w:jc w:val="both"/>
      </w:pPr>
      <w:r>
        <w:rPr>
          <w:rFonts w:ascii="Times New Roman"/>
          <w:b w:val="false"/>
          <w:i w:val="false"/>
          <w:color w:val="000000"/>
          <w:sz w:val="28"/>
        </w:rPr>
        <w:t>
      родителям и не вступившие в повторный брак вдовы воинов, погибших (умерших, пропавших без вести) в Великой Отечественной войне; супругам (супруг), не вступившая (вступивший) в повторный брак - в размере 20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жертвам политических репрессий и голода - в размере 10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 результате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одиноким пожилым людям, находящимся на специальном социальном уходе на дому, лицам с инвалидностью I-II группы находящимся на специальном социальном уходе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I группы - в размере 5 месячных расчетных показателей;</w:t>
      </w:r>
    </w:p>
    <w:p>
      <w:pPr>
        <w:spacing w:after="0"/>
        <w:ind w:left="0"/>
        <w:jc w:val="both"/>
      </w:pPr>
      <w:r>
        <w:rPr>
          <w:rFonts w:ascii="Times New Roman"/>
          <w:b w:val="false"/>
          <w:i w:val="false"/>
          <w:color w:val="000000"/>
          <w:sz w:val="28"/>
        </w:rPr>
        <w:t>
      детям с инвалидностью, получающим специальные социальные услуги на дому - в размере 4 месячных расчетных показателей;</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для подписки на периодические издания - ветеранам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с инвалидностью, одиноким пожилым людям - один раз в полугодие в размере 3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и реабилитированные в соответствии с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предоставляется единовременно или ежемесячно следующим категориям граждан:</w:t>
      </w:r>
    </w:p>
    <w:p>
      <w:pPr>
        <w:spacing w:after="0"/>
        <w:ind w:left="0"/>
        <w:jc w:val="both"/>
      </w:pPr>
      <w:r>
        <w:rPr>
          <w:rFonts w:ascii="Times New Roman"/>
          <w:b w:val="false"/>
          <w:i w:val="false"/>
          <w:color w:val="000000"/>
          <w:sz w:val="28"/>
        </w:rPr>
        <w:t>
      1) детям с инвалидностью обучающимся и воспитывающимся на дому - ежемесячно в размере 5 месячных расчетных показателей за учебный период;</w:t>
      </w:r>
    </w:p>
    <w:p>
      <w:pPr>
        <w:spacing w:after="0"/>
        <w:ind w:left="0"/>
        <w:jc w:val="both"/>
      </w:pPr>
      <w:r>
        <w:rPr>
          <w:rFonts w:ascii="Times New Roman"/>
          <w:b w:val="false"/>
          <w:i w:val="false"/>
          <w:color w:val="000000"/>
          <w:sz w:val="28"/>
        </w:rPr>
        <w:t>
      2) лицам с социально значимыми заболеваниями в виде туберкулеза на основании ежемесячно представляемого перечня государственного коммунального предприятия на праве хозяйственного ведения "Келесская районная больница "Абай" - ежемесячно в размере 15 месячных расчетных показателей.</w:t>
      </w:r>
    </w:p>
    <w:p>
      <w:pPr>
        <w:spacing w:after="0"/>
        <w:ind w:left="0"/>
        <w:jc w:val="both"/>
      </w:pPr>
      <w:r>
        <w:rPr>
          <w:rFonts w:ascii="Times New Roman"/>
          <w:b w:val="false"/>
          <w:i w:val="false"/>
          <w:color w:val="000000"/>
          <w:sz w:val="28"/>
        </w:rPr>
        <w:t>
      3) Ветеранам Великой Отечественной войны, ветеранам, приравненным по льготам к ветеранам Великой Отечественной войны, одиноким пенсионерам, вышедшим на пенсию по возрасту, для получения путевок на санаторно-курортное лечение в соответствии с очередностью, утвержденной руководителем уполномоченного органа, на основании заявления - единовременно в размере 70 месячных расчетных показателей;</w:t>
      </w:r>
    </w:p>
    <w:p>
      <w:pPr>
        <w:spacing w:after="0"/>
        <w:ind w:left="0"/>
        <w:jc w:val="both"/>
      </w:pPr>
      <w:r>
        <w:rPr>
          <w:rFonts w:ascii="Times New Roman"/>
          <w:b w:val="false"/>
          <w:i w:val="false"/>
          <w:color w:val="000000"/>
          <w:sz w:val="28"/>
        </w:rPr>
        <w:t>
      4) родителям или законным представителям детей, инфицированных вирусом иммунодефицита человека, состоящих на диспансерном учете, а также детям, страдающим заболеванием, вызванным вирусом иммунодефицита человека, социальная помощь ежемесячно в двукратном размере прожиточного минимума;</w:t>
      </w:r>
    </w:p>
    <w:p>
      <w:pPr>
        <w:spacing w:after="0"/>
        <w:ind w:left="0"/>
        <w:jc w:val="both"/>
      </w:pPr>
      <w:r>
        <w:rPr>
          <w:rFonts w:ascii="Times New Roman"/>
          <w:b w:val="false"/>
          <w:i w:val="false"/>
          <w:color w:val="000000"/>
          <w:sz w:val="28"/>
        </w:rPr>
        <w:t>
      5) лицам в детстве инфицированным болезнью, вызванной вирусом иммунодефицита человека ежемесячно в двукратном размере прожиточного минимума;</w:t>
      </w:r>
    </w:p>
    <w:p>
      <w:pPr>
        <w:spacing w:after="0"/>
        <w:ind w:left="0"/>
        <w:jc w:val="both"/>
      </w:pPr>
      <w:r>
        <w:rPr>
          <w:rFonts w:ascii="Times New Roman"/>
          <w:b w:val="false"/>
          <w:i w:val="false"/>
          <w:color w:val="000000"/>
          <w:sz w:val="28"/>
        </w:rPr>
        <w:t>
      6) семьям (лицам), находящимся в трудной жизненной ситуации, малообеспеченным, со среднедушевым доходом ниже прожиточного минимума - в размере прожиточного минимума;</w:t>
      </w:r>
    </w:p>
    <w:p>
      <w:pPr>
        <w:spacing w:after="0"/>
        <w:ind w:left="0"/>
        <w:jc w:val="both"/>
      </w:pPr>
      <w:r>
        <w:rPr>
          <w:rFonts w:ascii="Times New Roman"/>
          <w:b w:val="false"/>
          <w:i w:val="false"/>
          <w:color w:val="000000"/>
          <w:sz w:val="28"/>
        </w:rPr>
        <w:t>
      7) одиноким пожилым людям в возрасте 80 лет и старше, получающим специальное социальное обслуживание на дому - ежемесячно в размере 10 месячных расчетных показателей;</w:t>
      </w:r>
    </w:p>
    <w:p>
      <w:pPr>
        <w:spacing w:after="0"/>
        <w:ind w:left="0"/>
        <w:jc w:val="both"/>
      </w:pPr>
      <w:r>
        <w:rPr>
          <w:rFonts w:ascii="Times New Roman"/>
          <w:b w:val="false"/>
          <w:i w:val="false"/>
          <w:color w:val="000000"/>
          <w:sz w:val="28"/>
        </w:rPr>
        <w:t>
      8) лицам с хронической почечной недостаточностью, согласно списку, предоставляемому государственным коммунальным предприятием на праве хозяйственного ведения "Келесская районная больница "Абай" – единовременно в размере 30 месячных расчетных показателей;</w:t>
      </w:r>
    </w:p>
    <w:p>
      <w:pPr>
        <w:spacing w:after="0"/>
        <w:ind w:left="0"/>
        <w:jc w:val="both"/>
      </w:pPr>
      <w:r>
        <w:rPr>
          <w:rFonts w:ascii="Times New Roman"/>
          <w:b w:val="false"/>
          <w:i w:val="false"/>
          <w:color w:val="000000"/>
          <w:sz w:val="28"/>
        </w:rPr>
        <w:t>
      9) социальная помощь в связи с пребыванием на учете службы пробации, согласно представляемому перечню Келесского районного отдела службы пробации – единовременно в размере 15 месячных расчетных показателей;</w:t>
      </w:r>
    </w:p>
    <w:p>
      <w:pPr>
        <w:spacing w:after="0"/>
        <w:ind w:left="0"/>
        <w:jc w:val="both"/>
      </w:pPr>
      <w:r>
        <w:rPr>
          <w:rFonts w:ascii="Times New Roman"/>
          <w:b w:val="false"/>
          <w:i w:val="false"/>
          <w:color w:val="000000"/>
          <w:sz w:val="28"/>
        </w:rPr>
        <w:t>
      10) лицам, нуждающимся в социальной помощи, освобожденным из мест лишения свободы, постоянно проживающим в Келесском районе – единовременно в размере 15 месячных расчетных показателей;</w:t>
      </w:r>
    </w:p>
    <w:p>
      <w:pPr>
        <w:spacing w:after="0"/>
        <w:ind w:left="0"/>
        <w:jc w:val="both"/>
      </w:pPr>
      <w:r>
        <w:rPr>
          <w:rFonts w:ascii="Times New Roman"/>
          <w:b w:val="false"/>
          <w:i w:val="false"/>
          <w:color w:val="000000"/>
          <w:sz w:val="28"/>
        </w:rPr>
        <w:t>
      11) лицам с социально значимыми заболеваниями в виде злокачественных новообразований согласно представляемому перечню государственного коммунального предприятия на праве хозяйственного ведения "Келесская районная больница "Абай" - единовременно в размере 10 месячных расчетных показателей;</w:t>
      </w:r>
    </w:p>
    <w:p>
      <w:pPr>
        <w:spacing w:after="0"/>
        <w:ind w:left="0"/>
        <w:jc w:val="both"/>
      </w:pPr>
      <w:r>
        <w:rPr>
          <w:rFonts w:ascii="Times New Roman"/>
          <w:b w:val="false"/>
          <w:i w:val="false"/>
          <w:color w:val="000000"/>
          <w:sz w:val="28"/>
        </w:rPr>
        <w:t>
      12) в связи с причинением ущерба гражданину (семье) либо его имуществу вследствие стихийного бедствия или пожара - единовременно в размере 400 месячных расчетных показателей.</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по списку, утверждаемому акиматом Келесского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Келесского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13.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14.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15.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18.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