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9384" w14:textId="8709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и норм их предельной заполняемости, требований к их материально-техническому и организационному обеспечению, порядка их использования, границ прилегающих территорий, в которых запрещено проведение пикетирования по Катон-Карагайскому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11 апреля 2025 года № 26/299-VIII. Зарегистрировано Департаментом юстиции Восточно-Казахстанской области 15 апреля 2025 года № 9178-16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октября 2020 года №44/384-VІ "Об определении специализированных мест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по Катон-Карагайскому району" (зарегистрировано в Реестре государственной регистрации нормативных правовых актов за №7810).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Катон-Карагайского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1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26/299-VIII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и нормы их предельной заполняемости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центральным парком(село Катон-Карагай, улица Абая, 80).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шествий и демонстраций: от пересечения улиц Абая и Кабанбай батыра до входа в центральный парк в селе Катон-Карагай. (улица Абая,80).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или представители организатора имеют право использовать средства аудиовизуальной техники, а также производить видео и фотосъемку при проведении мирных собраний.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растоянии не менее 800 метров от прилегающих территории: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