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31e9" w14:textId="b273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и норм их предельной заполняемости, требований к их материально-техническому и организационному обеспечению, порядка их использования, границ прилегающих территорий, в которых запрещено проведение пикетирования по району Марқакөл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13 марта 2025 года № 20/2-VIII. Зарегистрировано Департаментом юстиции Восточно-Казахстанской области 18 марта 2025 года № 9152-16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маслихат района Марқакөл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нормы их предельной заполняемости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районного Дома культуры (село Маркаколь, улица Крахмаля, 55)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шествий и демонстраций: от пересечения улиц Аскарова-Абылайхана-Кудайбердиева-Крахмаля до площади перед зданием районного Дома культуры в селе Маркаколь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или представители организатора имеют право использовать средства аудиовизуальной техники, а также производить видео- и фотосъемку при проведении мирных собраний.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для организации и проведения мирных собраний, определенных данным решением, за исключением пикетирования.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района исходя из времени получения им соответствующего уведомления или заявления от организатора мирных собраний.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расстоянии не менее 800 метров от прилегающих территорий: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