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fd4f" w14:textId="1c5f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38 О порядке исчисления и уплаты налога на имущество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финансов Республики Казахстан от 21 июня 1995 г. N 150. Зарегистрирован в Министерстве юстиции РК 30.06.1995 г. за N 71. Утратила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финансов Республики Казахстан от 21 июня 1995 года N 150 "Об утверждении Инструкции N 38 "О порядке исчисления и уплаты налога на имущество"...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Сноска. По всему тексту: </w:t>
      </w:r>
      <w:r>
        <w:br/>
      </w:r>
      <w:r>
        <w:rPr>
          <w:rFonts w:ascii="Times New Roman"/>
          <w:b w:val="false"/>
          <w:i w:val="false"/>
          <w:color w:val="000000"/>
          <w:sz w:val="28"/>
        </w:rPr>
        <w:t>
      слова "Указ Президента Республики Казахстан от 24 апреля 1995 года № 2235, имеющий силу Закона, "О налогах и других обязательных платежах в бюджет" заменены словами "Закон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слова "Указ", "Указа", "Указом", "Указе", "Указу" заменены словами "Закон", "Закона", "Законом", "Законе", "Закону" согласно приказу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устанавливается следующий порядок исчисления и уплаты юридическими и физическими лицами налога на имущество. </w:t>
      </w:r>
      <w:r>
        <w:br/>
      </w:r>
      <w:r>
        <w:rPr>
          <w:rFonts w:ascii="Times New Roman"/>
          <w:b w:val="false"/>
          <w:i w:val="false"/>
          <w:color w:val="000000"/>
          <w:sz w:val="28"/>
        </w:rPr>
        <w:t xml:space="preserve">
      1. Плательщиками налога на имущество являются: </w:t>
      </w:r>
      <w:r>
        <w:br/>
      </w:r>
      <w:r>
        <w:rPr>
          <w:rFonts w:ascii="Times New Roman"/>
          <w:b w:val="false"/>
          <w:i w:val="false"/>
          <w:color w:val="000000"/>
          <w:sz w:val="28"/>
        </w:rPr>
        <w:t xml:space="preserve">
      а) юридические лица (в том числе нерезиденты), их филиалы, представительства и иные обособленные структурные подразделения, в том числе с участием иностранного капитала; </w:t>
      </w:r>
      <w:r>
        <w:br/>
      </w:r>
      <w:r>
        <w:rPr>
          <w:rFonts w:ascii="Times New Roman"/>
          <w:b w:val="false"/>
          <w:i w:val="false"/>
          <w:color w:val="000000"/>
          <w:sz w:val="28"/>
        </w:rPr>
        <w:t xml:space="preserve">
      б) физические лица, по объектам обложения (имуществу), используемым в предпринимательской деятельности; </w:t>
      </w:r>
      <w:r>
        <w:br/>
      </w:r>
      <w:r>
        <w:rPr>
          <w:rFonts w:ascii="Times New Roman"/>
          <w:b w:val="false"/>
          <w:i w:val="false"/>
          <w:color w:val="000000"/>
          <w:sz w:val="28"/>
        </w:rPr>
        <w:t xml:space="preserve">
      в) физические лица, по объектам обложения (имуществу), не используемым в предпринимательской деятельности, имеющие на территории Республики Казахстан объекты обложения, на праве собственности, доверительного управления собственностью, хозяйственного ведения, оперативного управления. </w:t>
      </w:r>
      <w:r>
        <w:br/>
      </w:r>
      <w:r>
        <w:rPr>
          <w:rFonts w:ascii="Times New Roman"/>
          <w:b w:val="false"/>
          <w:i w:val="false"/>
          <w:color w:val="000000"/>
          <w:sz w:val="28"/>
        </w:rPr>
        <w:t>
      Сноска. Пункт 1 - с изменениями и дополнениями, внесенными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1-1. К плательщикам налога на имущество не относятся плательщики единого земельного налога в пределах нормативов потребности в имуществе, устанавливаемых Правительством Республики Казахстан. По имуществу сверх установленных нормативов потребности налог уплачивается в общеустановленном порядке в соответствии с настоящей Инструкцией. </w:t>
      </w:r>
      <w:r>
        <w:br/>
      </w:r>
      <w:r>
        <w:rPr>
          <w:rFonts w:ascii="Times New Roman"/>
          <w:b w:val="false"/>
          <w:i w:val="false"/>
          <w:color w:val="000000"/>
          <w:sz w:val="28"/>
        </w:rPr>
        <w:t>
      Сноска. Дополнен пунктом 1-1 согласно приказу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xml:space="preserve">. </w:t>
      </w:r>
      <w:r>
        <w:br/>
      </w:r>
      <w:r>
        <w:rPr>
          <w:rFonts w:ascii="Times New Roman"/>
          <w:b w:val="false"/>
          <w:i w:val="false"/>
          <w:color w:val="000000"/>
          <w:sz w:val="28"/>
        </w:rPr>
        <w:t xml:space="preserve">
      2. Объектами обложения налогом являются: </w:t>
      </w:r>
      <w:r>
        <w:br/>
      </w:r>
      <w:r>
        <w:rPr>
          <w:rFonts w:ascii="Times New Roman"/>
          <w:b w:val="false"/>
          <w:i w:val="false"/>
          <w:color w:val="000000"/>
          <w:sz w:val="28"/>
        </w:rPr>
        <w:t xml:space="preserve">
      1) остаточная стоимость амортизируемых активов юридических лиц и физических лиц, занимающихся предпринимательской деятельностью без образования юридического лица, кроме транспортных средств, облагаемых налогом на транспортные средства. </w:t>
      </w:r>
      <w:r>
        <w:br/>
      </w:r>
      <w:r>
        <w:rPr>
          <w:rFonts w:ascii="Times New Roman"/>
          <w:b w:val="false"/>
          <w:i w:val="false"/>
          <w:color w:val="000000"/>
          <w:sz w:val="28"/>
        </w:rPr>
        <w:t xml:space="preserve">
      Амортизируемыми активами юридических лиц и физических лиц, занимающихся предпринимательской деятельностью без образования юридического лица, являются основные средства и нематериальные активы. </w:t>
      </w:r>
      <w:r>
        <w:br/>
      </w:r>
      <w:r>
        <w:rPr>
          <w:rFonts w:ascii="Times New Roman"/>
          <w:b w:val="false"/>
          <w:i w:val="false"/>
          <w:color w:val="000000"/>
          <w:sz w:val="28"/>
        </w:rPr>
        <w:t xml:space="preserve">
      Основные средства - материальные активы сроком службы более одного года, как в сфере материального производства, так и в непроизводственной сфере. </w:t>
      </w:r>
      <w:r>
        <w:br/>
      </w:r>
      <w:r>
        <w:rPr>
          <w:rFonts w:ascii="Times New Roman"/>
          <w:b w:val="false"/>
          <w:i w:val="false"/>
          <w:color w:val="000000"/>
          <w:sz w:val="28"/>
        </w:rPr>
        <w:t xml:space="preserve">
      Нематериальные активы - объекты, которые не имеют материальной формы, не обладают физическими свойствами, но обеспечивают юридическим лицам или физическим лицам, занимающимся предпринимательской деятельностью без образования юридического лица, возможность получения дохода в течение длительного времени (более одного года). К нематериальным активам относятся права пользования природными ресурсами, права временного землепользования, патенты, лицензии, "ноу-хау", "цена фирмы" (гудвилл), интеллектуальная собственность, торговые марки, товарные знаки, программное обеспечение и другие. </w:t>
      </w:r>
      <w:r>
        <w:br/>
      </w:r>
      <w:r>
        <w:rPr>
          <w:rFonts w:ascii="Times New Roman"/>
          <w:b w:val="false"/>
          <w:i w:val="false"/>
          <w:color w:val="000000"/>
          <w:sz w:val="28"/>
        </w:rPr>
        <w:t xml:space="preserve">
      К амортизируемым активам не относятся земля (земельный участок) и иные объекты природопользования (вода, недра и другие природные ресурсы), а также товарно-материальные запасы, ценные бумаги; </w:t>
      </w:r>
      <w:r>
        <w:br/>
      </w:r>
      <w:r>
        <w:rPr>
          <w:rFonts w:ascii="Times New Roman"/>
          <w:b w:val="false"/>
          <w:i w:val="false"/>
          <w:color w:val="000000"/>
          <w:sz w:val="28"/>
        </w:rPr>
        <w:t xml:space="preserve">
      2) стоимость жилых помещений, дачных строений, гаражей, иных строений, сооружений, помещений физических лиц, не используемых в предпринимательской деятельности, находящихся в личном пользовании граждан, расположенных на территории Республики Казахстан. </w:t>
      </w:r>
      <w:r>
        <w:br/>
      </w:r>
      <w:r>
        <w:rPr>
          <w:rFonts w:ascii="Times New Roman"/>
          <w:b w:val="false"/>
          <w:i w:val="false"/>
          <w:color w:val="000000"/>
          <w:sz w:val="28"/>
        </w:rPr>
        <w:t>
      Сноска. Пункт 2 - с изменениями и дополнениями, внесенными приказом Налогового комитета МФ РК от 29.12.1997 г. N 1 </w:t>
      </w:r>
      <w:r>
        <w:rPr>
          <w:rFonts w:ascii="Times New Roman"/>
          <w:b w:val="false"/>
          <w:i w:val="false"/>
          <w:color w:val="000000"/>
          <w:sz w:val="28"/>
        </w:rPr>
        <w:t xml:space="preserve">V970059_ </w:t>
      </w:r>
      <w:r>
        <w:rPr>
          <w:rFonts w:ascii="Times New Roman"/>
          <w:b w:val="false"/>
          <w:i w:val="false"/>
          <w:color w:val="000000"/>
          <w:sz w:val="28"/>
        </w:rPr>
        <w:t>; приказом Налогового комитета Минфина РК от 10.07.1998 г. N 62 </w:t>
      </w:r>
      <w:r>
        <w:rPr>
          <w:rFonts w:ascii="Times New Roman"/>
          <w:b w:val="false"/>
          <w:i w:val="false"/>
          <w:color w:val="000000"/>
          <w:sz w:val="28"/>
        </w:rPr>
        <w:t xml:space="preserve">V980552_ </w:t>
      </w:r>
      <w:r>
        <w:rPr>
          <w:rFonts w:ascii="Times New Roman"/>
          <w:b w:val="false"/>
          <w:i w:val="false"/>
          <w:color w:val="000000"/>
          <w:sz w:val="28"/>
        </w:rPr>
        <w:t>;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xml:space="preserve">. </w:t>
      </w:r>
      <w:r>
        <w:br/>
      </w:r>
      <w:r>
        <w:rPr>
          <w:rFonts w:ascii="Times New Roman"/>
          <w:b w:val="false"/>
          <w:i w:val="false"/>
          <w:color w:val="000000"/>
          <w:sz w:val="28"/>
        </w:rPr>
        <w:t xml:space="preserve">
      3. Налог на имущество вносится в доход местных бюджетов, при этом сумма уплаченного налога подлежит вычету при определении налогооблагаемого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Ставки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Налог на имущество юридических лиц, их филиалов, представительств и иных обособленных структурных подразделений и физических лиц, занимающихся предпринимательской деятельностью без образования юридического лица, уплачивается ежегодно по ставке 1 процент от стоимости амортизируемых активов в порядке, установленном разделом Y настоящей инструкции. </w:t>
      </w:r>
      <w:r>
        <w:br/>
      </w:r>
      <w:r>
        <w:rPr>
          <w:rFonts w:ascii="Times New Roman"/>
          <w:b w:val="false"/>
          <w:i w:val="false"/>
          <w:color w:val="000000"/>
          <w:sz w:val="28"/>
        </w:rPr>
        <w:t>
      Сноска. Пункт 4 - с изменениями, внесенными приказом Государственного налогового комитета Республики Казахстан от 24 января 1997 года N 19; приказом Налогового Комитета МФ РК от 29.12.1997 г. N 1 </w:t>
      </w:r>
      <w:r>
        <w:rPr>
          <w:rFonts w:ascii="Times New Roman"/>
          <w:b w:val="false"/>
          <w:i w:val="false"/>
          <w:color w:val="000000"/>
          <w:sz w:val="28"/>
        </w:rPr>
        <w:t xml:space="preserve">V970059_ </w:t>
      </w:r>
      <w:r>
        <w:rPr>
          <w:rFonts w:ascii="Times New Roman"/>
          <w:b w:val="false"/>
          <w:i w:val="false"/>
          <w:color w:val="000000"/>
          <w:sz w:val="28"/>
        </w:rPr>
        <w:t>;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xml:space="preserve">. </w:t>
      </w:r>
      <w:r>
        <w:br/>
      </w:r>
      <w:r>
        <w:rPr>
          <w:rFonts w:ascii="Times New Roman"/>
          <w:b w:val="false"/>
          <w:i w:val="false"/>
          <w:color w:val="000000"/>
          <w:sz w:val="28"/>
        </w:rPr>
        <w:t xml:space="preserve">
      5. Налог на имущество физических лиц, не используемое в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предпринимательской деятельности, уплачивается ежегодно от стоимости</w:t>
      </w:r>
    </w:p>
    <w:p>
      <w:pPr>
        <w:spacing w:after="0"/>
        <w:ind w:left="0"/>
        <w:jc w:val="both"/>
      </w:pPr>
      <w:r>
        <w:rPr>
          <w:rFonts w:ascii="Times New Roman"/>
          <w:b w:val="false"/>
          <w:i w:val="false"/>
          <w:color w:val="000000"/>
          <w:sz w:val="28"/>
        </w:rPr>
        <w:t>недвижимого имущества, определяемой органом, уполномоченным</w:t>
      </w:r>
    </w:p>
    <w:p>
      <w:pPr>
        <w:spacing w:after="0"/>
        <w:ind w:left="0"/>
        <w:jc w:val="both"/>
      </w:pPr>
      <w:r>
        <w:rPr>
          <w:rFonts w:ascii="Times New Roman"/>
          <w:b w:val="false"/>
          <w:i w:val="false"/>
          <w:color w:val="000000"/>
          <w:sz w:val="28"/>
        </w:rPr>
        <w:t>Правительством Республики Казахстан, по следующим ставкам:</w:t>
      </w:r>
    </w:p>
    <w:p>
      <w:pPr>
        <w:spacing w:after="0"/>
        <w:ind w:left="0"/>
        <w:jc w:val="both"/>
      </w:pPr>
      <w:r>
        <w:rPr>
          <w:rFonts w:ascii="Times New Roman"/>
          <w:b w:val="false"/>
          <w:i w:val="false"/>
          <w:color w:val="000000"/>
          <w:sz w:val="28"/>
        </w:rPr>
        <w:t>     1) до 1000 000 тенге              О,1 процента от стоимости</w:t>
      </w:r>
    </w:p>
    <w:p>
      <w:pPr>
        <w:spacing w:after="0"/>
        <w:ind w:left="0"/>
        <w:jc w:val="both"/>
      </w:pPr>
      <w:r>
        <w:rPr>
          <w:rFonts w:ascii="Times New Roman"/>
          <w:b w:val="false"/>
          <w:i w:val="false"/>
          <w:color w:val="000000"/>
          <w:sz w:val="28"/>
        </w:rPr>
        <w:t>                                       недвижимого имущества;</w:t>
      </w:r>
    </w:p>
    <w:p>
      <w:pPr>
        <w:spacing w:after="0"/>
        <w:ind w:left="0"/>
        <w:jc w:val="both"/>
      </w:pPr>
      <w:r>
        <w:rPr>
          <w:rFonts w:ascii="Times New Roman"/>
          <w:b w:val="false"/>
          <w:i w:val="false"/>
          <w:color w:val="000000"/>
          <w:sz w:val="28"/>
        </w:rPr>
        <w:t>     2) от 1000 000 до 2000 000 тенге  сумма налога от стоимости</w:t>
      </w:r>
    </w:p>
    <w:p>
      <w:pPr>
        <w:spacing w:after="0"/>
        <w:ind w:left="0"/>
        <w:jc w:val="both"/>
      </w:pPr>
      <w:r>
        <w:rPr>
          <w:rFonts w:ascii="Times New Roman"/>
          <w:b w:val="false"/>
          <w:i w:val="false"/>
          <w:color w:val="000000"/>
          <w:sz w:val="28"/>
        </w:rPr>
        <w:t>                                       недвижимого имущества</w:t>
      </w:r>
    </w:p>
    <w:p>
      <w:pPr>
        <w:spacing w:after="0"/>
        <w:ind w:left="0"/>
        <w:jc w:val="both"/>
      </w:pPr>
      <w:r>
        <w:rPr>
          <w:rFonts w:ascii="Times New Roman"/>
          <w:b w:val="false"/>
          <w:i w:val="false"/>
          <w:color w:val="000000"/>
          <w:sz w:val="28"/>
        </w:rPr>
        <w:t>                                       1000 000 тенге + 0,15%</w:t>
      </w:r>
    </w:p>
    <w:p>
      <w:pPr>
        <w:spacing w:after="0"/>
        <w:ind w:left="0"/>
        <w:jc w:val="both"/>
      </w:pPr>
      <w:r>
        <w:rPr>
          <w:rFonts w:ascii="Times New Roman"/>
          <w:b w:val="false"/>
          <w:i w:val="false"/>
          <w:color w:val="000000"/>
          <w:sz w:val="28"/>
        </w:rPr>
        <w:t>                                       с суммы, превышающей ее;</w:t>
      </w:r>
    </w:p>
    <w:p>
      <w:pPr>
        <w:spacing w:after="0"/>
        <w:ind w:left="0"/>
        <w:jc w:val="both"/>
      </w:pPr>
      <w:r>
        <w:rPr>
          <w:rFonts w:ascii="Times New Roman"/>
          <w:b w:val="false"/>
          <w:i w:val="false"/>
          <w:color w:val="000000"/>
          <w:sz w:val="28"/>
        </w:rPr>
        <w:t>     3) от 2000 000 до 3000 000 тенге  сумма налога от стоимости</w:t>
      </w:r>
    </w:p>
    <w:p>
      <w:pPr>
        <w:spacing w:after="0"/>
        <w:ind w:left="0"/>
        <w:jc w:val="both"/>
      </w:pPr>
      <w:r>
        <w:rPr>
          <w:rFonts w:ascii="Times New Roman"/>
          <w:b w:val="false"/>
          <w:i w:val="false"/>
          <w:color w:val="000000"/>
          <w:sz w:val="28"/>
        </w:rPr>
        <w:t>                                       недвижимого имущества</w:t>
      </w:r>
    </w:p>
    <w:p>
      <w:pPr>
        <w:spacing w:after="0"/>
        <w:ind w:left="0"/>
        <w:jc w:val="both"/>
      </w:pPr>
      <w:r>
        <w:rPr>
          <w:rFonts w:ascii="Times New Roman"/>
          <w:b w:val="false"/>
          <w:i w:val="false"/>
          <w:color w:val="000000"/>
          <w:sz w:val="28"/>
        </w:rPr>
        <w:t>                                       2000 000 тенге + 0,2%</w:t>
      </w:r>
    </w:p>
    <w:p>
      <w:pPr>
        <w:spacing w:after="0"/>
        <w:ind w:left="0"/>
        <w:jc w:val="both"/>
      </w:pPr>
      <w:r>
        <w:rPr>
          <w:rFonts w:ascii="Times New Roman"/>
          <w:b w:val="false"/>
          <w:i w:val="false"/>
          <w:color w:val="000000"/>
          <w:sz w:val="28"/>
        </w:rPr>
        <w:t>                                       с суммы, превышающей ее;</w:t>
      </w:r>
    </w:p>
    <w:p>
      <w:pPr>
        <w:spacing w:after="0"/>
        <w:ind w:left="0"/>
        <w:jc w:val="both"/>
      </w:pPr>
      <w:r>
        <w:rPr>
          <w:rFonts w:ascii="Times New Roman"/>
          <w:b w:val="false"/>
          <w:i w:val="false"/>
          <w:color w:val="000000"/>
          <w:sz w:val="28"/>
        </w:rPr>
        <w:t>     4) от 3000 000 до 4 000 000 тенге сумма налога от стоимости</w:t>
      </w:r>
    </w:p>
    <w:p>
      <w:pPr>
        <w:spacing w:after="0"/>
        <w:ind w:left="0"/>
        <w:jc w:val="both"/>
      </w:pPr>
      <w:r>
        <w:rPr>
          <w:rFonts w:ascii="Times New Roman"/>
          <w:b w:val="false"/>
          <w:i w:val="false"/>
          <w:color w:val="000000"/>
          <w:sz w:val="28"/>
        </w:rPr>
        <w:t>                                       недвижимого имущества</w:t>
      </w:r>
    </w:p>
    <w:p>
      <w:pPr>
        <w:spacing w:after="0"/>
        <w:ind w:left="0"/>
        <w:jc w:val="both"/>
      </w:pPr>
      <w:r>
        <w:rPr>
          <w:rFonts w:ascii="Times New Roman"/>
          <w:b w:val="false"/>
          <w:i w:val="false"/>
          <w:color w:val="000000"/>
          <w:sz w:val="28"/>
        </w:rPr>
        <w:t>                                       3000 000 тенге + 0,3 %</w:t>
      </w:r>
    </w:p>
    <w:p>
      <w:pPr>
        <w:spacing w:after="0"/>
        <w:ind w:left="0"/>
        <w:jc w:val="both"/>
      </w:pPr>
      <w:r>
        <w:rPr>
          <w:rFonts w:ascii="Times New Roman"/>
          <w:b w:val="false"/>
          <w:i w:val="false"/>
          <w:color w:val="000000"/>
          <w:sz w:val="28"/>
        </w:rPr>
        <w:t>                                       с суммы, превышающей ее.</w:t>
      </w:r>
    </w:p>
    <w:p>
      <w:pPr>
        <w:spacing w:after="0"/>
        <w:ind w:left="0"/>
        <w:jc w:val="both"/>
      </w:pPr>
      <w:r>
        <w:rPr>
          <w:rFonts w:ascii="Times New Roman"/>
          <w:b w:val="false"/>
          <w:i w:val="false"/>
          <w:color w:val="000000"/>
          <w:sz w:val="28"/>
        </w:rPr>
        <w:t>     5) от 4000 000 до 5 000 000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4000000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+ 0,4%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6) от 5000 000 до 6 000 000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5000000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+ 0,5%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7) от 6000 000 до 7 000 000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6000000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+ 0,6%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8) от 7000 000 до 8 000 000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7000000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+ 0,7%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9) от 8000 000 до 9 000 000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8000000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+ 0,8%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10) от 9000 000 до 10000000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9000000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+ 0,9%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11) от 10000 000 тенге и свыше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имущества 10 000 000</w:t>
      </w:r>
    </w:p>
    <w:p>
      <w:pPr>
        <w:spacing w:after="0"/>
        <w:ind w:left="0"/>
        <w:jc w:val="both"/>
      </w:pPr>
      <w:r>
        <w:rPr>
          <w:rFonts w:ascii="Times New Roman"/>
          <w:b w:val="false"/>
          <w:i w:val="false"/>
          <w:color w:val="000000"/>
          <w:sz w:val="28"/>
        </w:rPr>
        <w:t>                                       тенге + 1% с суммы,</w:t>
      </w:r>
    </w:p>
    <w:p>
      <w:pPr>
        <w:spacing w:after="0"/>
        <w:ind w:left="0"/>
        <w:jc w:val="both"/>
      </w:pPr>
      <w:r>
        <w:rPr>
          <w:rFonts w:ascii="Times New Roman"/>
          <w:b w:val="false"/>
          <w:i w:val="false"/>
          <w:color w:val="000000"/>
          <w:sz w:val="28"/>
        </w:rPr>
        <w:t xml:space="preserve">                                       превышающей 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когда некоммерческая, бюджетная организация или</w:t>
      </w:r>
    </w:p>
    <w:p>
      <w:pPr>
        <w:spacing w:after="0"/>
        <w:ind w:left="0"/>
        <w:jc w:val="both"/>
      </w:pPr>
      <w:r>
        <w:rPr>
          <w:rFonts w:ascii="Times New Roman"/>
          <w:b w:val="false"/>
          <w:i w:val="false"/>
          <w:color w:val="000000"/>
          <w:sz w:val="28"/>
        </w:rPr>
        <w:t>физическое лицо использует часть имущества под предпринимательскую</w:t>
      </w:r>
    </w:p>
    <w:p>
      <w:pPr>
        <w:spacing w:after="0"/>
        <w:ind w:left="0"/>
        <w:jc w:val="both"/>
      </w:pPr>
      <w:r>
        <w:rPr>
          <w:rFonts w:ascii="Times New Roman"/>
          <w:b w:val="false"/>
          <w:i w:val="false"/>
          <w:color w:val="000000"/>
          <w:sz w:val="28"/>
        </w:rPr>
        <w:t>деятельность, налог за эту часть уплачивается по ставке 1 процент.</w:t>
      </w:r>
    </w:p>
    <w:p>
      <w:pPr>
        <w:spacing w:after="0"/>
        <w:ind w:left="0"/>
        <w:jc w:val="both"/>
      </w:pPr>
      <w:r>
        <w:rPr>
          <w:rFonts w:ascii="Times New Roman"/>
          <w:b w:val="false"/>
          <w:i w:val="false"/>
          <w:color w:val="000000"/>
          <w:sz w:val="28"/>
        </w:rPr>
        <w:t>     Например: 1. Школа, больница или детский сад, содержащиеся за</w:t>
      </w:r>
    </w:p>
    <w:p>
      <w:pPr>
        <w:spacing w:after="0"/>
        <w:ind w:left="0"/>
        <w:jc w:val="both"/>
      </w:pPr>
      <w:r>
        <w:rPr>
          <w:rFonts w:ascii="Times New Roman"/>
          <w:b w:val="false"/>
          <w:i w:val="false"/>
          <w:color w:val="000000"/>
          <w:sz w:val="28"/>
        </w:rPr>
        <w:t>                  счет бюджета, сдают в аренду одно или несколько</w:t>
      </w:r>
    </w:p>
    <w:p>
      <w:pPr>
        <w:spacing w:after="0"/>
        <w:ind w:left="0"/>
        <w:jc w:val="both"/>
      </w:pPr>
      <w:r>
        <w:rPr>
          <w:rFonts w:ascii="Times New Roman"/>
          <w:b w:val="false"/>
          <w:i w:val="false"/>
          <w:color w:val="000000"/>
          <w:sz w:val="28"/>
        </w:rPr>
        <w:t>                  помещений под предпринимательскую деятельность. За</w:t>
      </w:r>
    </w:p>
    <w:p>
      <w:pPr>
        <w:spacing w:after="0"/>
        <w:ind w:left="0"/>
        <w:jc w:val="both"/>
      </w:pPr>
      <w:r>
        <w:rPr>
          <w:rFonts w:ascii="Times New Roman"/>
          <w:b w:val="false"/>
          <w:i w:val="false"/>
          <w:color w:val="000000"/>
          <w:sz w:val="28"/>
        </w:rPr>
        <w:t>                  эти помещения налог должен уплачиваться в бюджет</w:t>
      </w:r>
    </w:p>
    <w:p>
      <w:pPr>
        <w:spacing w:after="0"/>
        <w:ind w:left="0"/>
        <w:jc w:val="both"/>
      </w:pPr>
      <w:r>
        <w:rPr>
          <w:rFonts w:ascii="Times New Roman"/>
          <w:b w:val="false"/>
          <w:i w:val="false"/>
          <w:color w:val="000000"/>
          <w:sz w:val="28"/>
        </w:rPr>
        <w:t>                  по ставке 1 %.</w:t>
      </w:r>
    </w:p>
    <w:p>
      <w:pPr>
        <w:spacing w:after="0"/>
        <w:ind w:left="0"/>
        <w:jc w:val="both"/>
      </w:pPr>
      <w:r>
        <w:rPr>
          <w:rFonts w:ascii="Times New Roman"/>
          <w:b w:val="false"/>
          <w:i w:val="false"/>
          <w:color w:val="000000"/>
          <w:sz w:val="28"/>
        </w:rPr>
        <w:t>               2. Физическое лицо сдает в аренду часть жилого дома,</w:t>
      </w:r>
    </w:p>
    <w:p>
      <w:pPr>
        <w:spacing w:after="0"/>
        <w:ind w:left="0"/>
        <w:jc w:val="both"/>
      </w:pPr>
      <w:r>
        <w:rPr>
          <w:rFonts w:ascii="Times New Roman"/>
          <w:b w:val="false"/>
          <w:i w:val="false"/>
          <w:color w:val="000000"/>
          <w:sz w:val="28"/>
        </w:rPr>
        <w:t>                  который является местом его проживания. За часть</w:t>
      </w:r>
    </w:p>
    <w:p>
      <w:pPr>
        <w:spacing w:after="0"/>
        <w:ind w:left="0"/>
        <w:jc w:val="both"/>
      </w:pPr>
      <w:r>
        <w:rPr>
          <w:rFonts w:ascii="Times New Roman"/>
          <w:b w:val="false"/>
          <w:i w:val="false"/>
          <w:color w:val="000000"/>
          <w:sz w:val="28"/>
        </w:rPr>
        <w:t>                  строения, которая сдается под предпринимательскую</w:t>
      </w:r>
    </w:p>
    <w:p>
      <w:pPr>
        <w:spacing w:after="0"/>
        <w:ind w:left="0"/>
        <w:jc w:val="both"/>
      </w:pPr>
      <w:r>
        <w:rPr>
          <w:rFonts w:ascii="Times New Roman"/>
          <w:b w:val="false"/>
          <w:i w:val="false"/>
          <w:color w:val="000000"/>
          <w:sz w:val="28"/>
        </w:rPr>
        <w:t>                  деятельность налог должен уплачиваться по ставке</w:t>
      </w:r>
    </w:p>
    <w:p>
      <w:pPr>
        <w:spacing w:after="0"/>
        <w:ind w:left="0"/>
        <w:jc w:val="both"/>
      </w:pPr>
      <w:r>
        <w:rPr>
          <w:rFonts w:ascii="Times New Roman"/>
          <w:b w:val="false"/>
          <w:i w:val="false"/>
          <w:color w:val="000000"/>
          <w:sz w:val="28"/>
        </w:rPr>
        <w:t>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5 - с изменениями и дополнениями, внесенными </w:t>
      </w:r>
    </w:p>
    <w:p>
      <w:pPr>
        <w:spacing w:after="0"/>
        <w:ind w:left="0"/>
        <w:jc w:val="both"/>
      </w:pPr>
      <w:r>
        <w:rPr>
          <w:rFonts w:ascii="Times New Roman"/>
          <w:b w:val="false"/>
          <w:i w:val="false"/>
          <w:color w:val="000000"/>
          <w:sz w:val="28"/>
        </w:rPr>
        <w:t xml:space="preserve">приказом Государственного налогового комитета Республики Казахстан от </w:t>
      </w:r>
    </w:p>
    <w:p>
      <w:pPr>
        <w:spacing w:after="0"/>
        <w:ind w:left="0"/>
        <w:jc w:val="both"/>
      </w:pPr>
      <w:r>
        <w:rPr>
          <w:rFonts w:ascii="Times New Roman"/>
          <w:b w:val="false"/>
          <w:i w:val="false"/>
          <w:color w:val="000000"/>
          <w:sz w:val="28"/>
        </w:rPr>
        <w:t xml:space="preserve">24 января 1997 года N 19; приказом Налогового комитета МФ РК от </w:t>
      </w:r>
    </w:p>
    <w:p>
      <w:pPr>
        <w:spacing w:after="0"/>
        <w:ind w:left="0"/>
        <w:jc w:val="both"/>
      </w:pPr>
      <w:r>
        <w:rPr>
          <w:rFonts w:ascii="Times New Roman"/>
          <w:b w:val="false"/>
          <w:i w:val="false"/>
          <w:color w:val="000000"/>
          <w:sz w:val="28"/>
        </w:rPr>
        <w:t xml:space="preserve">29.12.97 г.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V970060_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III. Порядок</w:t>
      </w:r>
    </w:p>
    <w:p>
      <w:pPr>
        <w:spacing w:after="0"/>
        <w:ind w:left="0"/>
        <w:jc w:val="both"/>
      </w:pPr>
      <w:r>
        <w:rPr>
          <w:rFonts w:ascii="Times New Roman"/>
          <w:b w:val="false"/>
          <w:i w:val="false"/>
          <w:color w:val="000000"/>
          <w:sz w:val="28"/>
        </w:rPr>
        <w:t>                        исчисления и уплаты</w:t>
      </w:r>
    </w:p>
    <w:p>
      <w:pPr>
        <w:spacing w:after="0"/>
        <w:ind w:left="0"/>
        <w:jc w:val="both"/>
      </w:pPr>
      <w:r>
        <w:rPr>
          <w:rFonts w:ascii="Times New Roman"/>
          <w:b w:val="false"/>
          <w:i w:val="false"/>
          <w:color w:val="000000"/>
          <w:sz w:val="28"/>
        </w:rPr>
        <w:t>               налога на имущество, не используемое в</w:t>
      </w:r>
    </w:p>
    <w:p>
      <w:pPr>
        <w:spacing w:after="0"/>
        <w:ind w:left="0"/>
        <w:jc w:val="both"/>
      </w:pPr>
      <w:r>
        <w:rPr>
          <w:rFonts w:ascii="Times New Roman"/>
          <w:b w:val="false"/>
          <w:i w:val="false"/>
          <w:color w:val="000000"/>
          <w:sz w:val="28"/>
        </w:rPr>
        <w:t>        предпринимательской деятельности физическими лицами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Налог исчисляется на основании стоимости, определяемой органом, уполномоченным Правительством Республики Казахстан. </w:t>
      </w:r>
      <w:r>
        <w:br/>
      </w:r>
      <w:r>
        <w:rPr>
          <w:rFonts w:ascii="Times New Roman"/>
          <w:b w:val="false"/>
          <w:i w:val="false"/>
          <w:color w:val="000000"/>
          <w:sz w:val="28"/>
        </w:rPr>
        <w:t xml:space="preserve">
      Исчисление налога на имущество физическим лицам, находящегося в личном пользовании, производится налоговыми органами, по месту нахождения облагаемых объектов. </w:t>
      </w:r>
      <w:r>
        <w:br/>
      </w:r>
      <w:r>
        <w:rPr>
          <w:rFonts w:ascii="Times New Roman"/>
          <w:b w:val="false"/>
          <w:i w:val="false"/>
          <w:color w:val="000000"/>
          <w:sz w:val="28"/>
        </w:rPr>
        <w:t xml:space="preserve">
      Если в облагаемый период не представляется возможным установить по документам стоимость строений, сооружений и помещений, подлежащих налогообложению, то она определяется налоговыми органами, исходя из оценки аналогичных строений, имеющихся в органах по оценке и регистрации недвижимости. </w:t>
      </w:r>
      <w:r>
        <w:br/>
      </w:r>
      <w:r>
        <w:rPr>
          <w:rFonts w:ascii="Times New Roman"/>
          <w:b w:val="false"/>
          <w:i w:val="false"/>
          <w:color w:val="000000"/>
          <w:sz w:val="28"/>
        </w:rPr>
        <w:t xml:space="preserve">
      Исчисление налога производится, исходя из стоимости недвижимости по состоянию на 1 января налогового года. </w:t>
      </w:r>
      <w:r>
        <w:br/>
      </w:r>
      <w:r>
        <w:rPr>
          <w:rFonts w:ascii="Times New Roman"/>
          <w:b w:val="false"/>
          <w:i w:val="false"/>
          <w:color w:val="000000"/>
          <w:sz w:val="28"/>
        </w:rPr>
        <w:t xml:space="preserve">
      Сноска. Пункт 6 - с изменениями, внесенными приказом Государственного налогового комитета Республики Казахстан от 24 января 1997 года N 19. </w:t>
      </w:r>
      <w:r>
        <w:br/>
      </w:r>
      <w:r>
        <w:rPr>
          <w:rFonts w:ascii="Times New Roman"/>
          <w:b w:val="false"/>
          <w:i w:val="false"/>
          <w:color w:val="000000"/>
          <w:sz w:val="28"/>
        </w:rPr>
        <w:t xml:space="preserve">
      7. Территориальные налоговые органы ежегодно не позднее 15 апреля текущего года должны получить: </w:t>
      </w:r>
      <w:r>
        <w:br/>
      </w:r>
      <w:r>
        <w:rPr>
          <w:rFonts w:ascii="Times New Roman"/>
          <w:b w:val="false"/>
          <w:i w:val="false"/>
          <w:color w:val="000000"/>
          <w:sz w:val="28"/>
        </w:rPr>
        <w:t xml:space="preserve">
      - от органов по оценке и регистрации недвижимости списки граждан с указанием места постоянного жительства и оценки стоимости квартир (жилых домов), гаражей, принадлежащих им на правах личной собственности; </w:t>
      </w:r>
      <w:r>
        <w:br/>
      </w:r>
      <w:r>
        <w:rPr>
          <w:rFonts w:ascii="Times New Roman"/>
          <w:b w:val="false"/>
          <w:i w:val="false"/>
          <w:color w:val="000000"/>
          <w:sz w:val="28"/>
        </w:rPr>
        <w:t xml:space="preserve">
      - от правлений садоводческих товариществ списки граждан, имеющих в личной собственности строения, сооружения и помещения на территории садоводческих товариществ (обществ) с указанием фамилии, имени и отчества, постоянного места жительства (домашнего адреса) владельца и оценки стоимости строения, сооружения и помещения. </w:t>
      </w:r>
      <w:r>
        <w:br/>
      </w:r>
      <w:r>
        <w:rPr>
          <w:rFonts w:ascii="Times New Roman"/>
          <w:b w:val="false"/>
          <w:i w:val="false"/>
          <w:color w:val="000000"/>
          <w:sz w:val="28"/>
        </w:rPr>
        <w:t xml:space="preserve">
      Управления по оценке и регистрации недвижимости, садоводческие товарищества (общества) ежегодно по состоянию на 15 апреля уточняют указанные выше сведения и о происшедших изменениях сообщают налоговым органам. </w:t>
      </w:r>
      <w:r>
        <w:br/>
      </w:r>
      <w:r>
        <w:rPr>
          <w:rFonts w:ascii="Times New Roman"/>
          <w:b w:val="false"/>
          <w:i w:val="false"/>
          <w:color w:val="000000"/>
          <w:sz w:val="28"/>
        </w:rPr>
        <w:t xml:space="preserve">
      Форма сведений приведена в приложении N 1 к настоящей Инструкции. </w:t>
      </w:r>
      <w:r>
        <w:br/>
      </w:r>
      <w:r>
        <w:rPr>
          <w:rFonts w:ascii="Times New Roman"/>
          <w:b w:val="false"/>
          <w:i w:val="false"/>
          <w:color w:val="000000"/>
          <w:sz w:val="28"/>
        </w:rPr>
        <w:t>
      Сноска. Пункт 7 - с изменениями, внесенными приказом Государственного налогового комитета Республики Казахстан от 24 января 1997 года N 19;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8. В случаях, когда садоводческое товарищество (общество) расположено в одном районе, а гражданин, имеющий в этом товариществе (обществе) дачное строение, гараж и т.д., постоянно проживает в другом районе (городе), налог уплачивается по месту нахождения строений, помещений, сооружений. </w:t>
      </w:r>
      <w:r>
        <w:br/>
      </w:r>
      <w:r>
        <w:rPr>
          <w:rFonts w:ascii="Times New Roman"/>
          <w:b w:val="false"/>
          <w:i w:val="false"/>
          <w:color w:val="000000"/>
          <w:sz w:val="28"/>
        </w:rPr>
        <w:t xml:space="preserve">
      9. В тех случаях, когда гражданин - владелец строения либо члены его семьи не проживают в принадлежащем им строении, налог удерживается либо с владельца по месту нахождения строения, либо с лица, которое уполномочено домовладельцем управлять строением в пределах Республики Казахстан. Если такое лицо отсутствует, а место жительство домовладельца неизвестно, то в предусмотренном Гражданским Кодексом порядке, над строениями граждан, признанных безвестно отсутствующими, устанавливается опека и платежи налога на имущество предъявляются опекуну. Указанные платежи предъявляются опекуну и в том случае, когда граждане, которым принадлежат строения, находятся под опекой. </w:t>
      </w:r>
      <w:r>
        <w:br/>
      </w:r>
      <w:r>
        <w:rPr>
          <w:rFonts w:ascii="Times New Roman"/>
          <w:b w:val="false"/>
          <w:i w:val="false"/>
          <w:color w:val="000000"/>
          <w:sz w:val="28"/>
        </w:rPr>
        <w:t xml:space="preserve">
      10. В случае, когда гражданин - владелец строения, расположенного на территории Республики Казахстан, проживает за ее пределами, налог уплачивается по месту нахождения домостроения. </w:t>
      </w:r>
      <w:r>
        <w:br/>
      </w:r>
      <w:r>
        <w:rPr>
          <w:rFonts w:ascii="Times New Roman"/>
          <w:b w:val="false"/>
          <w:i w:val="false"/>
          <w:color w:val="000000"/>
          <w:sz w:val="28"/>
        </w:rPr>
        <w:t xml:space="preserve">
      Пример: Гражданин, проживающий в Российской Федерации, имеет </w:t>
      </w:r>
      <w:r>
        <w:br/>
      </w:r>
      <w:r>
        <w:rPr>
          <w:rFonts w:ascii="Times New Roman"/>
          <w:b w:val="false"/>
          <w:i w:val="false"/>
          <w:color w:val="000000"/>
          <w:sz w:val="28"/>
        </w:rPr>
        <w:t xml:space="preserve">
              строение на территории Казахстана, доставшееся ему по </w:t>
      </w:r>
      <w:r>
        <w:br/>
      </w:r>
      <w:r>
        <w:rPr>
          <w:rFonts w:ascii="Times New Roman"/>
          <w:b w:val="false"/>
          <w:i w:val="false"/>
          <w:color w:val="000000"/>
          <w:sz w:val="28"/>
        </w:rPr>
        <w:t xml:space="preserve">
              наследству. В этом случае, налог исчисляется территориальным </w:t>
      </w:r>
      <w:r>
        <w:br/>
      </w:r>
      <w:r>
        <w:rPr>
          <w:rFonts w:ascii="Times New Roman"/>
          <w:b w:val="false"/>
          <w:i w:val="false"/>
          <w:color w:val="000000"/>
          <w:sz w:val="28"/>
        </w:rPr>
        <w:t xml:space="preserve">
              налоговым органом, на территории которой находится строение. </w:t>
      </w:r>
      <w:r>
        <w:br/>
      </w:r>
      <w:r>
        <w:rPr>
          <w:rFonts w:ascii="Times New Roman"/>
          <w:b w:val="false"/>
          <w:i w:val="false"/>
          <w:color w:val="000000"/>
          <w:sz w:val="28"/>
        </w:rPr>
        <w:t xml:space="preserve">
      За строения, не имеющие владельца, или владелец которых не установлен и взятые территориальным налоговым органом на учет как бесхозяйные, налог не взимается. </w:t>
      </w:r>
      <w:r>
        <w:br/>
      </w:r>
      <w:r>
        <w:rPr>
          <w:rFonts w:ascii="Times New Roman"/>
          <w:b w:val="false"/>
          <w:i w:val="false"/>
          <w:color w:val="000000"/>
          <w:sz w:val="28"/>
        </w:rPr>
        <w:t xml:space="preserve">
      За строения, сооружения и помещения, находящиеся в общей долевой собственности нескольких граждан, налог уплачивается каждым из этих собственников соразмерно их доле в этих строениях, сооружениях, помещениях. </w:t>
      </w:r>
      <w:r>
        <w:br/>
      </w:r>
      <w:r>
        <w:rPr>
          <w:rFonts w:ascii="Times New Roman"/>
          <w:b w:val="false"/>
          <w:i w:val="false"/>
          <w:color w:val="000000"/>
          <w:sz w:val="28"/>
        </w:rPr>
        <w:t>
      Сноска. Пункт 10 - с изменениями и дополнениями, внесенными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11. Лица, купившие строения, сооружения, помещения в рассрочку по договорам у предприятий, учреждений, организаций и граждан (в том числе из существующего жилищного фонда местных администраций), являются плательщиками налога на указанное имущество с момента их приобретения (момента регистрации или нотариального удостоверения). </w:t>
      </w:r>
      <w:r>
        <w:br/>
      </w:r>
      <w:r>
        <w:rPr>
          <w:rFonts w:ascii="Times New Roman"/>
          <w:b w:val="false"/>
          <w:i w:val="false"/>
          <w:color w:val="000000"/>
          <w:sz w:val="28"/>
        </w:rPr>
        <w:t xml:space="preserve">
      12. По вновь возведенным строениям, сооружениям, помещениям налог уплачивается с начала года, следующего за их возведением. </w:t>
      </w:r>
      <w:r>
        <w:br/>
      </w:r>
      <w:r>
        <w:rPr>
          <w:rFonts w:ascii="Times New Roman"/>
          <w:b w:val="false"/>
          <w:i w:val="false"/>
          <w:color w:val="000000"/>
          <w:sz w:val="28"/>
        </w:rPr>
        <w:t xml:space="preserve">
      13. При отчуждении строений, сооружений, помещений в течение года от одного плательщика к другому налог предъявляется первоначальному плательщику с 1 января этого года до начала того месяца, в котором он утратил право собственности на указанное имущество, а новому плательщику, начиная с месяца, в котором у него возникло право собственности. При обоюдном согласии плательщиков годовая сумма налога взимается с одного из них. </w:t>
      </w:r>
      <w:r>
        <w:br/>
      </w:r>
      <w:r>
        <w:rPr>
          <w:rFonts w:ascii="Times New Roman"/>
          <w:b w:val="false"/>
          <w:i w:val="false"/>
          <w:color w:val="000000"/>
          <w:sz w:val="28"/>
        </w:rPr>
        <w:t xml:space="preserve">
      14. При возникновении права на льготу в течение года перерасчет налога производится с месяца, в котором возникло это право. </w:t>
      </w:r>
      <w:r>
        <w:br/>
      </w:r>
      <w:r>
        <w:rPr>
          <w:rFonts w:ascii="Times New Roman"/>
          <w:b w:val="false"/>
          <w:i w:val="false"/>
          <w:color w:val="000000"/>
          <w:sz w:val="28"/>
        </w:rPr>
        <w:t xml:space="preserve">
      15. В случае уничтожения, сноса или полного разрушения строения, взимание налога прекращается, начиная с месяца, в котором оно было уничтожено, снесено или разрушено (при документальном подтверждении). </w:t>
      </w:r>
      <w:r>
        <w:br/>
      </w:r>
      <w:r>
        <w:rPr>
          <w:rFonts w:ascii="Times New Roman"/>
          <w:b w:val="false"/>
          <w:i w:val="false"/>
          <w:color w:val="000000"/>
          <w:sz w:val="28"/>
        </w:rPr>
        <w:t xml:space="preserve">
      16. За строения, сооружения, помещения, перешедшие по наследству, налог взимается с наследников, принявших наследство, с момента открытия наследства. </w:t>
      </w:r>
      <w:r>
        <w:br/>
      </w:r>
      <w:r>
        <w:rPr>
          <w:rFonts w:ascii="Times New Roman"/>
          <w:b w:val="false"/>
          <w:i w:val="false"/>
          <w:color w:val="000000"/>
          <w:sz w:val="28"/>
        </w:rPr>
        <w:t xml:space="preserve">
      17. Уплата налога физическими лицами по имуществу, не используемому в предпринимательской деятельности, производится не позднее 1 октября текущего года. Платежные извещения об уплате налога вручаются плательщикам налоговыми органами не позднее 1 августа. Налог уплачивается по месту нахождения объектов налогообложения. </w:t>
      </w:r>
      <w:r>
        <w:br/>
      </w:r>
      <w:r>
        <w:rPr>
          <w:rFonts w:ascii="Times New Roman"/>
          <w:b w:val="false"/>
          <w:i w:val="false"/>
          <w:color w:val="000000"/>
          <w:sz w:val="28"/>
        </w:rPr>
        <w:t xml:space="preserve">
      Налог уплачивается по месту нахождения объектов налогообложения. </w:t>
      </w:r>
      <w:r>
        <w:br/>
      </w:r>
      <w:r>
        <w:rPr>
          <w:rFonts w:ascii="Times New Roman"/>
          <w:b w:val="false"/>
          <w:i w:val="false"/>
          <w:color w:val="000000"/>
          <w:sz w:val="28"/>
        </w:rPr>
        <w:t xml:space="preserve">
      Сноска. Пункт 17 - с изменениями, внесенными приказом Министерства финансов Республики Казахстан от 22 января 1996 г. N 22 и приказом Государственного налогового комитета Республики Казахстан от 24 января 1997 года N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Льготы по налогу на </w:t>
      </w:r>
      <w:r>
        <w:br/>
      </w:r>
      <w:r>
        <w:rPr>
          <w:rFonts w:ascii="Times New Roman"/>
          <w:b w:val="false"/>
          <w:i w:val="false"/>
          <w:color w:val="000000"/>
          <w:sz w:val="28"/>
        </w:rPr>
        <w:t xml:space="preserve">
                имущество и порядок их предоставления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От уплаты налога на имущество освобождаются: </w:t>
      </w:r>
      <w:r>
        <w:br/>
      </w:r>
      <w:r>
        <w:rPr>
          <w:rFonts w:ascii="Times New Roman"/>
          <w:b w:val="false"/>
          <w:i w:val="false"/>
          <w:color w:val="000000"/>
          <w:sz w:val="28"/>
        </w:rPr>
        <w:t xml:space="preserve">
      1) государственные учреждения и некоммерческие организации по имуществу, не используемому в предпринимательской деятельности; </w:t>
      </w:r>
      <w:r>
        <w:br/>
      </w:r>
      <w:r>
        <w:rPr>
          <w:rFonts w:ascii="Times New Roman"/>
          <w:b w:val="false"/>
          <w:i w:val="false"/>
          <w:color w:val="000000"/>
          <w:sz w:val="28"/>
        </w:rPr>
        <w:t xml:space="preserve">
      2)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а также производственные предприятия, являющиеся собственностью этих обществ и созданные за счет их средств, Казахская республиканская организация ветеранов войны в Афганистане (без предприятий), по имуществу, используемому в производственных целях и в социальной сфере; </w:t>
      </w:r>
      <w:r>
        <w:br/>
      </w:r>
      <w:r>
        <w:rPr>
          <w:rFonts w:ascii="Times New Roman"/>
          <w:b w:val="false"/>
          <w:i w:val="false"/>
          <w:color w:val="000000"/>
          <w:sz w:val="28"/>
        </w:rPr>
        <w:t xml:space="preserve">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xml:space="preserve">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3) Национальный банк Казахстана по имуществу, используемому в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основной деятельности; </w:t>
      </w:r>
    </w:p>
    <w:p>
      <w:pPr>
        <w:spacing w:after="0"/>
        <w:ind w:left="0"/>
        <w:jc w:val="both"/>
      </w:pPr>
      <w:r>
        <w:rPr>
          <w:rFonts w:ascii="Times New Roman"/>
          <w:b w:val="false"/>
          <w:i w:val="false"/>
          <w:color w:val="000000"/>
          <w:sz w:val="28"/>
        </w:rPr>
        <w:t>     4) Организации по имеющимся у них на праве оперативного</w:t>
      </w:r>
    </w:p>
    <w:p>
      <w:pPr>
        <w:spacing w:after="0"/>
        <w:ind w:left="0"/>
        <w:jc w:val="both"/>
      </w:pPr>
      <w:r>
        <w:rPr>
          <w:rFonts w:ascii="Times New Roman"/>
          <w:b w:val="false"/>
          <w:i w:val="false"/>
          <w:color w:val="000000"/>
          <w:sz w:val="28"/>
        </w:rPr>
        <w:t>управления государственным автомобильным дорогам общего пользования</w:t>
      </w:r>
    </w:p>
    <w:p>
      <w:pPr>
        <w:spacing w:after="0"/>
        <w:ind w:left="0"/>
        <w:jc w:val="both"/>
      </w:pPr>
      <w:r>
        <w:rPr>
          <w:rFonts w:ascii="Times New Roman"/>
          <w:b w:val="false"/>
          <w:i w:val="false"/>
          <w:color w:val="000000"/>
          <w:sz w:val="28"/>
        </w:rPr>
        <w:t>и дорожным сооружениям на них, в случае, если данные объекты не</w:t>
      </w:r>
    </w:p>
    <w:p>
      <w:pPr>
        <w:spacing w:after="0"/>
        <w:ind w:left="0"/>
        <w:jc w:val="both"/>
      </w:pPr>
      <w:r>
        <w:rPr>
          <w:rFonts w:ascii="Times New Roman"/>
          <w:b w:val="false"/>
          <w:i w:val="false"/>
          <w:color w:val="000000"/>
          <w:sz w:val="28"/>
        </w:rPr>
        <w:t>используются в предпринимательской деятельности. В состав</w:t>
      </w:r>
    </w:p>
    <w:p>
      <w:pPr>
        <w:spacing w:after="0"/>
        <w:ind w:left="0"/>
        <w:jc w:val="both"/>
      </w:pPr>
      <w:r>
        <w:rPr>
          <w:rFonts w:ascii="Times New Roman"/>
          <w:b w:val="false"/>
          <w:i w:val="false"/>
          <w:color w:val="000000"/>
          <w:sz w:val="28"/>
        </w:rPr>
        <w:t>государственных автомобильных дорог, и сооружений на них включаются</w:t>
      </w:r>
    </w:p>
    <w:p>
      <w:pPr>
        <w:spacing w:after="0"/>
        <w:ind w:left="0"/>
        <w:jc w:val="both"/>
      </w:pPr>
      <w:r>
        <w:rPr>
          <w:rFonts w:ascii="Times New Roman"/>
          <w:b w:val="false"/>
          <w:i w:val="false"/>
          <w:color w:val="000000"/>
          <w:sz w:val="28"/>
        </w:rPr>
        <w:t>следующие объекты:</w:t>
      </w:r>
    </w:p>
    <w:p>
      <w:pPr>
        <w:spacing w:after="0"/>
        <w:ind w:left="0"/>
        <w:jc w:val="both"/>
      </w:pPr>
      <w:r>
        <w:rPr>
          <w:rFonts w:ascii="Times New Roman"/>
          <w:b w:val="false"/>
          <w:i w:val="false"/>
          <w:color w:val="000000"/>
          <w:sz w:val="28"/>
        </w:rPr>
        <w:t>     - полоса отвода;</w:t>
      </w:r>
    </w:p>
    <w:p>
      <w:pPr>
        <w:spacing w:after="0"/>
        <w:ind w:left="0"/>
        <w:jc w:val="both"/>
      </w:pPr>
      <w:r>
        <w:rPr>
          <w:rFonts w:ascii="Times New Roman"/>
          <w:b w:val="false"/>
          <w:i w:val="false"/>
          <w:color w:val="000000"/>
          <w:sz w:val="28"/>
        </w:rPr>
        <w:t>     - конструктивные элементы дорог;</w:t>
      </w:r>
    </w:p>
    <w:p>
      <w:pPr>
        <w:spacing w:after="0"/>
        <w:ind w:left="0"/>
        <w:jc w:val="both"/>
      </w:pPr>
      <w:r>
        <w:rPr>
          <w:rFonts w:ascii="Times New Roman"/>
          <w:b w:val="false"/>
          <w:i w:val="false"/>
          <w:color w:val="000000"/>
          <w:sz w:val="28"/>
        </w:rPr>
        <w:t>     - обстановка и обустройство дорог;</w:t>
      </w:r>
    </w:p>
    <w:p>
      <w:pPr>
        <w:spacing w:after="0"/>
        <w:ind w:left="0"/>
        <w:jc w:val="both"/>
      </w:pPr>
      <w:r>
        <w:rPr>
          <w:rFonts w:ascii="Times New Roman"/>
          <w:b w:val="false"/>
          <w:i w:val="false"/>
          <w:color w:val="000000"/>
          <w:sz w:val="28"/>
        </w:rPr>
        <w:t>     - мосты;</w:t>
      </w:r>
    </w:p>
    <w:p>
      <w:pPr>
        <w:spacing w:after="0"/>
        <w:ind w:left="0"/>
        <w:jc w:val="both"/>
      </w:pPr>
      <w:r>
        <w:rPr>
          <w:rFonts w:ascii="Times New Roman"/>
          <w:b w:val="false"/>
          <w:i w:val="false"/>
          <w:color w:val="000000"/>
          <w:sz w:val="28"/>
        </w:rPr>
        <w:t>     - путепроводы;</w:t>
      </w:r>
    </w:p>
    <w:p>
      <w:pPr>
        <w:spacing w:after="0"/>
        <w:ind w:left="0"/>
        <w:jc w:val="both"/>
      </w:pPr>
      <w:r>
        <w:rPr>
          <w:rFonts w:ascii="Times New Roman"/>
          <w:b w:val="false"/>
          <w:i w:val="false"/>
          <w:color w:val="000000"/>
          <w:sz w:val="28"/>
        </w:rPr>
        <w:t>     - виадуки;</w:t>
      </w:r>
    </w:p>
    <w:p>
      <w:pPr>
        <w:spacing w:after="0"/>
        <w:ind w:left="0"/>
        <w:jc w:val="both"/>
      </w:pPr>
      <w:r>
        <w:rPr>
          <w:rFonts w:ascii="Times New Roman"/>
          <w:b w:val="false"/>
          <w:i w:val="false"/>
          <w:color w:val="000000"/>
          <w:sz w:val="28"/>
        </w:rPr>
        <w:t>     - транспортные развязки;</w:t>
      </w:r>
    </w:p>
    <w:p>
      <w:pPr>
        <w:spacing w:after="0"/>
        <w:ind w:left="0"/>
        <w:jc w:val="both"/>
      </w:pPr>
      <w:r>
        <w:rPr>
          <w:rFonts w:ascii="Times New Roman"/>
          <w:b w:val="false"/>
          <w:i w:val="false"/>
          <w:color w:val="000000"/>
          <w:sz w:val="28"/>
        </w:rPr>
        <w:t>     - тоннели;</w:t>
      </w:r>
    </w:p>
    <w:p>
      <w:pPr>
        <w:spacing w:after="0"/>
        <w:ind w:left="0"/>
        <w:jc w:val="both"/>
      </w:pPr>
      <w:r>
        <w:rPr>
          <w:rFonts w:ascii="Times New Roman"/>
          <w:b w:val="false"/>
          <w:i w:val="false"/>
          <w:color w:val="000000"/>
          <w:sz w:val="28"/>
        </w:rPr>
        <w:t>     - защитные галереи;</w:t>
      </w:r>
    </w:p>
    <w:p>
      <w:pPr>
        <w:spacing w:after="0"/>
        <w:ind w:left="0"/>
        <w:jc w:val="both"/>
      </w:pPr>
      <w:r>
        <w:rPr>
          <w:rFonts w:ascii="Times New Roman"/>
          <w:b w:val="false"/>
          <w:i w:val="false"/>
          <w:color w:val="000000"/>
          <w:sz w:val="28"/>
        </w:rPr>
        <w:t>     - сооружения и устройства, предназначенные для повышения</w:t>
      </w:r>
    </w:p>
    <w:p>
      <w:pPr>
        <w:spacing w:after="0"/>
        <w:ind w:left="0"/>
        <w:jc w:val="both"/>
      </w:pPr>
      <w:r>
        <w:rPr>
          <w:rFonts w:ascii="Times New Roman"/>
          <w:b w:val="false"/>
          <w:i w:val="false"/>
          <w:color w:val="000000"/>
          <w:sz w:val="28"/>
        </w:rPr>
        <w:t>безопасности дорожного движения;</w:t>
      </w:r>
    </w:p>
    <w:p>
      <w:pPr>
        <w:spacing w:after="0"/>
        <w:ind w:left="0"/>
        <w:jc w:val="both"/>
      </w:pPr>
      <w:r>
        <w:rPr>
          <w:rFonts w:ascii="Times New Roman"/>
          <w:b w:val="false"/>
          <w:i w:val="false"/>
          <w:color w:val="000000"/>
          <w:sz w:val="28"/>
        </w:rPr>
        <w:t>     - водоотводные и водопропускные сооружения;</w:t>
      </w:r>
    </w:p>
    <w:p>
      <w:pPr>
        <w:spacing w:after="0"/>
        <w:ind w:left="0"/>
        <w:jc w:val="both"/>
      </w:pPr>
      <w:r>
        <w:rPr>
          <w:rFonts w:ascii="Times New Roman"/>
          <w:b w:val="false"/>
          <w:i w:val="false"/>
          <w:color w:val="000000"/>
          <w:sz w:val="28"/>
        </w:rPr>
        <w:t>     - лесополосы вдоль дорог;</w:t>
      </w:r>
    </w:p>
    <w:p>
      <w:pPr>
        <w:spacing w:after="0"/>
        <w:ind w:left="0"/>
        <w:jc w:val="both"/>
      </w:pPr>
      <w:r>
        <w:rPr>
          <w:rFonts w:ascii="Times New Roman"/>
          <w:b w:val="false"/>
          <w:i w:val="false"/>
          <w:color w:val="000000"/>
          <w:sz w:val="28"/>
        </w:rPr>
        <w:t>     - линейные жилые дома.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налогоплательщикам в соответствии с контрактом с уполномоченным органом* по инвестициям может быть предоставлено освобождение от уплаты земельного налога на срок до 5 лет с момента заключения контракта. </w:t>
      </w:r>
      <w:r>
        <w:br/>
      </w:r>
      <w:r>
        <w:rPr>
          <w:rFonts w:ascii="Times New Roman"/>
          <w:b w:val="false"/>
          <w:i w:val="false"/>
          <w:color w:val="000000"/>
          <w:sz w:val="28"/>
        </w:rPr>
        <w:t xml:space="preserve">
      Конкретные сроки предоставления льгот по налогу на имущество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xml:space="preserve">
      При предоставлении стандартных льгот по контракту, заключенному с уполномоченным органом по инвестициям базой определения стандартных льгот, является стоимость новых или дополнительно приобретенных амортизируемых активов, кроме транспортных средств, которые облагаются налогом на транспортные средства. </w:t>
      </w:r>
      <w:r>
        <w:br/>
      </w:r>
      <w:r>
        <w:rPr>
          <w:rFonts w:ascii="Times New Roman"/>
          <w:b w:val="false"/>
          <w:i w:val="false"/>
          <w:color w:val="000000"/>
          <w:sz w:val="28"/>
        </w:rPr>
        <w:t xml:space="preserve">
      Для получения стандартных налоговых льгот налогоплательщик должен представить в налоговый орган по месту своей регистрации нотариально заверенную копию контракта, заключенного c уполномоченным органом по инвестициям, с приложением бухгалтерского баланса с приложением расшифровки по амортизируемым активам по состоянию на дату заключения контракта.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налог на имущество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т.е. взыскивается сумма налога на имущество с начислением пени в размере 1,5-кратной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Примечание. * Уполномоченный орган по инвестициям - Агентство Республики Казахстан по инвестициям. </w:t>
      </w:r>
      <w:r>
        <w:br/>
      </w:r>
      <w:r>
        <w:rPr>
          <w:rFonts w:ascii="Times New Roman"/>
          <w:b w:val="false"/>
          <w:i w:val="false"/>
          <w:color w:val="000000"/>
          <w:sz w:val="28"/>
        </w:rPr>
        <w:t xml:space="preserve">
      6) исправительные учреждения, республиканские государственные предприятия исправительных учреждений уголовно - исполнительной системы Министерства внутренних дел Республики Казахстан; </w:t>
      </w:r>
      <w:r>
        <w:br/>
      </w:r>
      <w:r>
        <w:rPr>
          <w:rFonts w:ascii="Times New Roman"/>
          <w:b w:val="false"/>
          <w:i w:val="false"/>
          <w:color w:val="000000"/>
          <w:sz w:val="28"/>
        </w:rPr>
        <w:t xml:space="preserve">
      7)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среднего, среднеспециального и высшего образования, имеющие соответствующие лицензии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xml:space="preserve">
      8) республиканское государственное предприятие, созданное на базе имущества объектов комплекса "Байконур", по имуществу, являющемуся объектом комплекса "Байконур". </w:t>
      </w:r>
      <w:r>
        <w:br/>
      </w:r>
      <w:r>
        <w:rPr>
          <w:rFonts w:ascii="Times New Roman"/>
          <w:b w:val="false"/>
          <w:i w:val="false"/>
          <w:color w:val="000000"/>
          <w:sz w:val="28"/>
        </w:rPr>
        <w:t>
      Сноска. Пункт 18 - с изменениями и дополнениями, внесенными приказами Министерства финансов Республики Казахстан от 22 января 1996 г. N 22 и Государственного налогового комитета Республики Казахстан от 24 января 1997 года N 19; приказом Налогового комитета МФ РК от 21.04.97 г. N 79 </w:t>
      </w:r>
      <w:r>
        <w:rPr>
          <w:rFonts w:ascii="Times New Roman"/>
          <w:b w:val="false"/>
          <w:i w:val="false"/>
          <w:color w:val="000000"/>
          <w:sz w:val="28"/>
        </w:rPr>
        <w:t xml:space="preserve">V970042_ </w:t>
      </w:r>
      <w:r>
        <w:rPr>
          <w:rFonts w:ascii="Times New Roman"/>
          <w:b w:val="false"/>
          <w:i w:val="false"/>
          <w:color w:val="000000"/>
          <w:sz w:val="28"/>
        </w:rPr>
        <w:t>; приказом Налогового комитета МФ РК от 29.12.97 г. N 1 </w:t>
      </w:r>
      <w:r>
        <w:rPr>
          <w:rFonts w:ascii="Times New Roman"/>
          <w:b w:val="false"/>
          <w:i w:val="false"/>
          <w:color w:val="000000"/>
          <w:sz w:val="28"/>
        </w:rPr>
        <w:t xml:space="preserve">V970059_ </w:t>
      </w:r>
      <w:r>
        <w:rPr>
          <w:rFonts w:ascii="Times New Roman"/>
          <w:b w:val="false"/>
          <w:i w:val="false"/>
          <w:color w:val="000000"/>
          <w:sz w:val="28"/>
        </w:rPr>
        <w:t>; подпункт 6) считать подпунктом 5) согласно приказу Налогового комитета Минфина РК от 10.07.1998 г. N 62; с изменениями и дополнениями, внесенными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приказом МГД РК от 24 декабря 1999 года N 1587 </w:t>
      </w:r>
      <w:r>
        <w:rPr>
          <w:rFonts w:ascii="Times New Roman"/>
          <w:b w:val="false"/>
          <w:i w:val="false"/>
          <w:color w:val="000000"/>
          <w:sz w:val="28"/>
        </w:rPr>
        <w:t xml:space="preserve">V991042_ </w:t>
      </w:r>
      <w:r>
        <w:rPr>
          <w:rFonts w:ascii="Times New Roman"/>
          <w:b w:val="false"/>
          <w:i w:val="false"/>
          <w:color w:val="000000"/>
          <w:sz w:val="28"/>
        </w:rPr>
        <w:t xml:space="preserve">. </w:t>
      </w:r>
      <w:r>
        <w:br/>
      </w:r>
      <w:r>
        <w:rPr>
          <w:rFonts w:ascii="Times New Roman"/>
          <w:b w:val="false"/>
          <w:i w:val="false"/>
          <w:color w:val="000000"/>
          <w:sz w:val="28"/>
        </w:rPr>
        <w:t xml:space="preserve">
      19. Устанавливается необлагаемый минимум в размере 1000 среднегодовых расчетных показателей по имуществу, не используемому в предпринимательской деятельности следующих категорий граждан: </w:t>
      </w:r>
      <w:r>
        <w:br/>
      </w:r>
      <w:r>
        <w:rPr>
          <w:rFonts w:ascii="Times New Roman"/>
          <w:b w:val="false"/>
          <w:i w:val="false"/>
          <w:color w:val="000000"/>
          <w:sz w:val="28"/>
        </w:rPr>
        <w:t xml:space="preserve">
      1) Героев Советского Союза, Героев Социалистического труда, участников Великой Отечественной войны и приравненных к ним лиц, лиц, удостоенных звания "Халык Кахарманы", награжденных орденом Славы трех степеней и орденом "Отан". </w:t>
      </w:r>
      <w:r>
        <w:br/>
      </w:r>
      <w:r>
        <w:rPr>
          <w:rFonts w:ascii="Times New Roman"/>
          <w:b w:val="false"/>
          <w:i w:val="false"/>
          <w:color w:val="000000"/>
          <w:sz w:val="28"/>
        </w:rPr>
        <w:t xml:space="preserve">
      Основанием для предоставления льготы Героям Советского Союза, Героям Социалистического труда является книжка Героя Советского Союза, Героя Социалистического труда, участника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льгота предоставляется на основании "Удостоверения участника войны", воинам-интернационалистам - "Удостоверения о праве на льготы". </w:t>
      </w:r>
      <w:r>
        <w:br/>
      </w:r>
      <w:r>
        <w:rPr>
          <w:rFonts w:ascii="Times New Roman"/>
          <w:b w:val="false"/>
          <w:i w:val="false"/>
          <w:color w:val="000000"/>
          <w:sz w:val="28"/>
        </w:rPr>
        <w:t xml:space="preserve">
      Для граждан, удостоенных звания "Халык Кахарманы", награжденных орденом Славы трех степеней, орденом "Отан", льгота предоставляется на основании орденской книжки или справки военного комиссариата. </w:t>
      </w:r>
      <w:r>
        <w:br/>
      </w:r>
      <w:r>
        <w:rPr>
          <w:rFonts w:ascii="Times New Roman"/>
          <w:b w:val="false"/>
          <w:i w:val="false"/>
          <w:color w:val="000000"/>
          <w:sz w:val="28"/>
        </w:rPr>
        <w:t xml:space="preserve">
      2) Многодетных матерей, удостоенных звания "Алтын Алка" и "Мать-героиня". </w:t>
      </w:r>
      <w:r>
        <w:br/>
      </w:r>
      <w:r>
        <w:rPr>
          <w:rFonts w:ascii="Times New Roman"/>
          <w:b w:val="false"/>
          <w:i w:val="false"/>
          <w:color w:val="000000"/>
          <w:sz w:val="28"/>
        </w:rPr>
        <w:t xml:space="preserve">
      Льгота предоставляется на основании удостоверения "Алтын Алка" и "Мать-героиня". </w:t>
      </w:r>
      <w:r>
        <w:br/>
      </w:r>
      <w:r>
        <w:rPr>
          <w:rFonts w:ascii="Times New Roman"/>
          <w:b w:val="false"/>
          <w:i w:val="false"/>
          <w:color w:val="000000"/>
          <w:sz w:val="28"/>
        </w:rPr>
        <w:t xml:space="preserve">
      3) Инвалидов I и II групп. </w:t>
      </w:r>
      <w:r>
        <w:br/>
      </w:r>
      <w:r>
        <w:rPr>
          <w:rFonts w:ascii="Times New Roman"/>
          <w:b w:val="false"/>
          <w:i w:val="false"/>
          <w:color w:val="000000"/>
          <w:sz w:val="28"/>
        </w:rPr>
        <w:t xml:space="preserve">
      Льгота предоставляется на основании справки врачебно-трудовой экспертной комиссии. </w:t>
      </w:r>
      <w:r>
        <w:br/>
      </w:r>
      <w:r>
        <w:rPr>
          <w:rFonts w:ascii="Times New Roman"/>
          <w:b w:val="false"/>
          <w:i w:val="false"/>
          <w:color w:val="000000"/>
          <w:sz w:val="28"/>
        </w:rPr>
        <w:t xml:space="preserve">
      4) Отдельно проживающих пенсионеров. </w:t>
      </w:r>
      <w:r>
        <w:br/>
      </w:r>
      <w:r>
        <w:rPr>
          <w:rFonts w:ascii="Times New Roman"/>
          <w:b w:val="false"/>
          <w:i w:val="false"/>
          <w:color w:val="000000"/>
          <w:sz w:val="28"/>
        </w:rPr>
        <w:t xml:space="preserve">
      Льгота предоставляется на основании пенсионного удостоверения и факта отдельного их проживания от трудоспособных членов семьи. </w:t>
      </w:r>
      <w:r>
        <w:br/>
      </w:r>
      <w:r>
        <w:rPr>
          <w:rFonts w:ascii="Times New Roman"/>
          <w:b w:val="false"/>
          <w:i w:val="false"/>
          <w:color w:val="000000"/>
          <w:sz w:val="28"/>
        </w:rPr>
        <w:t xml:space="preserve">
      Льготы по налогу на имущество предоставляются вышеперечисленным категориям лиц имеющим объекты обложения на праве собственности, доверительного управления собственностью, хозяйственного ведения или оперативного управления. </w:t>
      </w:r>
      <w:r>
        <w:br/>
      </w:r>
      <w:r>
        <w:rPr>
          <w:rFonts w:ascii="Times New Roman"/>
          <w:b w:val="false"/>
          <w:i w:val="false"/>
          <w:color w:val="000000"/>
          <w:sz w:val="28"/>
        </w:rPr>
        <w:t>
      Сноска. Пункт 19 - с изменениями, внесенными приказом Министерства финансов Республики Казахстан от 22 января 1996 г. N 22 и приказом Государственного налогового комитета Республики Казахстан от 24 января 1997 года N 19;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19-1. Освобождаются от уплаты налога на имущество военнослужащие по имуществу, не используемому в предпринимательской деятельности. </w:t>
      </w:r>
      <w:r>
        <w:br/>
      </w:r>
      <w:r>
        <w:rPr>
          <w:rFonts w:ascii="Times New Roman"/>
          <w:b w:val="false"/>
          <w:i w:val="false"/>
          <w:color w:val="000000"/>
          <w:sz w:val="28"/>
        </w:rPr>
        <w:t>
      Сноска. Раздел IV дополнен новым пунктом 19-1 согласно приказу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20. Юридические лица, указанные в подпунктах 1)-7) пункта 18, не освобождаются от уплаты налога на имущество при передаче его в пользование или аренду. </w:t>
      </w:r>
      <w:r>
        <w:br/>
      </w:r>
      <w:r>
        <w:rPr>
          <w:rFonts w:ascii="Times New Roman"/>
          <w:b w:val="false"/>
          <w:i w:val="false"/>
          <w:color w:val="000000"/>
          <w:sz w:val="28"/>
        </w:rPr>
        <w:t>
      Сноска. Раздел IV - дополнен пунктом 20 согласно приказу Налогового комитета МФ РК от 29.12.97 г. N 1; пункт 20 - с изменениями, внесенными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Порядок исчисления и уплаты налога </w:t>
      </w:r>
      <w:r>
        <w:br/>
      </w:r>
      <w:r>
        <w:rPr>
          <w:rFonts w:ascii="Times New Roman"/>
          <w:b w:val="false"/>
          <w:i w:val="false"/>
          <w:color w:val="000000"/>
          <w:sz w:val="28"/>
        </w:rPr>
        <w:t xml:space="preserve">
       юридическими лицами и физическими лицами на имущество, </w:t>
      </w:r>
      <w:r>
        <w:br/>
      </w:r>
      <w:r>
        <w:rPr>
          <w:rFonts w:ascii="Times New Roman"/>
          <w:b w:val="false"/>
          <w:i w:val="false"/>
          <w:color w:val="000000"/>
          <w:sz w:val="28"/>
        </w:rPr>
        <w:t xml:space="preserve">
         используемое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Название раздела V - с изменениями, внесенными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Суммы текущих платежей налога на имущество, подлежащих уплате в установленные сроки, определяются налогоплательщиком самостоятельно путем применения ставки налога в размере 1 процент к остаточной стоимости амортизируемых активов на начало года, определенной по бухгалтерскому учету. </w:t>
      </w:r>
      <w:r>
        <w:br/>
      </w:r>
      <w:r>
        <w:rPr>
          <w:rFonts w:ascii="Times New Roman"/>
          <w:b w:val="false"/>
          <w:i w:val="false"/>
          <w:color w:val="000000"/>
          <w:sz w:val="28"/>
        </w:rPr>
        <w:t xml:space="preserve">
      Уплата текущих сумм налога, исчисляемого по ставке 1 процент от стоимости имущества, юридическими лицами (в том числе нерезидентами), их филиалами, представительствами и иными обособленными структурными подразделениями и физическими лицами, занимающимися предпринимательской деятельностью без образования юридического лица, производится равными долями 20 февраля, 20 мая, 20 августа, 20 ноября налогового года. </w:t>
      </w:r>
      <w:r>
        <w:br/>
      </w:r>
      <w:r>
        <w:rPr>
          <w:rFonts w:ascii="Times New Roman"/>
          <w:b w:val="false"/>
          <w:i w:val="false"/>
          <w:color w:val="000000"/>
          <w:sz w:val="28"/>
        </w:rPr>
        <w:t xml:space="preserve">
      Определение текущих сумм налога, подлежащих уплате в установленные сроки, производится путем деления исчисленной суммы налога по году на 4. </w:t>
      </w:r>
      <w:r>
        <w:br/>
      </w:r>
      <w:r>
        <w:rPr>
          <w:rFonts w:ascii="Times New Roman"/>
          <w:b w:val="false"/>
          <w:i w:val="false"/>
          <w:color w:val="000000"/>
          <w:sz w:val="28"/>
        </w:rPr>
        <w:t xml:space="preserve">
      При реорганизации и образовании юридического лица, занимающегося предпринимательской деятельностью, началом налогового года считается момент регистрации вновь созданного юридического лица. </w:t>
      </w:r>
      <w:r>
        <w:br/>
      </w:r>
      <w:r>
        <w:rPr>
          <w:rFonts w:ascii="Times New Roman"/>
          <w:b w:val="false"/>
          <w:i w:val="false"/>
          <w:color w:val="000000"/>
          <w:sz w:val="28"/>
        </w:rPr>
        <w:t xml:space="preserve">
      Юридические лица (в том числе нерезиденты), их филиалы, представительства и иные обособленные структурные подразделения до 20 февраля обязаны представить в налоговые органы расчеты по причитающимся к уплате текущим платежам по установленным срокам согласно Приложению 3. </w:t>
      </w:r>
      <w:r>
        <w:br/>
      </w:r>
      <w:r>
        <w:rPr>
          <w:rFonts w:ascii="Times New Roman"/>
          <w:b w:val="false"/>
          <w:i w:val="false"/>
          <w:color w:val="000000"/>
          <w:sz w:val="28"/>
        </w:rPr>
        <w:t>
      Сноска. Пункт 21 - с изменениями и дополнениями, внесенными Инструкцией, утвержденной приказом Министра финансов Республики Казахстан от 22 января 1996 г. N 22 и приказом Государственного налогового комитета Республики Казахстан от 24 января 1997 года N 19; приказом Налогового комитета МФ РК от 29.12.97 г. N 1; приказом Налогового комитета Минфина РК от 10.07.1998 г. N 62;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xml:space="preserve">
      22. По окончании года плательщики представляют налоговым комитетам по месту нахождения декларации по форме, установленной приложением 2 настоящей инструкции, не позднее 31 марта года, следующего за отчетным периодом. Отчетным периодом является налоговый год. </w:t>
      </w:r>
      <w:r>
        <w:br/>
      </w:r>
      <w:r>
        <w:rPr>
          <w:rFonts w:ascii="Times New Roman"/>
          <w:b w:val="false"/>
          <w:i w:val="false"/>
          <w:color w:val="000000"/>
          <w:sz w:val="28"/>
        </w:rPr>
        <w:t xml:space="preserve">
      Среднегодовая остаточная стоимость амортизируемых активов, подлежащих налогообложению, исчисляется как одна тринадцатая суммы, полученной при сложении остаточных стоимостей таких активов на первое число каждого месяца отчетного налогового года и первое число следующего за ним года, определенной по бухгалтерскому учету. </w:t>
      </w:r>
      <w:r>
        <w:br/>
      </w:r>
      <w:r>
        <w:rPr>
          <w:rFonts w:ascii="Times New Roman"/>
          <w:b w:val="false"/>
          <w:i w:val="false"/>
          <w:color w:val="000000"/>
          <w:sz w:val="28"/>
        </w:rPr>
        <w:t xml:space="preserve">
      Если продолжительность отчетного периода составляет менее одного года, усредненная по этому налоговому периоду остаточная стоимость амортизируемых активов принимается равной сумме, полученной при сложении остаточных стоимостей этих активов на первое число каждого начинающегося в отчетном периоде месяца и на первое число месяца, следующего за отчетным периодом, деленной на число слагаемых в этой сумме. </w:t>
      </w:r>
      <w:r>
        <w:br/>
      </w:r>
      <w:r>
        <w:rPr>
          <w:rFonts w:ascii="Times New Roman"/>
          <w:b w:val="false"/>
          <w:i w:val="false"/>
          <w:color w:val="000000"/>
          <w:sz w:val="28"/>
        </w:rPr>
        <w:t xml:space="preserve">
      Уплата фактически причитающегося налога, исчисляемого по состоянию на 31 декабря отчетного года, или возврат переплаты производятся к 10 апреля года, следующего за отчетным. </w:t>
      </w:r>
      <w:r>
        <w:br/>
      </w:r>
      <w:r>
        <w:rPr>
          <w:rFonts w:ascii="Times New Roman"/>
          <w:b w:val="false"/>
          <w:i w:val="false"/>
          <w:color w:val="000000"/>
          <w:sz w:val="28"/>
        </w:rPr>
        <w:t xml:space="preserve">
      Излишне внесенная сумма налога на имущество: </w:t>
      </w:r>
      <w:r>
        <w:br/>
      </w:r>
      <w:r>
        <w:rPr>
          <w:rFonts w:ascii="Times New Roman"/>
          <w:b w:val="false"/>
          <w:i w:val="false"/>
          <w:color w:val="000000"/>
          <w:sz w:val="28"/>
        </w:rPr>
        <w:t xml:space="preserve">
      - зачитывается в счет уплаты налогоплательщиком других налогов; </w:t>
      </w:r>
      <w:r>
        <w:br/>
      </w:r>
      <w:r>
        <w:rPr>
          <w:rFonts w:ascii="Times New Roman"/>
          <w:b w:val="false"/>
          <w:i w:val="false"/>
          <w:color w:val="000000"/>
          <w:sz w:val="28"/>
        </w:rPr>
        <w:t xml:space="preserve">
      - при наличии согласия налогоплательщика зачитывается в счет обязательств по предстоящим платежам; </w:t>
      </w:r>
      <w:r>
        <w:br/>
      </w:r>
      <w:r>
        <w:rPr>
          <w:rFonts w:ascii="Times New Roman"/>
          <w:b w:val="false"/>
          <w:i w:val="false"/>
          <w:color w:val="000000"/>
          <w:sz w:val="28"/>
        </w:rPr>
        <w:t xml:space="preserve">
      - возвращается налогоплательщику в 20-дневный срок по письменному заявлению плательщика. </w:t>
      </w:r>
      <w:r>
        <w:br/>
      </w:r>
      <w:r>
        <w:rPr>
          <w:rFonts w:ascii="Times New Roman"/>
          <w:b w:val="false"/>
          <w:i w:val="false"/>
          <w:color w:val="000000"/>
          <w:sz w:val="28"/>
        </w:rPr>
        <w:t xml:space="preserve">
      Юридические лица (в том числе нерезиденты), их филиалы, представительства и иные обособленные структурные подразделения и физические лица, занимающиеся предпринимательской деятельностью без образования юридического лица, не освобождаются от уплаты налога на имущество независимо от того, приносит данное имущество доход или нет. Налог уплачивается по месту нахождения объектов налогообложения. </w:t>
      </w:r>
      <w:r>
        <w:br/>
      </w:r>
      <w:r>
        <w:rPr>
          <w:rFonts w:ascii="Times New Roman"/>
          <w:b w:val="false"/>
          <w:i w:val="false"/>
          <w:color w:val="000000"/>
          <w:sz w:val="28"/>
        </w:rPr>
        <w:t xml:space="preserve">
      Юридические лица (в том числе нерезиденты), имеющие разветвленную сеть филиалов, или представительства (без образования юридического лица), объекты налогообложения которых находятся на территории других областей (или районов), производят уплату причитающихся сумм налогов по месту нахождения объектов. </w:t>
      </w:r>
      <w:r>
        <w:br/>
      </w:r>
      <w:r>
        <w:rPr>
          <w:rFonts w:ascii="Times New Roman"/>
          <w:b w:val="false"/>
          <w:i w:val="false"/>
          <w:color w:val="000000"/>
          <w:sz w:val="28"/>
        </w:rPr>
        <w:t xml:space="preserve">
      При этом филиалы, представительства и иные структурные подразделения юридического лица представляют расчеты по текущим платежам и декларации по налогу на имущество налоговым комитетам по месту нахождения, а копии - головной организации юридического лица. </w:t>
      </w:r>
      <w:r>
        <w:br/>
      </w:r>
      <w:r>
        <w:rPr>
          <w:rFonts w:ascii="Times New Roman"/>
          <w:b w:val="false"/>
          <w:i w:val="false"/>
          <w:color w:val="000000"/>
          <w:sz w:val="28"/>
        </w:rPr>
        <w:t xml:space="preserve">
      Юридическое лицо по окончании года на основании деклараций филиалов и структурных подразделений составляет сводный реестр по начисленным и уплаченным суммам налога в разрезе структурных подразделений и представляет декларацию по данному налогу в налоговый комитет по месту своего нахождения. </w:t>
      </w:r>
      <w:r>
        <w:br/>
      </w:r>
      <w:r>
        <w:rPr>
          <w:rFonts w:ascii="Times New Roman"/>
          <w:b w:val="false"/>
          <w:i w:val="false"/>
          <w:color w:val="000000"/>
          <w:sz w:val="28"/>
        </w:rPr>
        <w:t>
      Сноска. Пункт 22 - с изменениями и дополнениями, внесенными приказом Государственного налогового комитета Республики Казахстан от 24 января 1997 года N 19; приказом Налогового комитета МФ РК от 29.12.97 г. N 1; приказом Налогового комитета Минфина РК от 10.07.1998 г. N 62;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Порядок определения налога на </w:t>
      </w:r>
      <w:r>
        <w:br/>
      </w:r>
      <w:r>
        <w:rPr>
          <w:rFonts w:ascii="Times New Roman"/>
          <w:b w:val="false"/>
          <w:i w:val="false"/>
          <w:color w:val="000000"/>
          <w:sz w:val="28"/>
        </w:rPr>
        <w:t xml:space="preserve">
                имущество и пересмотра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Начисленные ранее суммы могут быть снижены, по заявлению налогоплательщика, в связи с возникновением права на льготу и по другим причинам. В таких случаях, при понижении исчисленной на текущий год суммы в связи с пересмотром ставки обложения или возникновения у плательщика права на льготу с начала года сумма налога на имущество, подлежащая снижению, исключается равными долями по всем срокам уплаты. Если сумма налога по истекшим срокам ко дню снижения размера полностью уплачена, приходящиеся на эти сроки сниженные суммы исключаются из очередного срока уплаты. </w:t>
      </w:r>
      <w:r>
        <w:br/>
      </w:r>
      <w:r>
        <w:rPr>
          <w:rFonts w:ascii="Times New Roman"/>
          <w:b w:val="false"/>
          <w:i w:val="false"/>
          <w:color w:val="000000"/>
          <w:sz w:val="28"/>
        </w:rPr>
        <w:t xml:space="preserve">
      24. Пеня, уплаченная по этим срокам, уменьшается на ту же долю,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на которую уменьшена первоначальная сумма платежа, а излишне</w:t>
      </w:r>
    </w:p>
    <w:p>
      <w:pPr>
        <w:spacing w:after="0"/>
        <w:ind w:left="0"/>
        <w:jc w:val="both"/>
      </w:pPr>
      <w:r>
        <w:rPr>
          <w:rFonts w:ascii="Times New Roman"/>
          <w:b w:val="false"/>
          <w:i w:val="false"/>
          <w:color w:val="000000"/>
          <w:sz w:val="28"/>
        </w:rPr>
        <w:t>уплаченная пеня засчитывается в погашение платежа по очередному</w:t>
      </w:r>
    </w:p>
    <w:p>
      <w:pPr>
        <w:spacing w:after="0"/>
        <w:ind w:left="0"/>
        <w:jc w:val="both"/>
      </w:pPr>
      <w:r>
        <w:rPr>
          <w:rFonts w:ascii="Times New Roman"/>
          <w:b w:val="false"/>
          <w:i w:val="false"/>
          <w:color w:val="000000"/>
          <w:sz w:val="28"/>
        </w:rPr>
        <w:t>сроку.</w:t>
      </w:r>
    </w:p>
    <w:p>
      <w:pPr>
        <w:spacing w:after="0"/>
        <w:ind w:left="0"/>
        <w:jc w:val="both"/>
      </w:pPr>
      <w:r>
        <w:rPr>
          <w:rFonts w:ascii="Times New Roman"/>
          <w:b w:val="false"/>
          <w:i w:val="false"/>
          <w:color w:val="000000"/>
          <w:sz w:val="28"/>
        </w:rPr>
        <w:t>     25. Если ко времени понижения первоначально исчисленных</w:t>
      </w:r>
    </w:p>
    <w:p>
      <w:pPr>
        <w:spacing w:after="0"/>
        <w:ind w:left="0"/>
        <w:jc w:val="both"/>
      </w:pPr>
      <w:r>
        <w:rPr>
          <w:rFonts w:ascii="Times New Roman"/>
          <w:b w:val="false"/>
          <w:i w:val="false"/>
          <w:color w:val="000000"/>
          <w:sz w:val="28"/>
        </w:rPr>
        <w:t>сумм все сроки уплаты истекли и налог полностью уплачен, переплата</w:t>
      </w:r>
    </w:p>
    <w:p>
      <w:pPr>
        <w:spacing w:after="0"/>
        <w:ind w:left="0"/>
        <w:jc w:val="both"/>
      </w:pPr>
      <w:r>
        <w:rPr>
          <w:rFonts w:ascii="Times New Roman"/>
          <w:b w:val="false"/>
          <w:i w:val="false"/>
          <w:color w:val="000000"/>
          <w:sz w:val="28"/>
        </w:rPr>
        <w:t>возвращается плательщику, а при наличии за плательщиком недоимки по</w:t>
      </w:r>
    </w:p>
    <w:p>
      <w:pPr>
        <w:spacing w:after="0"/>
        <w:ind w:left="0"/>
        <w:jc w:val="both"/>
      </w:pPr>
      <w:r>
        <w:rPr>
          <w:rFonts w:ascii="Times New Roman"/>
          <w:b w:val="false"/>
          <w:i w:val="false"/>
          <w:color w:val="000000"/>
          <w:sz w:val="28"/>
        </w:rPr>
        <w:t>другим налогам - засчитывается в погашение этой недоимки.</w:t>
      </w:r>
    </w:p>
    <w:p>
      <w:pPr>
        <w:spacing w:after="0"/>
        <w:ind w:left="0"/>
        <w:jc w:val="both"/>
      </w:pPr>
      <w:r>
        <w:rPr>
          <w:rFonts w:ascii="Times New Roman"/>
          <w:b w:val="false"/>
          <w:i w:val="false"/>
          <w:color w:val="000000"/>
          <w:sz w:val="28"/>
        </w:rPr>
        <w:t>     26. При исчислении налога на имущество общая сумма каждого</w:t>
      </w:r>
    </w:p>
    <w:p>
      <w:pPr>
        <w:spacing w:after="0"/>
        <w:ind w:left="0"/>
        <w:jc w:val="both"/>
      </w:pPr>
      <w:r>
        <w:rPr>
          <w:rFonts w:ascii="Times New Roman"/>
          <w:b w:val="false"/>
          <w:i w:val="false"/>
          <w:color w:val="000000"/>
          <w:sz w:val="28"/>
        </w:rPr>
        <w:t>платежа округляется до одного тенге: сумма менее 50 тиын в расчет не</w:t>
      </w:r>
    </w:p>
    <w:p>
      <w:pPr>
        <w:spacing w:after="0"/>
        <w:ind w:left="0"/>
        <w:jc w:val="both"/>
      </w:pPr>
      <w:r>
        <w:rPr>
          <w:rFonts w:ascii="Times New Roman"/>
          <w:b w:val="false"/>
          <w:i w:val="false"/>
          <w:color w:val="000000"/>
          <w:sz w:val="28"/>
        </w:rPr>
        <w:t>включается, а 50 тиын и более округляется до одного тенге.</w:t>
      </w:r>
    </w:p>
    <w:p>
      <w:pPr>
        <w:spacing w:after="0"/>
        <w:ind w:left="0"/>
        <w:jc w:val="both"/>
      </w:pPr>
      <w:r>
        <w:rPr>
          <w:rFonts w:ascii="Times New Roman"/>
          <w:b w:val="false"/>
          <w:i w:val="false"/>
          <w:color w:val="000000"/>
          <w:sz w:val="28"/>
        </w:rPr>
        <w:t>                        VII. Ответственность</w:t>
      </w:r>
    </w:p>
    <w:p>
      <w:pPr>
        <w:spacing w:after="0"/>
        <w:ind w:left="0"/>
        <w:jc w:val="both"/>
      </w:pPr>
      <w:r>
        <w:rPr>
          <w:rFonts w:ascii="Times New Roman"/>
          <w:b w:val="false"/>
          <w:i w:val="false"/>
          <w:color w:val="000000"/>
          <w:sz w:val="28"/>
        </w:rPr>
        <w:t>                 плательщиков налога на имущество</w:t>
      </w:r>
    </w:p>
    <w:p>
      <w:pPr>
        <w:spacing w:after="0"/>
        <w:ind w:left="0"/>
        <w:jc w:val="both"/>
      </w:pPr>
      <w:r>
        <w:rPr>
          <w:rFonts w:ascii="Times New Roman"/>
          <w:b w:val="false"/>
          <w:i w:val="false"/>
          <w:color w:val="000000"/>
          <w:sz w:val="28"/>
        </w:rPr>
        <w:t>     27. В случаях неуплаты (в т.ч. и в установленный срок)</w:t>
      </w:r>
    </w:p>
    <w:p>
      <w:pPr>
        <w:spacing w:after="0"/>
        <w:ind w:left="0"/>
        <w:jc w:val="both"/>
      </w:pPr>
      <w:r>
        <w:rPr>
          <w:rFonts w:ascii="Times New Roman"/>
          <w:b w:val="false"/>
          <w:i w:val="false"/>
          <w:color w:val="000000"/>
          <w:sz w:val="28"/>
        </w:rPr>
        <w:t>причитающихся сумм налога на имущество, плательщики несут</w:t>
      </w:r>
    </w:p>
    <w:p>
      <w:pPr>
        <w:spacing w:after="0"/>
        <w:ind w:left="0"/>
        <w:jc w:val="both"/>
      </w:pPr>
      <w:r>
        <w:rPr>
          <w:rFonts w:ascii="Times New Roman"/>
          <w:b w:val="false"/>
          <w:i w:val="false"/>
          <w:color w:val="000000"/>
          <w:sz w:val="28"/>
        </w:rPr>
        <w:t>ответственность в соответствии с действующим законодательством.</w:t>
      </w:r>
    </w:p>
    <w:p>
      <w:pPr>
        <w:spacing w:after="0"/>
        <w:ind w:left="0"/>
        <w:jc w:val="both"/>
      </w:pPr>
      <w:r>
        <w:rPr>
          <w:rFonts w:ascii="Times New Roman"/>
          <w:b w:val="false"/>
          <w:i w:val="false"/>
          <w:color w:val="000000"/>
          <w:sz w:val="28"/>
        </w:rPr>
        <w:t>Своевременные уплаченные суммы налога взыскиваются в бюджет с</w:t>
      </w:r>
    </w:p>
    <w:p>
      <w:pPr>
        <w:spacing w:after="0"/>
        <w:ind w:left="0"/>
        <w:jc w:val="both"/>
      </w:pPr>
      <w:r>
        <w:rPr>
          <w:rFonts w:ascii="Times New Roman"/>
          <w:b w:val="false"/>
          <w:i w:val="false"/>
          <w:color w:val="000000"/>
          <w:sz w:val="28"/>
        </w:rPr>
        <w:t>начислением пени в размере 1,5 - кратной ставки рефинансирования,</w:t>
      </w:r>
    </w:p>
    <w:p>
      <w:pPr>
        <w:spacing w:after="0"/>
        <w:ind w:left="0"/>
        <w:jc w:val="both"/>
      </w:pPr>
      <w:r>
        <w:rPr>
          <w:rFonts w:ascii="Times New Roman"/>
          <w:b w:val="false"/>
          <w:i w:val="false"/>
          <w:color w:val="000000"/>
          <w:sz w:val="28"/>
        </w:rPr>
        <w:t>установленной Национальным Банком Республики Казахстан за каждый</w:t>
      </w:r>
    </w:p>
    <w:p>
      <w:pPr>
        <w:spacing w:after="0"/>
        <w:ind w:left="0"/>
        <w:jc w:val="both"/>
      </w:pPr>
      <w:r>
        <w:rPr>
          <w:rFonts w:ascii="Times New Roman"/>
          <w:b w:val="false"/>
          <w:i w:val="false"/>
          <w:color w:val="000000"/>
          <w:sz w:val="28"/>
        </w:rPr>
        <w:t>день просрочки.</w:t>
      </w:r>
    </w:p>
    <w:p>
      <w:pPr>
        <w:spacing w:after="0"/>
        <w:ind w:left="0"/>
        <w:jc w:val="both"/>
      </w:pPr>
      <w:r>
        <w:rPr>
          <w:rFonts w:ascii="Times New Roman"/>
          <w:b w:val="false"/>
          <w:i w:val="false"/>
          <w:color w:val="000000"/>
          <w:sz w:val="28"/>
        </w:rPr>
        <w:t>                  VIII. Контроль за уплатой налога</w:t>
      </w:r>
    </w:p>
    <w:p>
      <w:pPr>
        <w:spacing w:after="0"/>
        <w:ind w:left="0"/>
        <w:jc w:val="both"/>
      </w:pPr>
      <w:r>
        <w:rPr>
          <w:rFonts w:ascii="Times New Roman"/>
          <w:b w:val="false"/>
          <w:i w:val="false"/>
          <w:color w:val="000000"/>
          <w:sz w:val="28"/>
        </w:rPr>
        <w:t>                и санкции, применяемые за нарушение</w:t>
      </w:r>
    </w:p>
    <w:p>
      <w:pPr>
        <w:spacing w:after="0"/>
        <w:ind w:left="0"/>
        <w:jc w:val="both"/>
      </w:pPr>
      <w:r>
        <w:rPr>
          <w:rFonts w:ascii="Times New Roman"/>
          <w:b w:val="false"/>
          <w:i w:val="false"/>
          <w:color w:val="000000"/>
          <w:sz w:val="28"/>
        </w:rPr>
        <w:t>     28. Контроль за исчислением и перечислением налога на имущество</w:t>
      </w:r>
    </w:p>
    <w:p>
      <w:pPr>
        <w:spacing w:after="0"/>
        <w:ind w:left="0"/>
        <w:jc w:val="both"/>
      </w:pPr>
      <w:r>
        <w:rPr>
          <w:rFonts w:ascii="Times New Roman"/>
          <w:b w:val="false"/>
          <w:i w:val="false"/>
          <w:color w:val="000000"/>
          <w:sz w:val="28"/>
        </w:rPr>
        <w:t>осуществляется органами налоговой службы Республики Казахстан.</w:t>
      </w:r>
    </w:p>
    <w:p>
      <w:pPr>
        <w:spacing w:after="0"/>
        <w:ind w:left="0"/>
        <w:jc w:val="both"/>
      </w:pPr>
      <w:r>
        <w:rPr>
          <w:rFonts w:ascii="Times New Roman"/>
          <w:b w:val="false"/>
          <w:i w:val="false"/>
          <w:color w:val="000000"/>
          <w:sz w:val="28"/>
        </w:rPr>
        <w:t>     Начальник Главной налоговой</w:t>
      </w:r>
    </w:p>
    <w:p>
      <w:pPr>
        <w:spacing w:after="0"/>
        <w:ind w:left="0"/>
        <w:jc w:val="both"/>
      </w:pPr>
      <w:r>
        <w:rPr>
          <w:rFonts w:ascii="Times New Roman"/>
          <w:b w:val="false"/>
          <w:i w:val="false"/>
          <w:color w:val="000000"/>
          <w:sz w:val="28"/>
        </w:rPr>
        <w:t>     инспекции - Первый заместитель</w:t>
      </w:r>
    </w:p>
    <w:p>
      <w:pPr>
        <w:spacing w:after="0"/>
        <w:ind w:left="0"/>
        <w:jc w:val="both"/>
      </w:pPr>
      <w:r>
        <w:rPr>
          <w:rFonts w:ascii="Times New Roman"/>
          <w:b w:val="false"/>
          <w:i w:val="false"/>
          <w:color w:val="000000"/>
          <w:sz w:val="28"/>
        </w:rPr>
        <w:t>     Министра финансов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Приложение N 1</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Государственного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налогового комитета Республики Казахстан</w:t>
      </w:r>
    </w:p>
    <w:p>
      <w:pPr>
        <w:spacing w:after="0"/>
        <w:ind w:left="0"/>
        <w:jc w:val="both"/>
      </w:pPr>
      <w:r>
        <w:rPr>
          <w:rFonts w:ascii="Times New Roman"/>
          <w:b w:val="false"/>
          <w:i w:val="false"/>
          <w:color w:val="000000"/>
          <w:sz w:val="28"/>
        </w:rPr>
        <w:t xml:space="preserve">                              от 21 июня 1995 года N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гражданах, имеющих в собственности</w:t>
      </w:r>
    </w:p>
    <w:p>
      <w:pPr>
        <w:spacing w:after="0"/>
        <w:ind w:left="0"/>
        <w:jc w:val="both"/>
      </w:pPr>
      <w:r>
        <w:rPr>
          <w:rFonts w:ascii="Times New Roman"/>
          <w:b w:val="false"/>
          <w:i w:val="false"/>
          <w:color w:val="000000"/>
          <w:sz w:val="28"/>
        </w:rPr>
        <w:t>                  строения, помещения и сооружения</w:t>
      </w:r>
    </w:p>
    <w:p>
      <w:pPr>
        <w:spacing w:after="0"/>
        <w:ind w:left="0"/>
        <w:jc w:val="both"/>
      </w:pPr>
      <w:r>
        <w:rPr>
          <w:rFonts w:ascii="Times New Roman"/>
          <w:b w:val="false"/>
          <w:i w:val="false"/>
          <w:color w:val="000000"/>
          <w:sz w:val="28"/>
        </w:rPr>
        <w:t>                      по состоянию на 199__ год</w:t>
      </w:r>
    </w:p>
    <w:p>
      <w:pPr>
        <w:spacing w:after="0"/>
        <w:ind w:left="0"/>
        <w:jc w:val="both"/>
      </w:pPr>
      <w:r>
        <w:rPr>
          <w:rFonts w:ascii="Times New Roman"/>
          <w:b w:val="false"/>
          <w:i w:val="false"/>
          <w:color w:val="000000"/>
          <w:sz w:val="28"/>
        </w:rPr>
        <w:t>     Наименование организации_______________________________________</w:t>
      </w:r>
    </w:p>
    <w:p>
      <w:pPr>
        <w:spacing w:after="0"/>
        <w:ind w:left="0"/>
        <w:jc w:val="both"/>
      </w:pPr>
      <w:r>
        <w:rPr>
          <w:rFonts w:ascii="Times New Roman"/>
          <w:b w:val="false"/>
          <w:i w:val="false"/>
          <w:color w:val="000000"/>
          <w:sz w:val="28"/>
        </w:rPr>
        <w:t>     Адрес местонахождения__________________________________________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Ф. И. О. !Адрес      !  Адрес   !Назначение!Стоимость!Год и м-ц</w:t>
      </w:r>
    </w:p>
    <w:p>
      <w:pPr>
        <w:spacing w:after="0"/>
        <w:ind w:left="0"/>
        <w:jc w:val="both"/>
      </w:pPr>
      <w:r>
        <w:rPr>
          <w:rFonts w:ascii="Times New Roman"/>
          <w:b w:val="false"/>
          <w:i w:val="false"/>
          <w:color w:val="000000"/>
          <w:sz w:val="28"/>
        </w:rPr>
        <w:t>  !           !постоянного!местонахож!строений  !строений !возведения</w:t>
      </w:r>
    </w:p>
    <w:p>
      <w:pPr>
        <w:spacing w:after="0"/>
        <w:ind w:left="0"/>
        <w:jc w:val="both"/>
      </w:pPr>
      <w:r>
        <w:rPr>
          <w:rFonts w:ascii="Times New Roman"/>
          <w:b w:val="false"/>
          <w:i w:val="false"/>
          <w:color w:val="000000"/>
          <w:sz w:val="28"/>
        </w:rPr>
        <w:t>  !           !места      !дения     !          !         !</w:t>
      </w:r>
    </w:p>
    <w:p>
      <w:pPr>
        <w:spacing w:after="0"/>
        <w:ind w:left="0"/>
        <w:jc w:val="both"/>
      </w:pPr>
      <w:r>
        <w:rPr>
          <w:rFonts w:ascii="Times New Roman"/>
          <w:b w:val="false"/>
          <w:i w:val="false"/>
          <w:color w:val="000000"/>
          <w:sz w:val="28"/>
        </w:rPr>
        <w:t>  !           !жительства !строений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районного (городского) </w:t>
      </w:r>
    </w:p>
    <w:p>
      <w:pPr>
        <w:spacing w:after="0"/>
        <w:ind w:left="0"/>
        <w:jc w:val="both"/>
      </w:pPr>
      <w:r>
        <w:rPr>
          <w:rFonts w:ascii="Times New Roman"/>
          <w:b w:val="false"/>
          <w:i w:val="false"/>
          <w:color w:val="000000"/>
          <w:sz w:val="28"/>
        </w:rPr>
        <w:t>     налогового комитета</w:t>
      </w:r>
    </w:p>
    <w:p>
      <w:pPr>
        <w:spacing w:after="0"/>
        <w:ind w:left="0"/>
        <w:jc w:val="both"/>
      </w:pPr>
      <w:r>
        <w:rPr>
          <w:rFonts w:ascii="Times New Roman"/>
          <w:b w:val="false"/>
          <w:i w:val="false"/>
          <w:color w:val="000000"/>
          <w:sz w:val="28"/>
        </w:rPr>
        <w:t>     Штамп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Приложение 1 - с изменениями, внесенными приказом</w:t>
      </w:r>
    </w:p>
    <w:p>
      <w:pPr>
        <w:spacing w:after="0"/>
        <w:ind w:left="0"/>
        <w:jc w:val="both"/>
      </w:pPr>
      <w:r>
        <w:rPr>
          <w:rFonts w:ascii="Times New Roman"/>
          <w:b w:val="false"/>
          <w:i w:val="false"/>
          <w:color w:val="000000"/>
          <w:sz w:val="28"/>
        </w:rPr>
        <w:t>Государственного налогового комитета Республики Казахстан от 24</w:t>
      </w:r>
    </w:p>
    <w:p>
      <w:pPr>
        <w:spacing w:after="0"/>
        <w:ind w:left="0"/>
        <w:jc w:val="both"/>
      </w:pPr>
      <w:r>
        <w:rPr>
          <w:rFonts w:ascii="Times New Roman"/>
          <w:b w:val="false"/>
          <w:i w:val="false"/>
          <w:color w:val="000000"/>
          <w:sz w:val="28"/>
        </w:rPr>
        <w:t xml:space="preserve">января 1997 года N 19; приказом 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Приложение N 2</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21 июня 1995 года N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Штамп предприятия                            </w:t>
      </w:r>
    </w:p>
    <w:p>
      <w:pPr>
        <w:spacing w:after="0"/>
        <w:ind w:left="0"/>
        <w:jc w:val="both"/>
      </w:pPr>
      <w:r>
        <w:rPr>
          <w:rFonts w:ascii="Times New Roman"/>
          <w:b w:val="false"/>
          <w:i w:val="false"/>
          <w:color w:val="000000"/>
          <w:sz w:val="28"/>
        </w:rPr>
        <w:t>(объединения, организации)                             __________________</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РНН ________________         Декларация                 __________________</w:t>
      </w:r>
    </w:p>
    <w:p>
      <w:pPr>
        <w:spacing w:after="0"/>
        <w:ind w:left="0"/>
        <w:jc w:val="both"/>
      </w:pPr>
      <w:r>
        <w:rPr>
          <w:rFonts w:ascii="Times New Roman"/>
          <w:b w:val="false"/>
          <w:i w:val="false"/>
          <w:color w:val="000000"/>
          <w:sz w:val="28"/>
        </w:rPr>
        <w:t>                        по налогу на имущество          (банковские счета)</w:t>
      </w:r>
    </w:p>
    <w:p>
      <w:pPr>
        <w:spacing w:after="0"/>
        <w:ind w:left="0"/>
        <w:jc w:val="both"/>
      </w:pPr>
      <w:r>
        <w:rPr>
          <w:rFonts w:ascii="Times New Roman"/>
          <w:b w:val="false"/>
          <w:i w:val="false"/>
          <w:color w:val="000000"/>
          <w:sz w:val="28"/>
        </w:rPr>
        <w:t>                    По ___________________________________</w:t>
      </w:r>
    </w:p>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 налогоплательщика)</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Показатель             !По данным  !По данным плательщика</w:t>
      </w:r>
    </w:p>
    <w:p>
      <w:pPr>
        <w:spacing w:after="0"/>
        <w:ind w:left="0"/>
        <w:jc w:val="both"/>
      </w:pPr>
      <w:r>
        <w:rPr>
          <w:rFonts w:ascii="Times New Roman"/>
          <w:b w:val="false"/>
          <w:i w:val="false"/>
          <w:color w:val="000000"/>
          <w:sz w:val="28"/>
        </w:rPr>
        <w:t>п/п!                                     !плательщика!имеющего стандартные</w:t>
      </w:r>
    </w:p>
    <w:p>
      <w:pPr>
        <w:spacing w:after="0"/>
        <w:ind w:left="0"/>
        <w:jc w:val="both"/>
      </w:pPr>
      <w:r>
        <w:rPr>
          <w:rFonts w:ascii="Times New Roman"/>
          <w:b w:val="false"/>
          <w:i w:val="false"/>
          <w:color w:val="000000"/>
          <w:sz w:val="28"/>
        </w:rPr>
        <w:t>   !                                     !           !льготы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Остаточная стоимость амортизируемых</w:t>
      </w:r>
    </w:p>
    <w:p>
      <w:pPr>
        <w:spacing w:after="0"/>
        <w:ind w:left="0"/>
        <w:jc w:val="both"/>
      </w:pPr>
      <w:r>
        <w:rPr>
          <w:rFonts w:ascii="Times New Roman"/>
          <w:b w:val="false"/>
          <w:i w:val="false"/>
          <w:color w:val="000000"/>
          <w:sz w:val="28"/>
        </w:rPr>
        <w:t>    активов на начало года</w:t>
      </w:r>
    </w:p>
    <w:p>
      <w:pPr>
        <w:spacing w:after="0"/>
        <w:ind w:left="0"/>
        <w:jc w:val="both"/>
      </w:pPr>
      <w:r>
        <w:rPr>
          <w:rFonts w:ascii="Times New Roman"/>
          <w:b w:val="false"/>
          <w:i w:val="false"/>
          <w:color w:val="000000"/>
          <w:sz w:val="28"/>
        </w:rPr>
        <w:t xml:space="preserve"> 2  Стоимость поступивших амортизируемых</w:t>
      </w:r>
    </w:p>
    <w:p>
      <w:pPr>
        <w:spacing w:after="0"/>
        <w:ind w:left="0"/>
        <w:jc w:val="both"/>
      </w:pPr>
      <w:r>
        <w:rPr>
          <w:rFonts w:ascii="Times New Roman"/>
          <w:b w:val="false"/>
          <w:i w:val="false"/>
          <w:color w:val="000000"/>
          <w:sz w:val="28"/>
        </w:rPr>
        <w:t>    активов</w:t>
      </w:r>
    </w:p>
    <w:p>
      <w:pPr>
        <w:spacing w:after="0"/>
        <w:ind w:left="0"/>
        <w:jc w:val="both"/>
      </w:pPr>
      <w:r>
        <w:rPr>
          <w:rFonts w:ascii="Times New Roman"/>
          <w:b w:val="false"/>
          <w:i w:val="false"/>
          <w:color w:val="000000"/>
          <w:sz w:val="28"/>
        </w:rPr>
        <w:t xml:space="preserve"> 3  Стоимость выбывших амортизируемых</w:t>
      </w:r>
    </w:p>
    <w:p>
      <w:pPr>
        <w:spacing w:after="0"/>
        <w:ind w:left="0"/>
        <w:jc w:val="both"/>
      </w:pPr>
      <w:r>
        <w:rPr>
          <w:rFonts w:ascii="Times New Roman"/>
          <w:b w:val="false"/>
          <w:i w:val="false"/>
          <w:color w:val="000000"/>
          <w:sz w:val="28"/>
        </w:rPr>
        <w:t>    активов</w:t>
      </w:r>
    </w:p>
    <w:p>
      <w:pPr>
        <w:spacing w:after="0"/>
        <w:ind w:left="0"/>
        <w:jc w:val="both"/>
      </w:pPr>
      <w:r>
        <w:rPr>
          <w:rFonts w:ascii="Times New Roman"/>
          <w:b w:val="false"/>
          <w:i w:val="false"/>
          <w:color w:val="000000"/>
          <w:sz w:val="28"/>
        </w:rPr>
        <w:t xml:space="preserve"> 4  Сумма амортизационных отчислений,</w:t>
      </w:r>
    </w:p>
    <w:p>
      <w:pPr>
        <w:spacing w:after="0"/>
        <w:ind w:left="0"/>
        <w:jc w:val="both"/>
      </w:pPr>
      <w:r>
        <w:rPr>
          <w:rFonts w:ascii="Times New Roman"/>
          <w:b w:val="false"/>
          <w:i w:val="false"/>
          <w:color w:val="000000"/>
          <w:sz w:val="28"/>
        </w:rPr>
        <w:t>    начисленных на амортизируемые активы</w:t>
      </w:r>
    </w:p>
    <w:p>
      <w:pPr>
        <w:spacing w:after="0"/>
        <w:ind w:left="0"/>
        <w:jc w:val="both"/>
      </w:pPr>
      <w:r>
        <w:rPr>
          <w:rFonts w:ascii="Times New Roman"/>
          <w:b w:val="false"/>
          <w:i w:val="false"/>
          <w:color w:val="000000"/>
          <w:sz w:val="28"/>
        </w:rPr>
        <w:t>    за налоговый год</w:t>
      </w:r>
    </w:p>
    <w:p>
      <w:pPr>
        <w:spacing w:after="0"/>
        <w:ind w:left="0"/>
        <w:jc w:val="both"/>
      </w:pPr>
      <w:r>
        <w:rPr>
          <w:rFonts w:ascii="Times New Roman"/>
          <w:b w:val="false"/>
          <w:i w:val="false"/>
          <w:color w:val="000000"/>
          <w:sz w:val="28"/>
        </w:rPr>
        <w:t xml:space="preserve"> 5  Остаточная стоимость амортизируемых </w:t>
      </w:r>
    </w:p>
    <w:p>
      <w:pPr>
        <w:spacing w:after="0"/>
        <w:ind w:left="0"/>
        <w:jc w:val="both"/>
      </w:pPr>
      <w:r>
        <w:rPr>
          <w:rFonts w:ascii="Times New Roman"/>
          <w:b w:val="false"/>
          <w:i w:val="false"/>
          <w:color w:val="000000"/>
          <w:sz w:val="28"/>
        </w:rPr>
        <w:t>    активов на конец года</w:t>
      </w:r>
    </w:p>
    <w:p>
      <w:pPr>
        <w:spacing w:after="0"/>
        <w:ind w:left="0"/>
        <w:jc w:val="both"/>
      </w:pPr>
      <w:r>
        <w:rPr>
          <w:rFonts w:ascii="Times New Roman"/>
          <w:b w:val="false"/>
          <w:i w:val="false"/>
          <w:color w:val="000000"/>
          <w:sz w:val="28"/>
        </w:rPr>
        <w:t xml:space="preserve"> 6  Среднегодовая остаточная стоимость </w:t>
      </w:r>
    </w:p>
    <w:p>
      <w:pPr>
        <w:spacing w:after="0"/>
        <w:ind w:left="0"/>
        <w:jc w:val="both"/>
      </w:pPr>
      <w:r>
        <w:rPr>
          <w:rFonts w:ascii="Times New Roman"/>
          <w:b w:val="false"/>
          <w:i w:val="false"/>
          <w:color w:val="000000"/>
          <w:sz w:val="28"/>
        </w:rPr>
        <w:t>    амортизируемых активов, принимаемая</w:t>
      </w:r>
    </w:p>
    <w:p>
      <w:pPr>
        <w:spacing w:after="0"/>
        <w:ind w:left="0"/>
        <w:jc w:val="both"/>
      </w:pPr>
      <w:r>
        <w:rPr>
          <w:rFonts w:ascii="Times New Roman"/>
          <w:b w:val="false"/>
          <w:i w:val="false"/>
          <w:color w:val="000000"/>
          <w:sz w:val="28"/>
        </w:rPr>
        <w:t>    при исчислении налога</w:t>
      </w:r>
    </w:p>
    <w:p>
      <w:pPr>
        <w:spacing w:after="0"/>
        <w:ind w:left="0"/>
        <w:jc w:val="both"/>
      </w:pPr>
      <w:r>
        <w:rPr>
          <w:rFonts w:ascii="Times New Roman"/>
          <w:b w:val="false"/>
          <w:i w:val="false"/>
          <w:color w:val="000000"/>
          <w:sz w:val="28"/>
        </w:rPr>
        <w:t xml:space="preserve"> 7  Ставка налога</w:t>
      </w:r>
    </w:p>
    <w:p>
      <w:pPr>
        <w:spacing w:after="0"/>
        <w:ind w:left="0"/>
        <w:jc w:val="both"/>
      </w:pPr>
      <w:r>
        <w:rPr>
          <w:rFonts w:ascii="Times New Roman"/>
          <w:b w:val="false"/>
          <w:i w:val="false"/>
          <w:color w:val="000000"/>
          <w:sz w:val="28"/>
        </w:rPr>
        <w:t xml:space="preserve"> 8  Сумма налога</w:t>
      </w:r>
    </w:p>
    <w:p>
      <w:pPr>
        <w:spacing w:after="0"/>
        <w:ind w:left="0"/>
        <w:jc w:val="both"/>
      </w:pPr>
      <w:r>
        <w:rPr>
          <w:rFonts w:ascii="Times New Roman"/>
          <w:b w:val="false"/>
          <w:i w:val="false"/>
          <w:color w:val="000000"/>
          <w:sz w:val="28"/>
        </w:rPr>
        <w:t xml:space="preserve"> 9  Начислено по расчету текущих платежей</w:t>
      </w:r>
    </w:p>
    <w:p>
      <w:pPr>
        <w:spacing w:after="0"/>
        <w:ind w:left="0"/>
        <w:jc w:val="both"/>
      </w:pPr>
      <w:r>
        <w:rPr>
          <w:rFonts w:ascii="Times New Roman"/>
          <w:b w:val="false"/>
          <w:i w:val="false"/>
          <w:color w:val="000000"/>
          <w:sz w:val="28"/>
        </w:rPr>
        <w:t>10  К доначислению</w:t>
      </w:r>
    </w:p>
    <w:p>
      <w:pPr>
        <w:spacing w:after="0"/>
        <w:ind w:left="0"/>
        <w:jc w:val="both"/>
      </w:pPr>
      <w:r>
        <w:rPr>
          <w:rFonts w:ascii="Times New Roman"/>
          <w:b w:val="false"/>
          <w:i w:val="false"/>
          <w:color w:val="000000"/>
          <w:sz w:val="28"/>
        </w:rPr>
        <w:t>11  К уменьшению</w:t>
      </w:r>
    </w:p>
    <w:p>
      <w:pPr>
        <w:spacing w:after="0"/>
        <w:ind w:left="0"/>
        <w:jc w:val="both"/>
      </w:pPr>
      <w:r>
        <w:rPr>
          <w:rFonts w:ascii="Times New Roman"/>
          <w:b w:val="false"/>
          <w:i w:val="false"/>
          <w:color w:val="000000"/>
          <w:sz w:val="28"/>
        </w:rPr>
        <w:t>12  Уплачено текущих платежей за налоговый год</w:t>
      </w:r>
    </w:p>
    <w:p>
      <w:pPr>
        <w:spacing w:after="0"/>
        <w:ind w:left="0"/>
        <w:jc w:val="both"/>
      </w:pPr>
      <w:r>
        <w:rPr>
          <w:rFonts w:ascii="Times New Roman"/>
          <w:b w:val="false"/>
          <w:i w:val="false"/>
          <w:color w:val="000000"/>
          <w:sz w:val="28"/>
        </w:rPr>
        <w:t>13  К доплате по сроку</w:t>
      </w:r>
    </w:p>
    <w:p>
      <w:pPr>
        <w:spacing w:after="0"/>
        <w:ind w:left="0"/>
        <w:jc w:val="both"/>
      </w:pPr>
      <w:r>
        <w:rPr>
          <w:rFonts w:ascii="Times New Roman"/>
          <w:b w:val="false"/>
          <w:i w:val="false"/>
          <w:color w:val="000000"/>
          <w:sz w:val="28"/>
        </w:rPr>
        <w:t>14  К уменьшению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both"/>
      </w:pPr>
      <w:r>
        <w:rPr>
          <w:rFonts w:ascii="Times New Roman"/>
          <w:b w:val="false"/>
          <w:i w:val="false"/>
          <w:color w:val="000000"/>
          <w:sz w:val="28"/>
        </w:rPr>
        <w:t>Мы несем ответственность перед законом за истинность и полноту сведений,</w:t>
      </w:r>
    </w:p>
    <w:p>
      <w:pPr>
        <w:spacing w:after="0"/>
        <w:ind w:left="0"/>
        <w:jc w:val="both"/>
      </w:pPr>
      <w:r>
        <w:rPr>
          <w:rFonts w:ascii="Times New Roman"/>
          <w:b w:val="false"/>
          <w:i w:val="false"/>
          <w:color w:val="000000"/>
          <w:sz w:val="28"/>
        </w:rPr>
        <w:t>приведенных в данной декларации.</w:t>
      </w:r>
    </w:p>
    <w:p>
      <w:pPr>
        <w:spacing w:after="0"/>
        <w:ind w:left="0"/>
        <w:jc w:val="both"/>
      </w:pPr>
      <w:r>
        <w:rPr>
          <w:rFonts w:ascii="Times New Roman"/>
          <w:b w:val="false"/>
          <w:i w:val="false"/>
          <w:color w:val="000000"/>
          <w:sz w:val="28"/>
        </w:rPr>
        <w:t>Руководитель __________   __________   Руководитель налогового</w:t>
      </w:r>
    </w:p>
    <w:p>
      <w:pPr>
        <w:spacing w:after="0"/>
        <w:ind w:left="0"/>
        <w:jc w:val="both"/>
      </w:pPr>
      <w:r>
        <w:rPr>
          <w:rFonts w:ascii="Times New Roman"/>
          <w:b w:val="false"/>
          <w:i w:val="false"/>
          <w:color w:val="000000"/>
          <w:sz w:val="28"/>
        </w:rPr>
        <w:t>              (Ф.И.О.)     (подпись)   органа __________    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Главный </w:t>
      </w:r>
    </w:p>
    <w:p>
      <w:pPr>
        <w:spacing w:after="0"/>
        <w:ind w:left="0"/>
        <w:jc w:val="both"/>
      </w:pPr>
      <w:r>
        <w:rPr>
          <w:rFonts w:ascii="Times New Roman"/>
          <w:b w:val="false"/>
          <w:i w:val="false"/>
          <w:color w:val="000000"/>
          <w:sz w:val="28"/>
        </w:rPr>
        <w:t xml:space="preserve">бухгалтер    __________   __________   Начальник </w:t>
      </w:r>
    </w:p>
    <w:p>
      <w:pPr>
        <w:spacing w:after="0"/>
        <w:ind w:left="0"/>
        <w:jc w:val="both"/>
      </w:pPr>
      <w:r>
        <w:rPr>
          <w:rFonts w:ascii="Times New Roman"/>
          <w:b w:val="false"/>
          <w:i w:val="false"/>
          <w:color w:val="000000"/>
          <w:sz w:val="28"/>
        </w:rPr>
        <w:t>              (Ф.И.О.)     (подпись)   отдела __________    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 ________________  МП</w:t>
      </w:r>
    </w:p>
    <w:p>
      <w:pPr>
        <w:spacing w:after="0"/>
        <w:ind w:left="0"/>
        <w:jc w:val="both"/>
      </w:pPr>
      <w:r>
        <w:rPr>
          <w:rFonts w:ascii="Times New Roman"/>
          <w:b w:val="false"/>
          <w:i w:val="false"/>
          <w:color w:val="000000"/>
          <w:sz w:val="28"/>
        </w:rPr>
        <w:t>Аудитор, оказавший услуги по составлению расчета</w:t>
      </w:r>
    </w:p>
    <w:p>
      <w:pPr>
        <w:spacing w:after="0"/>
        <w:ind w:left="0"/>
        <w:jc w:val="both"/>
      </w:pPr>
      <w:r>
        <w:rPr>
          <w:rFonts w:ascii="Times New Roman"/>
          <w:b w:val="false"/>
          <w:i w:val="false"/>
          <w:color w:val="000000"/>
          <w:sz w:val="28"/>
        </w:rPr>
        <w:t xml:space="preserve">_______________        МП       __________  </w:t>
      </w:r>
    </w:p>
    <w:p>
      <w:pPr>
        <w:spacing w:after="0"/>
        <w:ind w:left="0"/>
        <w:jc w:val="both"/>
      </w:pPr>
      <w:r>
        <w:rPr>
          <w:rFonts w:ascii="Times New Roman"/>
          <w:b w:val="false"/>
          <w:i w:val="false"/>
          <w:color w:val="000000"/>
          <w:sz w:val="28"/>
        </w:rPr>
        <w:t xml:space="preserve"> (Ф.И.О., РНН)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Наименование юридического лица (в том числе нерезидента), филиала, представительства или Ф.И.О. физического лица, занимающегося предпринимательской деятельностью без образования юридического лица. </w:t>
      </w:r>
      <w:r>
        <w:br/>
      </w:r>
      <w:r>
        <w:rPr>
          <w:rFonts w:ascii="Times New Roman"/>
          <w:b w:val="false"/>
          <w:i w:val="false"/>
          <w:color w:val="000000"/>
          <w:sz w:val="28"/>
        </w:rPr>
        <w:t>
 </w:t>
      </w:r>
      <w:r>
        <w:br/>
      </w:r>
      <w:r>
        <w:rPr>
          <w:rFonts w:ascii="Times New Roman"/>
          <w:b w:val="false"/>
          <w:i w:val="false"/>
          <w:color w:val="000000"/>
          <w:sz w:val="28"/>
        </w:rPr>
        <w:t>
      Сноска. Приложение 2 - с изменениями и дополнениями, внесенными приказом Государственного налогового комитета Республики Казахстан от 24 января 1997 года N 19; приказом Налогового комитета МФ РК от 29.12.97 г. N 1; приказом Налогового комитета Минфина РК от 10.07.1998 г. N 62; приказом Мингосдоходов РК от 3 мая 1999 года N 310 </w:t>
      </w:r>
      <w:r>
        <w:rPr>
          <w:rFonts w:ascii="Times New Roman"/>
          <w:b w:val="false"/>
          <w:i w:val="false"/>
          <w:color w:val="000000"/>
          <w:sz w:val="28"/>
        </w:rPr>
        <w:t xml:space="preserve">V990785_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V990902_ </w:t>
      </w:r>
      <w:r>
        <w:rPr>
          <w:rFonts w:ascii="Times New Roman"/>
          <w:b w:val="false"/>
          <w:i w:val="false"/>
          <w:color w:val="000000"/>
          <w:sz w:val="28"/>
        </w:rPr>
        <w:t xml:space="preserve">. </w:t>
      </w:r>
      <w:r>
        <w:br/>
      </w:r>
      <w:r>
        <w:rPr>
          <w:rFonts w:ascii="Times New Roman"/>
          <w:b w:val="false"/>
          <w:i w:val="false"/>
          <w:color w:val="000000"/>
          <w:sz w:val="28"/>
        </w:rPr>
        <w:t>
 </w:t>
      </w:r>
    </w:p>
    <w:bookmarkEnd w:id="12"/>
    <w:bookmarkStart w:name="z23" w:id="13"/>
    <w:p>
      <w:pPr>
        <w:spacing w:after="0"/>
        <w:ind w:left="0"/>
        <w:jc w:val="both"/>
      </w:pPr>
      <w:r>
        <w:rPr>
          <w:rFonts w:ascii="Times New Roman"/>
          <w:b w:val="false"/>
          <w:i w:val="false"/>
          <w:color w:val="000000"/>
          <w:sz w:val="28"/>
        </w:rPr>
        <w:t>
                                                 Приложение 3</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Налогового </w:t>
      </w:r>
    </w:p>
    <w:p>
      <w:pPr>
        <w:spacing w:after="0"/>
        <w:ind w:left="0"/>
        <w:jc w:val="both"/>
      </w:pPr>
      <w:r>
        <w:rPr>
          <w:rFonts w:ascii="Times New Roman"/>
          <w:b w:val="false"/>
          <w:i w:val="false"/>
          <w:color w:val="000000"/>
          <w:sz w:val="28"/>
        </w:rPr>
        <w:t xml:space="preserve">                                          комитета Министерства </w:t>
      </w:r>
    </w:p>
    <w:p>
      <w:pPr>
        <w:spacing w:after="0"/>
        <w:ind w:left="0"/>
        <w:jc w:val="both"/>
      </w:pPr>
      <w:r>
        <w:rPr>
          <w:rFonts w:ascii="Times New Roman"/>
          <w:b w:val="false"/>
          <w:i w:val="false"/>
          <w:color w:val="000000"/>
          <w:sz w:val="28"/>
        </w:rPr>
        <w:t>                                       финансов Республики Казахстан</w:t>
      </w:r>
    </w:p>
    <w:p>
      <w:pPr>
        <w:spacing w:after="0"/>
        <w:ind w:left="0"/>
        <w:jc w:val="both"/>
      </w:pPr>
      <w:r>
        <w:rPr>
          <w:rFonts w:ascii="Times New Roman"/>
          <w:b w:val="false"/>
          <w:i w:val="false"/>
          <w:color w:val="000000"/>
          <w:sz w:val="28"/>
        </w:rPr>
        <w:t xml:space="preserve">                                        от 21 июня 1995 г. №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Сноска. Инструкция - дополнена новым Приложением 3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10.07.1998 г. N 62; приложение 3 - с </w:t>
      </w:r>
    </w:p>
    <w:p>
      <w:pPr>
        <w:spacing w:after="0"/>
        <w:ind w:left="0"/>
        <w:jc w:val="both"/>
      </w:pPr>
      <w:r>
        <w:rPr>
          <w:rFonts w:ascii="Times New Roman"/>
          <w:b w:val="false"/>
          <w:i w:val="false"/>
          <w:color w:val="000000"/>
          <w:sz w:val="28"/>
        </w:rPr>
        <w:t xml:space="preserve">изменениями, внесенными приказом Мингосдоходов РК от 3 мая 1999 года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V990785_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текущих платежей</w:t>
      </w:r>
    </w:p>
    <w:p>
      <w:pPr>
        <w:spacing w:after="0"/>
        <w:ind w:left="0"/>
        <w:jc w:val="both"/>
      </w:pPr>
      <w:r>
        <w:rPr>
          <w:rFonts w:ascii="Times New Roman"/>
          <w:b w:val="false"/>
          <w:i w:val="false"/>
          <w:color w:val="000000"/>
          <w:sz w:val="28"/>
        </w:rPr>
        <w:t>                         по налогу на имущество</w:t>
      </w:r>
    </w:p>
    <w:p>
      <w:pPr>
        <w:spacing w:after="0"/>
        <w:ind w:left="0"/>
        <w:jc w:val="both"/>
      </w:pPr>
      <w:r>
        <w:rPr>
          <w:rFonts w:ascii="Times New Roman"/>
          <w:b w:val="false"/>
          <w:i w:val="false"/>
          <w:color w:val="000000"/>
          <w:sz w:val="28"/>
        </w:rPr>
        <w:t>         по ___________________________________________ на ______г.</w:t>
      </w:r>
    </w:p>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РНН !_!_!_!_!_!_!_!_!_!_!_!_!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Показатели                         ! По данным</w:t>
      </w:r>
    </w:p>
    <w:p>
      <w:pPr>
        <w:spacing w:after="0"/>
        <w:ind w:left="0"/>
        <w:jc w:val="both"/>
      </w:pPr>
      <w:r>
        <w:rPr>
          <w:rFonts w:ascii="Times New Roman"/>
          <w:b w:val="false"/>
          <w:i w:val="false"/>
          <w:color w:val="000000"/>
          <w:sz w:val="28"/>
        </w:rPr>
        <w:t>п/п!                                                    ! плательщика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_1_!_______________________2____________________________!_________3________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Остаточная стоимость амортизируемых активов на начало года</w:t>
      </w:r>
    </w:p>
    <w:p>
      <w:pPr>
        <w:spacing w:after="0"/>
        <w:ind w:left="0"/>
        <w:jc w:val="both"/>
      </w:pPr>
      <w:r>
        <w:rPr>
          <w:rFonts w:ascii="Times New Roman"/>
          <w:b w:val="false"/>
          <w:i w:val="false"/>
          <w:color w:val="000000"/>
          <w:sz w:val="28"/>
        </w:rPr>
        <w:t>2.  Ставка налога</w:t>
      </w:r>
    </w:p>
    <w:p>
      <w:pPr>
        <w:spacing w:after="0"/>
        <w:ind w:left="0"/>
        <w:jc w:val="both"/>
      </w:pPr>
      <w:r>
        <w:rPr>
          <w:rFonts w:ascii="Times New Roman"/>
          <w:b w:val="false"/>
          <w:i w:val="false"/>
          <w:color w:val="000000"/>
          <w:sz w:val="28"/>
        </w:rPr>
        <w:t>3.  Сумма налога (стр.1 х стр.2)</w:t>
      </w:r>
    </w:p>
    <w:p>
      <w:pPr>
        <w:spacing w:after="0"/>
        <w:ind w:left="0"/>
        <w:jc w:val="both"/>
      </w:pPr>
      <w:r>
        <w:rPr>
          <w:rFonts w:ascii="Times New Roman"/>
          <w:b w:val="false"/>
          <w:i w:val="false"/>
          <w:color w:val="000000"/>
          <w:sz w:val="28"/>
        </w:rPr>
        <w:t>4.  К оплате по сроку: 20 февраля</w:t>
      </w:r>
    </w:p>
    <w:p>
      <w:pPr>
        <w:spacing w:after="0"/>
        <w:ind w:left="0"/>
        <w:jc w:val="both"/>
      </w:pPr>
      <w:r>
        <w:rPr>
          <w:rFonts w:ascii="Times New Roman"/>
          <w:b w:val="false"/>
          <w:i w:val="false"/>
          <w:color w:val="000000"/>
          <w:sz w:val="28"/>
        </w:rPr>
        <w:t>                       20 мая</w:t>
      </w:r>
    </w:p>
    <w:p>
      <w:pPr>
        <w:spacing w:after="0"/>
        <w:ind w:left="0"/>
        <w:jc w:val="both"/>
      </w:pPr>
      <w:r>
        <w:rPr>
          <w:rFonts w:ascii="Times New Roman"/>
          <w:b w:val="false"/>
          <w:i w:val="false"/>
          <w:color w:val="000000"/>
          <w:sz w:val="28"/>
        </w:rPr>
        <w:t>                       20 августа</w:t>
      </w:r>
    </w:p>
    <w:p>
      <w:pPr>
        <w:spacing w:after="0"/>
        <w:ind w:left="0"/>
        <w:jc w:val="both"/>
      </w:pPr>
      <w:r>
        <w:rPr>
          <w:rFonts w:ascii="Times New Roman"/>
          <w:b w:val="false"/>
          <w:i w:val="false"/>
          <w:color w:val="000000"/>
          <w:sz w:val="28"/>
        </w:rPr>
        <w:t>                       20 ноября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юридического лица              Руководитель налогового</w:t>
      </w:r>
    </w:p>
    <w:p>
      <w:pPr>
        <w:spacing w:after="0"/>
        <w:ind w:left="0"/>
        <w:jc w:val="both"/>
      </w:pPr>
      <w:r>
        <w:rPr>
          <w:rFonts w:ascii="Times New Roman"/>
          <w:b w:val="false"/>
          <w:i w:val="false"/>
          <w:color w:val="000000"/>
          <w:sz w:val="28"/>
        </w:rPr>
        <w:t>(филиала, представительства,                комитета</w:t>
      </w:r>
    </w:p>
    <w:p>
      <w:pPr>
        <w:spacing w:after="0"/>
        <w:ind w:left="0"/>
        <w:jc w:val="both"/>
      </w:pPr>
      <w:r>
        <w:rPr>
          <w:rFonts w:ascii="Times New Roman"/>
          <w:b w:val="false"/>
          <w:i w:val="false"/>
          <w:color w:val="000000"/>
          <w:sz w:val="28"/>
        </w:rPr>
        <w:t xml:space="preserve">физическое лицо, занимающееся </w:t>
      </w:r>
    </w:p>
    <w:p>
      <w:pPr>
        <w:spacing w:after="0"/>
        <w:ind w:left="0"/>
        <w:jc w:val="both"/>
      </w:pPr>
      <w:r>
        <w:rPr>
          <w:rFonts w:ascii="Times New Roman"/>
          <w:b w:val="false"/>
          <w:i w:val="false"/>
          <w:color w:val="000000"/>
          <w:sz w:val="28"/>
        </w:rPr>
        <w:t xml:space="preserve">предпринимательской деятельностью)     </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Главный бухгалтер                           Начальник отдела</w:t>
      </w:r>
    </w:p>
    <w:p>
      <w:pPr>
        <w:spacing w:after="0"/>
        <w:ind w:left="0"/>
        <w:jc w:val="both"/>
      </w:pPr>
      <w:r>
        <w:rPr>
          <w:rFonts w:ascii="Times New Roman"/>
          <w:b w:val="false"/>
          <w:i w:val="false"/>
          <w:color w:val="000000"/>
          <w:sz w:val="28"/>
        </w:rPr>
        <w:t>_______________________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