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3d18" w14:textId="63a3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переходе на метод начисления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Письмо Министерства финансов Республики Казахстан от 11 марта 1996 г. N 13-4/1696
     Утратило силу - приказом Минфина РК от 10 октября 1997г. N 338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Министерства, ведомства,
     государственные комитеты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Налоговые инспекции по
     областям, городу Алматы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Финансовые управления по
     областям,
     Алматинский горфинотдел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Указом Президента Республики Казахстан,
имеющим силу Закона, от 26.12.1995 г. N 2732  
</w:t>
      </w:r>
      <w:r>
        <w:rPr>
          <w:rFonts w:ascii="Times New Roman"/>
          <w:b w:val="false"/>
          <w:i w:val="false"/>
          <w:color w:val="000000"/>
          <w:sz w:val="28"/>
        </w:rPr>
        <w:t xml:space="preserve"> Z952732_ </w:t>
      </w:r>
      <w:r>
        <w:rPr>
          <w:rFonts w:ascii="Times New Roman"/>
          <w:b w:val="false"/>
          <w:i w:val="false"/>
          <w:color w:val="000000"/>
          <w:sz w:val="28"/>
        </w:rPr>
        <w:t>
  "О
бухгалтерском учете" отнесение доходов и расходов к отчетному
периоду определяется по принципу начисления: доходы и расходы
принимаются в отчетном периоде, к которому они относятся, независимо
от времени поступления их оплаты.
</w:t>
      </w:r>
      <w:r>
        <w:br/>
      </w:r>
      <w:r>
        <w:rPr>
          <w:rFonts w:ascii="Times New Roman"/>
          <w:b w:val="false"/>
          <w:i w:val="false"/>
          <w:color w:val="000000"/>
          <w:sz w:val="28"/>
        </w:rPr>
        <w:t>
          Если до 01.01.1996 г. принцип начисления соблюдался при учете
расходов и других показателей, то для его соблюдения при учете
доходов с 1 января 1996 года необходимо изменить способ определения
выручки от реализации продукции (работ, услуг).
</w:t>
      </w:r>
      <w:r>
        <w:br/>
      </w:r>
      <w:r>
        <w:rPr>
          <w:rFonts w:ascii="Times New Roman"/>
          <w:b w:val="false"/>
          <w:i w:val="false"/>
          <w:color w:val="000000"/>
          <w:sz w:val="28"/>
        </w:rPr>
        <w:t>
          При переходе с метода определения выручки от реализации
продукции (работ, услуг) по мере ее оплаты на метод определения
выручки от реализации продукции (работ, услуг) по мере отгрузки
товаров (выполнения работ, услуг) остаток отгруженной продукции
(работ, услуг), числившийся на счете 45 "Товары отгруженные", по
состоянию на 1 января 1996 года подлежит включению в выручку от
реализации продукции (работ, услуг). При этом по кредиту счета 46
"Реализация продукции (работ, услуг)" в корреспонденции со счетом 62
"Расчеты с покупателями и заказчиками" отражается договорная
стоимость отгруженной продукции (работ, услуг). Одновременно полная
фактическая себестоимость отгруженной продукции, выполненных работ и
оказанных услуг или нормативная (плановая) себестоимость (при учете
выпуска продукции с использованием счета 37 "Выпуск продукции
(работ, услуг)") списывается со счета 45 "Товары отгруженные" и 43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"Коммерческие расходы" в дебет счета 46 "Реализация продукции
(работ, услуг)".
     В соответствии с произведенными бухгалтерскими записями
необходимо изменить вступительное сальдо соответствующих статей
бухгалтерского баланса за 1996 год.
     Первый заместитель Министра
     Начальник Департамента методологии,
     организации и контроля бухгалтерского
     учета и отчетности
                   О признании утратившими силу
               некоторых писем Министерства финансов
                        Республики Казахстан        
                    Приказ Министерства финансов                        
                        Республики Казахстан
                    от 10 октября 1997 г. N 338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соответствии с Указом Президента Республики Казахстан,
имеющих силу Закона, от 26 декабря 1995 года N 2732  
</w:t>
      </w:r>
      <w:r>
        <w:rPr>
          <w:rFonts w:ascii="Times New Roman"/>
          <w:b w:val="false"/>
          <w:i w:val="false"/>
          <w:color w:val="000000"/>
          <w:sz w:val="28"/>
        </w:rPr>
        <w:t xml:space="preserve"> Z952732_ </w:t>
      </w:r>
      <w:r>
        <w:rPr>
          <w:rFonts w:ascii="Times New Roman"/>
          <w:b w:val="false"/>
          <w:i w:val="false"/>
          <w:color w:val="000000"/>
          <w:sz w:val="28"/>
        </w:rPr>
        <w:t>
  "О 
</w:t>
      </w:r>
      <w:r>
        <w:br/>
      </w:r>
      <w:r>
        <w:rPr>
          <w:rFonts w:ascii="Times New Roman"/>
          <w:b w:val="false"/>
          <w:i w:val="false"/>
          <w:color w:val="000000"/>
          <w:sz w:val="28"/>
        </w:rPr>
        <w:t>
бухгалтерском учете" и в связи с введением с 1 января 1997 года стандартов
бухгалтерского учета и Генерального плана счетов бухгалтерского
учета, финансово-хозяйственной деятельности субъекта ПРИКАЗЫВАЮ:
</w:t>
      </w:r>
      <w:r>
        <w:br/>
      </w:r>
      <w:r>
        <w:rPr>
          <w:rFonts w:ascii="Times New Roman"/>
          <w:b w:val="false"/>
          <w:i w:val="false"/>
          <w:color w:val="000000"/>
          <w:sz w:val="28"/>
        </w:rPr>
        <w:t>
          1. Признать утратившими силу следующие письма Министерства
финансов Республики Казахстан:
</w:t>
      </w:r>
      <w:r>
        <w:br/>
      </w:r>
      <w:r>
        <w:rPr>
          <w:rFonts w:ascii="Times New Roman"/>
          <w:b w:val="false"/>
          <w:i w:val="false"/>
          <w:color w:val="000000"/>
          <w:sz w:val="28"/>
        </w:rPr>
        <w:t>
          "О порядке выдачи вексельных кредитов АБ Казкоммерцбанк по
программе закупки зерна урожая 1995 года и отражения в бухгалтерском
учете этих операций" от 04.08.95 г. N Ф10-4\7222;
</w:t>
      </w:r>
      <w:r>
        <w:br/>
      </w:r>
      <w:r>
        <w:rPr>
          <w:rFonts w:ascii="Times New Roman"/>
          <w:b w:val="false"/>
          <w:i w:val="false"/>
          <w:color w:val="000000"/>
          <w:sz w:val="28"/>
        </w:rPr>
        <w:t>
          "Об отражении в бухгалтерском учете налога на добавленную
стоимость" от 29.09.95 г. N Ф13-4\8557;
</w:t>
      </w:r>
      <w:r>
        <w:br/>
      </w:r>
      <w:r>
        <w:rPr>
          <w:rFonts w:ascii="Times New Roman"/>
          <w:b w:val="false"/>
          <w:i w:val="false"/>
          <w:color w:val="000000"/>
          <w:sz w:val="28"/>
        </w:rPr>
        <w:t>
          "О внесении изменений и дополнений в приложение к письму
Министерства финансов Республики Казахстан от 29.09.95 г. N
Ф13-4\8557 "Об отражении в бухгалтерском учете налога на добавленную
стоимость" от 23.05.96 г. N Ф10-4\3908;
</w:t>
      </w:r>
      <w:r>
        <w:br/>
      </w:r>
      <w:r>
        <w:rPr>
          <w:rFonts w:ascii="Times New Roman"/>
          <w:b w:val="false"/>
          <w:i w:val="false"/>
          <w:color w:val="000000"/>
          <w:sz w:val="28"/>
        </w:rPr>
        <w:t>
          "О переходе на метод начисления" от 11.03.96 г.N Ф13-4\1696;
</w:t>
      </w:r>
      <w:r>
        <w:br/>
      </w:r>
      <w:r>
        <w:rPr>
          <w:rFonts w:ascii="Times New Roman"/>
          <w:b w:val="false"/>
          <w:i w:val="false"/>
          <w:color w:val="000000"/>
          <w:sz w:val="28"/>
        </w:rPr>
        <w:t>
          "О сроке исковой давности" от 10.03.95 г. N Ф10-4/3558;
</w:t>
      </w:r>
      <w:r>
        <w:br/>
      </w:r>
      <w:r>
        <w:rPr>
          <w:rFonts w:ascii="Times New Roman"/>
          <w:b w:val="false"/>
          <w:i w:val="false"/>
          <w:color w:val="000000"/>
          <w:sz w:val="28"/>
        </w:rPr>
        <w:t>
          "Порядок отражения в бухгалтерском учете операций с векселями
для закупки зерна из урожая 1996 г." от 17.07.1996 г. N 13-4/5608.
</w:t>
      </w:r>
      <w:r>
        <w:br/>
      </w: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направить копию
настоящего приказа в Министерство юстиции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Вице-Министр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