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e4d4" w14:textId="e73e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Временные критерии для принятия решений по ограничению облучения населения от природных источников ионизирующих излучений (КПР-96)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первого заместителя Министра экологии и биоресурсов Республики Казахстан и постановлением Главного государственного санитарного врача Республики Казахстан 10 сентября 1996 г. Зарегистрированы в Министерстве юстиции Республики Казахстан 10 января 1997 г. N 242. Отменены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К природным источникам ионизирующего излучения, оказывающим влияние на состояние здоровья населения и уровень радиоактивности объектов окружающей природной среды, относятся естественные радионуклиды (ЕРН), содержащиеся в почве, воздухе, воде, пищевых продуктах, строительных материалах, топливно-энергетическом сырье и минеральных удобрениях.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Ограничение облучения населения от естественных радионуклидов, находящихся в воде и пищевых продуктах, осуществляется путем регламентации их содержания в соответствии с действующими нормами радиационной безопасности.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данном документе установлены допустимые уровни мощности экспозиционной дозы внешнего гамма-излучения (МЭД) на территории населенных мест, а также в жилых и общественных зданиях, среднегодовой эквивалентной равновесной объемной активности радона и торона в воздухе этих зданий, удельной эффективной активности естественных радионуклидов в неорганических сыпучих (щебень, гравий, песок, цемент, гипс и др.) строительных материалах и строительных изделиях (плиты, облицовочные, декоративные и другие изделия из природного камня, кирпич и камни стеновые), содержания ЕРН в удобрениях и топливном сырье.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За соблюдением допустимых уровней радиоактивности, установленных настоящими Критериями, проводится производственный и государственный санитарный и экологический контроль.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Государственный контроль осуществляется санэпидучреждениями Министерства здравоохранения Республики Казахстан и структурными подразделениями Министерства экологии и биоресурсов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Производственный контроль проводится предприятиями, учреждениями и организациями всех министерств и ведомств, кооперативами, совместными и частными предприятиями, осуществляющими изготовление и реализацию строительных материалов и изделий, производящими минеральные удобрения, ведущими разведку, добычу и переработку топливного сырья.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Допустимые уровни естественного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радиационного фона на территории населенных мест,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 помещениях жилых и общественных зданиях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В качестве допустимого и контролируемого уровня естественного радиационного фона устанавливается мощность экспозиционной дозы внешнего гамма-излучения (МЭД).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На участках территорий, отводимых под жилищно-бытовое строительство, МЭД не должна превышать 0,3 мк3в.час (33 мкр.час).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 построенных жилых и общественных зданиях МЭД не должна превышать уровня естественного фона на территории более, чем на 0,3 мк3в.час (33 мкр.час).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 регистрации МЭД выше уровней, указанных в п.2.3 рекомендуется проводить мероприятия по ее снижению. При невозможности снижения мощности дозы до 0,6 мк3в/час (5 м3в/год) над фоновой МЭД на данной местности решается вопрос о переселении жильцов (с их согласия) и перепрофилирования здания под помещение с ограниченным временем пребывания людей.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Допустимые уровни содержания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изотопов радона и торона в воздухе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жилых и общественных зданий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В качестве допустимого и контролируемого уровня устанавливается среднегодовая эквивалентная равновесная объемная активность изотопов радона (радона и торона):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+ 4,6А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Rn экв Тnэкв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При проектировании новых зданий жилищного и бытового назначения ожидаемая расчетная величина среднегодовой эквивалентной равновесной объемной активности радона в воздухе не должна превышать 100 Бк/куб.м.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построенных зданиях среднегодовая эквивалентная равновесная объемная активность радона в воздухе жилых помещений не должна превышать 200 Бк/куб.м.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При значениях среднегодовой эквивалентной равновесной объемной активности радона более 200 Бк/куб.м необходимо проведение защитных мероприятий: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герметизация пола помещений первого этажа;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- вентиляция пространства под полом первого этажа жилых и общественных зданий;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- применение радононепроницаемых покрытий стен и улучшении вентиляции помещений.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снижения равновесной объемной эквивалентной активности радона до значений меньших 400 Бк/куб.м решается вопрос о переселении жильцов (с их согласия) и перепрофилировании зданий под помещения с ограниченным временем пребывания людей.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Допустимые уровни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радиоактивности строительных материалов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В качестве допустимого и контролируемого уровня радиоактивности строительных материалов устанавливается удельная эффективная активность ЕРН (Аэфф), рассчитываемая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Аэфф = А  + 1.31 A   + 0,085 A 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Ra        Th          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 А  и  А  - удельная активность радия-226, тория - 232,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Ra    Th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в равновесии с остальными членами уранового и ториевого семейства А - удельная активность калия - 40, Бк/кг [1]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4.2. В зависимости от уровня удельной эффективной активности все стройматериалы делятся на 4 класса, представленные в таблице N 1.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Таблица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Классы строительных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Класс строительного    Удельная эффективная   Виды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материала          активность, (Аэфф)      стройматериалов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Бк/кг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 до 370                  Без ограничения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 От 370 до 740           Разрешено использовать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 промышленном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дорожном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стве, для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отделки жилых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Запрещено -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внутренней отделки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жилых,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зданий, детских,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подростковых,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лечебных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                От 740 до 2800          Разрешено только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дорожном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населенных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 Свыше 2800              Вопрос об 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зовании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решается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согласованию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Госсанэпиднадзора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и Минэкобиоресурсов.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5. Допустимые уровни радиоактивности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минеральных удобрений и мелиорантов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качестве допустимого и контролируемого параметра радиоактивности минеральных удобрений и мелиорантов устанавливается сумма удельных активностей радия-226 и тория-232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Аrа + 1.2Аrh, где Ara и Arh - удельные активности радия-226 и тория 232, находящихся в равновесии с остальными членами уранового и ториевого семейства, соответственно.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Сумма удельных активностей радия-226 и тория-232 в минеральных удобрениях и мелиорантах не должна превышать 2800 Бк/кг.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Допустимые уровни радиоактивности углей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В качестве допустимого и контролируемого параметра радиоактивности углей устанавливается произведение удельной эффективной активности на коэффициент концентрации радионуклидов при сжигании угля.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Аэфф х Кк = (А      = 1,31      + 0,085 A     x 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Rа226       Th-232         K-40)   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где Кк - коэффициент концентрации радионуклидов в зольных остатках, численно равный обратной величине коэффициента зональности угля Кз % (Кк = 100 % /Кз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величине удельной эффективной активности и в зависимости от коэффициента концентрации радионуклидов при сжигании все угли делятся на 4 класса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ДДДДДДВДДДДДДДДДДДДДДДДВДДДДДДДДДДДДДДДДДДДДДВДДДДДДДДДДДДДДДДДДДДДДДД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КлассіДопустимые      іУсловия использованияіУсловия обращения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углейіуровни          іугля                 ізональными остатками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ірадиоактивности і   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іуглей А   х Кк ві   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 эфф      і   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іБк/кг           і   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ДДДДДДЕДДДДДДДДДДДДДДДДЕДДДДДДДДДДДДДДДДДДДДДЕДДДДДДДДДДДДДДДДДДДДДДДД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    і До 370         іУголь может          і  Зольные остатки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іиспользоваться в     і  использоваться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ікачестве энергети-   і  строительстве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іческого сырья для    і  ограничения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іпромышленных и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ібытовых нужд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ДДДДДДЕДДДДДДДДДДДДДДДДЕДДДДДДДДДДДДДДДДДДДДДЕДДДДДДДДДДДДДДДДДДДДДДДД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II   і От 370 до 740  іУголь может          і  Зольные остатки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іиспользоваться в     і  использоваться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ікачестве энергети-   і  промышленного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іческого сырья для    і 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іпромышленных и       і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ібытовых нужд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ДДДДДДЕДДДДДДДДДДДДДДДДЕДДДДДДДДДДДДДДДДДДДДДЕДДДДДДДДДДДДДДДДДДДДДДДД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III  і от 740 до 2800 іУголь может          і  Зольные остатки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іиспользоваться в     і  использоваться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ікачестве             і 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іэнергетического      і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ісырья для            і  за пределами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іпромышленных         і 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іустановок.           і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іРазрешается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іиспользовать для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ібытовых нужд при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іцентрализованной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ісистеме сбора золы с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іутилизацией на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іорганизованной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іили поселковой свалкеі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ДДДДДДЕДДДДДДДДДДДДДДДДЕДДДДДДДДДДДДДДДДДДДДДЕДДДДДДДДДДДДДДДДДДДДДДДДД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IV   і Свыше 2800     іУголь может          і  Зольные остатки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іиспользоваться в     і  запрещено использовать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ікачестве             і  в строительстве любого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іэнергетического      і  назначения. Они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ісырья только на      і  подлежат утилизации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іпромышленных         і  золоотвале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іустановках с         і  с последующей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іцентрализованной     і  рекультивацией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ісистемой золоудаленияі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і(ТЭЦ, ГРЭС) при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іусловии соблюдения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іПДВ и ДК, (ДК-по т.8.1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                іНРБ-76.87)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ДДДДДДБДДДДДДДДДДДДДДДДБДДДДДДДДДДДДДДДДДДДДДБДДДДДДДДДДДДДДДДДДДДДДДДД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7. Допустимые уровни радиоактивности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при разведке, добыче, транспортировке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и переработке газонефтяного сырья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Технология разведки, добычи, транспортировки и переработки нефтяной и нефтеводяной суспензии должна исключать возможность загрязнения естественными радионуклидами технологического оборудования и объектов окружающей среды выше уровней, предусмотренных действующими нормами радиационной безопасности и санитарными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нефти с Аэфф более 740 Бк/кг возможно только после ее очистки.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Пластовые воды, закачиваемые в нефтегазоносный горизонт в процессе добычи нефтепродуктов, по содержанию естественных радионуклидов не нормируются. При казачке их в водоносные горизонты или сбросе их по рельефу местности концентрация ЕРН в них не должна превышать ДБб для воды, установленной действующими нормами радиационной безопасности. Залитые водой поля испарения после осушения подлежат рекультивации с захоронением радиоактивных отходов.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8. Организация контроля за радиационной обстановкой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территории населенных мест, в помещениях жилых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и общественных зданий, радиационным качеством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стройматериалов, минеральных удобрений,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топливноэнергетического сырья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8.1. Организация радиационного контроля ставит своей задачей недопущение превышения установленных нормативных величин радиационной безопасности, а также разработку и внедрение мероприятий по снижению основных дозовых нагрузок на население.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При отводе земельных участков под застройку населенных пунктов, жилищно-бытовых объектов, промышленных предприятий, зон отдыха и рекреации, садоводческих товариществ в объем обязательных изыскательских работ должны быть включены измерения мощности экспозиционной дозы внешнего гамма-излучения на территории отводимого участка. Результаты оформляются протоколом, предъявляемым комиссии по выбору участка под строительство.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При сдаче в эксплуатацию жилых зданий и сооружений строительной организацией представляется Государственной комиссии акт радиационного обследования в соответствии с приложением N 8. Мощность экспозиционной дозы внешнего гамма-излучения измеряется в каждой квартире, концентрация радона в одной из квартир первого этажа каждого подъезда. При выявлении превышений допустимых концентраций радона, исследования проводятся во всех квартирах дома.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8.4. Измерения мощности дозы внешнего гамма-излучения проводятся на высоте 1 м от поверхности земли или пола помещения. Для измерения используются радиометры на газоразрядных счетчиках (ДРГ-01Т, ДРГ-107Ц и др.). Для ориентировочной оценки уровня естественного радиационного фона могут использоваться радиометры типа СРП-68-01, СРП-88 Н с коэффициентом пересчета 0.6-0.8, устанавливаемым по сравнительным показаниям дозиметров на газоразрядных счетчиках.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Приборы в обязательном порядке подвергаются государственной поверке или метрологической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8.5. Контроль за содержанием эквивалентной равновесной объемной активности радона осуществляется в соответствии с методическими указаниями Министерства здравоохранения Республики Казахстан и другими методиками, аттестованными в установленном порядке. Рекомендуются приборы типа: радоновый монитор РАМОН-01, радиометр РВ-4 и другие приборы, прямо показывающие величину равновесной эквивалентной объемной активности радона в воздухе или позволяющие определить ее расчетным путем, а также радиометры с накопителями-адсорберами.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8.6. Результаты измерений на объектах строительства, сдаваемых в эксплуатацию, оформляются в виде актов радиационного обследования, один экземпляр которого прилагается к акту государственной приемочной комиссии по вводу объекта в эксплуатацию.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проведение измерений возлагается на предприятие (учреждение) независимо от формы собственности, осуществляющее строительство и предъявляющее объект к сдаче в эксплуатацию.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 Возможность, необходимость, объемы и сроки проведения мероприятий по снижению гамма-фона в помещениях и содержания радона определяются комиссией местных органов государственного управления с обязательным участием представителей органов Госсанэпидслужбы и Минэкобиоресурсов.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 Определение удельной эффективной активности строительных материалов, минеральных удобрений, мелиорантов и угля осуществляется в соответствии с межгосударственным стандартом ГОСТ 30108-94 "Материалы и изделия строительные", "Определение удельной эффективной активности естественных радионуклидов".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8.9. Предприятие до начала разработки месторождения строительных материалов, минеральных удобрений, мелиорантов и топливно-энергетического сырья должны получить санитарно-гигиеническое заключение о степени их радиационной опасности и условиях их использования.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органами государственной экологической и санитарной экспертизы на основании проекта разработки месторождения, включающего раздел радиационно-гигиенической оценки полезного ископаемого по результатам геолого-разведочных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8.10. При отсутствии радиационно-гигиенической оценки месторождения, а также при неоднородном составе полезного ископаемого, проектом разработки месторождения должна предусматриваться организация службы радиационного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8.11. Служба радиационного контроля предприятия обеспечивает выполнение требований проекта по разработке месторождения, результаты радиационного контроля документально оформляются согласно ГОСТа 30108-94 (Приложение Б и 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8.12. Радиационное качество продукции подтверждается заключением органов госконтроля на основании лабораторных исследований, выполненных аттестованными лабораториями. Порядок и периодичность подтверждения качества продукции устанавливается при экспертизе проектов разработки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8.13. На основании заключения органов госконтроля центрами по сертификации Госстандарта Республики Казахстан выдаются сертификаты соответствия. Копии сертификатов соответствия прилагаются к каждой партии поставляемой потребителю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(рекомендуемое)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Журнал радиационного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строительных материалов (изделий)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Измеряемый материал, партия, транспортное средство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Прибор____________________________________________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ЪДДДДДДДДДВДДДДДДДДДДДВДДДДДДДДДДДВДДДДДДДДДДДДДДДДДДДДДДДДДДДДВДДДДДү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іНомер    іпривязка   іусловия    іРезультаты измерения в точкеіА эффі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іконтроль іконтрольнойіизмерений  і                           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іной точкиіточки      ітемператураі                           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 івлажность  і                           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 івоздуха    і                           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ГДДДДДДДДДЕДДДДДДДДДДДЕДДДДДДДДДДДЕДДДДДДДДДВДДДДДДДДДДВДДДДДДДЕДДДДДө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 і           іномер    іпоказания іпогреш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 і           іизмеренияірадиометраіность 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ГДДДДДДДДДЕДДДДДДДДДДДЕДДДДДДДДДДДЕДДДДДДДДДЕДДДДДДДДДДЕДДДДДДДЕДДДДДө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 і           іi        іА эффi    ідельта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 і           і         і          і       і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АДДДДДДДДДБДДДДДДДДДДДБДДДДДДДДДДДБДДДДДДДДДБДДДДДДДДДДБДДДДДДДБДДДДДЩ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Результат определения удельной эффективной активности ЕРН в строительных материалах (изделиях)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Аэфф. и_______________________________________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Заключение о классе материала_________________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(рекомендуемое)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Протокол испытаний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определению удельной эффективной активности ЕРН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строительных материалах (изделиях)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Наименование организации и подразделения, проводившего измерения, номер аттестата аккредитации (свидетельства о государственной метрологической аттестации радиометрической установки).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Дата проведения измерения.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Метод измерения.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Наименование материала (ГОСТ, ТУ).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Наименование предприятия-изготовителя или предприятия-потребителя.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Количество и местоположение контрольных точек.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Результаты измерений представительной пробы (номер протокола испытаний по рабочему журналу).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ЪДДДДДДДДДВДДДДДДДДДДДДДДДДДДДДДДДДДДДДВДДДДДДДДВДДДДДДДДДДДДДДДДДДү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іНомер    і Удельная активность, Бк/кг і Погреш і Аэфф.м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інавески  і                            і ность  і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                  і опреде і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                  і ления  і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ГДДДДДДДДДЕДДДДДДДДДДДДДДДДДДДДДДДДДДДДЕДДДДДДДДЕДДДДДДДДДДДДДДДДДДө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 Rа-226    Th-232     К-40  і        і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ГДДДДДДДДДЕДДДДДДДДДДДДДДДДДДДДДДДДДДДДЕДДДДДДДДЕДДДДДДДДДДДДДДДДДДө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         і                            і        і      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АДДДДДДДДДБДДДДДДДДДДДДДДДДДДДДДДДДДДДДБДДДДДДДДБДДДДДДДДДДДДДДДДДДЩ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 - данные об активностях приводятся с указанием погрешностей измерений.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Заключение о классе материала______________________________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Должность и подпись лица, ответственного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 проведение измерений____________________________________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А К 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радиационного обследования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"___"_____199__г.                          город(поселок)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объекта обследования)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Тип приборов, их номер_____________________________________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Свидетельство о государственной поверке N____от____________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ЪДДДДДДВДДДДДДДДДДДДДДДВДДДДДДДДДДДДДДВДДДДДДДДДДДДДДДДДДДДДДДДү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  NN  іМесто измеренияіМЭД, мкр.час  іКонцентрация    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  п/п і               і              ірадона, Бк/куб.м        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ГДДДДДДЕДДДДДДДДДДДДДДДЕДДДДДДДДДДДДДДЕДДДДДДДДДДДДДДДДДДДДДДДДө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АДДДДДДБДДДДДДДДДДДДДДДБДДДДДДДДДДДДДДБДДДДДДДДДДДДДДДДДДДДДДДДЩ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обследованном объекте (не) установлено превышение допустимого уровня МЭД. Содержание равновесной эквивалентной объемной активности радона в воздухе (не) превышает допустимые уровни.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может эксплуатироваться без ограничений.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Здание требует проведения защитных мероприятий от внешнего гамма-излучения в помещение (перечислить).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Здание требует проведения мероприятий по снижению содержания равновесной объемной активности радона в помещение (перечислить).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проведения защитных мероприятий и проведения контрольных замеров эксплуатация объекта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проводил_____________________________________________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Ф.И.О., роспись)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лаборатории_______________________________________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Ф.И.О., роспись)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