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3e4d4" w14:textId="e73e4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Временные критерии для принятия решений по ограничению облучения населения от природных источников ионизирующих излучений (КПР-96)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Утверждены приказом первого заместителя Министра экологии и биоресурсов Республики Казахстан и постановлением Главного государственного санитарного врача Республики Казахстан 10 сентября 1996 г. Зарегистрированы в Министерстве юстиции Республики Казахстан 10 января 1997 г. N 242. Отменены - постановлением Правительства РК от 9 февраля 2005 года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1.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1.1. К природным источникам ионизирующего излучения, оказывающим влияние на состояние здоровья населения и уровень радиоактивности объектов окружающей природной среды, относятся естественные радионуклиды (ЕРН), содержащиеся в почве, воздухе, воде, пищевых продуктах, строительных материалах, топливно-энергетическом сырье и минеральных удобрениях.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Ограничение облучения населения от естественных радионуклидов, находящихся в воде и пищевых продуктах, осуществляется путем регламентации их содержания в соответствии с действующими нормами радиационной безопасности.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1.3. В данном документе установлены допустимые уровни мощности экспозиционной дозы внешнего гамма-излучения (МЭД) на территории населенных мест, а также в жилых и общественных зданиях, среднегодовой эквивалентной равновесной объемной активности радона и торона в воздухе этих зданий, удельной эффективной активности естественных радионуклидов в неорганических сыпучих (щебень, гравий, песок, цемент, гипс и др.) строительных материалах и строительных изделиях (плиты, облицовочные, декоративные и другие изделия из природного камня, кирпич и камни стеновые), содержания ЕРН в удобрениях и топливном сырье.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1.4. За соблюдением допустимых уровней радиоактивности, установленных настоящими Критериями, проводится производственный и государственный санитарный и экологический контроль.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1.5. Государственный контроль осуществляется санэпидучреждениями Министерства здравоохранения Республики Казахстан и структурными подразделениями Министерства экологии и биоресурсов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1.6. Производственный контроль проводится предприятиями, учреждениями и организациями всех министерств и ведомств, кооперативами, совместными и частными предприятиями, осуществляющими изготовление и реализацию строительных материалов и изделий, производящими минеральные удобрения, ведущими разведку, добычу и переработку топливного сырья.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2. Допустимые уровни естественного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радиационного фона на территории населенных мест,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в помещениях жилых и общественных зданиях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2.1. В качестве допустимого и контролируемого уровня естественного радиационного фона устанавливается мощность экспозиционной дозы внешнего гамма-излучения (МЭД).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На участках территорий, отводимых под жилищно-бытовое строительство, МЭД не должна превышать 0,3 мк3в.час (33 мкр.час).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В построенных жилых и общественных зданиях МЭД не должна превышать уровня естественного фона на территории более, чем на 0,3 мк3в.час (33 мкр.час).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 При регистрации МЭД выше уровней, указанных в п.2.3 рекомендуется проводить мероприятия по ее снижению. При невозможности снижения мощности дозы до 0,6 мк3в/час (5 м3в/год) над фоновой МЭД на данной местности решается вопрос о переселении жильцов (с их согласия) и перепрофилирования здания под помещение с ограниченным временем пребывания людей.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3. Допустимые уровни содержания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изотопов радона и торона в воздухе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 жилых и общественных зданий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3.1. В качестве допустимого и контролируемого уровня устанавливается среднегодовая эквивалентная равновесная объемная активность изотопов радона (радона и торона):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+ 4,6А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Rn экв Тnэкв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3.2. При проектировании новых зданий жилищного и бытового назначения ожидаемая расчетная величина среднегодовой эквивалентной равновесной объемной активности радона в воздухе не должна превышать 100 Бк/куб.м.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 В построенных зданиях среднегодовая эквивалентная равновесная объемная активность радона в воздухе жилых помещений не должна превышать 200 Бк/куб.м.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3.4. При значениях среднегодовой эквивалентной равновесной объемной активности радона более 200 Бк/куб.м необходимо проведение защитных мероприятий: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- герметизация пола помещений первого этажа;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- вентиляция пространства под полом первого этажа жилых и общественных зданий;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- применение радононепроницаемых покрытий стен и улучшении вентиляции помещений.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невозможности снижения равновесной объемной эквивалентной активности радона до значений меньших 400 Бк/куб.м решается вопрос о переселении жильцов (с их согласия) и перепрофилировании зданий под помещения с ограниченным временем пребывания людей.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4. Допустимые уровни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радиоактивности строительных материалов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4.1. В качестве допустимого и контролируемого уровня радиоактивности строительных материалов устанавливается удельная эффективная активность ЕРН (Аэфф), рассчитываемая по формуле: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Аэфф = А  + 1.31 A   + 0,085 A 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Ra        Th          k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где А  и  А  - удельная активность радия-226, тория - 232,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Ra    Th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находящихся в равновесии с остальными членами уранового и ториевого семейства А - удельная активность калия - 40, Бк/кг [1]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k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4.2. В зависимости от уровня удельной эффективной активности все стройматериалы делятся на 4 класса, представленные в таблице N 1.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Таблица N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Классы строительных материалов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Класс строительного    Удельная эффективная   Виды использования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материала          активность, (Аэфф)      стройматериалов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Бк/кг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I                  до 370                  Без ограничения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II                 От 370 до 740           Разрешено использовать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в промышленном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дорожном строитель-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стве, для наружной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отделки жилых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зданий.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Запрещено -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строительства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внутренней отделки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жилых, общественных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зданий, детских,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подростковых,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лечебных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профилактических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учреждений.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III                От 740 до 2800          Разрешено только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дорожном строительстве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за пределами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населенных мест.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IV                 Свыше 2800              Вопрос об исполь-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зовании материала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решается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согласованию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Госсанэпиднадзора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и Минэкобиоресурсов.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5. Допустимые уровни радиоактивности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минеральных удобрений и мелиорантов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В качестве допустимого и контролируемого параметра радиоактивности минеральных удобрений и мелиорантов устанавливается сумма удельных активностей радия-226 и тория-232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Аrа + 1.2Аrh, где Ara и Arh - удельные активности радия-226 и тория 232, находящихся в равновесии с остальными членами уранового и ториевого семейства, соответственно.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5.2. Сумма удельных активностей радия-226 и тория-232 в минеральных удобрениях и мелиорантах не должна превышать 2800 Бк/кг.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Допустимые уровни радиоактивности углей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6.1. В качестве допустимого и контролируемого параметра радиоактивности углей устанавливается произведение удельной эффективной активности на коэффициент концентрации радионуклидов при сжигании угля.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Аэфф х Кк = (А      = 1,31      + 0,085 A     x K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Rа226       Th-232         K-40)   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где Кк - коэффициент концентрации радионуклидов в зольных остатках, численно равный обратной величине коэффициента зональности угля Кз % (Кк = 100 % /Кз %).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 величине удельной эффективной активности и в зависимости от коэффициента концентрации радионуклидов при сжигании все угли делятся на 4 класса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ДДДДДДВДДДДДДДДДДДДДДДДВДДДДДДДДДДДДДДДДДДДДДВДДДДДДДДДДДДДДДДДДДДДДДД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КлассіДопустимые      іУсловия использованияіУсловия обращения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углейіуровни          іугля                 ізональными остатками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ірадиоактивности і                     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іуглей А   х Кк ві                     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       эфф      і                     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іБк/кг           і                     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ДДДДДДЕДДДДДДДДДДДДДДДДЕДДДДДДДДДДДДДДДДДДДДДЕДДДДДДДДДДДДДДДДДДДДДДДД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I    і До 370         іУголь может          і  Зольные остатки могут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                іиспользоваться в     і  использоваться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                ікачестве энергети-   і  строительстве без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                іческого сырья для    і  ограничения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                іпромышленных и       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                ібытовых нужд         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ДДДДДДЕДДДДДДДДДДДДДДДДЕДДДДДДДДДДДДДДДДДДДДДЕДДДДДДДДДДДДДДДДДДДДДДДД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II   і От 370 до 740  іУголь может          і  Зольные остатки могут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                іиспользоваться в     і  использоваться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                ікачестве энергети-   і  промышленного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                іческого сырья для    і  дорожного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                іпромышленных и       і 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                ібытовых нужд         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ДДДДДДЕДДДДДДДДДДДДДДДДЕДДДДДДДДДДДДДДДДДДДДДЕДДДДДДДДДДДДДДДДДДДДДДДД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III  і от 740 до 2800 іУголь может          і  Зольные остатки могут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                іиспользоваться в     і  использоваться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                ікачестве             і  дорожного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                іэнергетического      і 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                ісырья для            і  за пределами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                іпромышленных         і 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                іустановок.           і 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                іРазрешается          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                іиспользовать для     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                ібытовых нужд при     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                іцентрализованной     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                ісистеме сбора золы с 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                іутилизацией на       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                іорганизованной городской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                іили поселковой свалкеі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ДДДДДДЕДДДДДДДДДДДДДДДДЕДДДДДДДДДДДДДДДДДДДДДЕДДДДДДДДДДДДДДДДДДДДДДДДД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IV   і Свыше 2800     іУголь может          і  Зольные остатки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                іиспользоваться в     і  запрещено использовать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                ікачестве             і  в строительстве любого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                іэнергетического      і  назначения. Они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                ісырья только на      і  подлежат утилизации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                іпромышленных         і  золоотвале предприятия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                іустановках с         і  с последующей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                іцентрализованной     і  рекультивацией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                ісистемой золоудаленияі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                і(ТЭЦ, ГРЭС) при      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                іусловии соблюдения   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                іПДВ и ДК, (ДК-по т.8.1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                іНРБ-76.87)           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ДДДДДДБДДДДДДДДДДДДДДДДБДДДДДДДДДДДДДДДДДДДДДБДДДДДДДДДДДДДДДДДДДДДДДДД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7. Допустимые уровни радиоактивности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при разведке, добыче, транспортировке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и переработке газонефтяного сырья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7.1. Технология разведки, добычи, транспортировки и переработки нефтяной и нефтеводяной суспензии должна исключать возможность загрязнения естественными радионуклидами технологического оборудования и объектов окружающей среды выше уровней, предусмотренных действующими нормами радиационной безопасности и санитарными правилами.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нефти с Аэфф более 740 Бк/кг возможно только после ее очистки.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7.2. Пластовые воды, закачиваемые в нефтегазоносный горизонт в процессе добычи нефтепродуктов, по содержанию естественных радионуклидов не нормируются. При казачке их в водоносные горизонты или сбросе их по рельефу местности концентрация ЕРН в них не должна превышать ДБб для воды, установленной действующими нормами радиационной безопасности. Залитые водой поля испарения после осушения подлежат рекультивации с захоронением радиоактивных отходов.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8. Организация контроля за радиационной обстановкой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на территории населенных мест, в помещениях жилых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и общественных зданий, радиационным качеством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стройматериалов, минеральных удобрений,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топливноэнергетического сырья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8.1. Организация радиационного контроля ставит своей задачей недопущение превышения установленных нормативных величин радиационной безопасности, а также разработку и внедрение мероприятий по снижению основных дозовых нагрузок на население.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8.2. При отводе земельных участков под застройку населенных пунктов, жилищно-бытовых объектов, промышленных предприятий, зон отдыха и рекреации, садоводческих товариществ в объем обязательных изыскательских работ должны быть включены измерения мощности экспозиционной дозы внешнего гамма-излучения на территории отводимого участка. Результаты оформляются протоколом, предъявляемым комиссии по выбору участка под строительство.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8.3. При сдаче в эксплуатацию жилых зданий и сооружений строительной организацией представляется Государственной комиссии акт радиационного обследования в соответствии с приложением N 8. Мощность экспозиционной дозы внешнего гамма-излучения измеряется в каждой квартире, концентрация радона в одной из квартир первого этажа каждого подъезда. При выявлении превышений допустимых концентраций радона, исследования проводятся во всех квартирах дома.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8.4. Измерения мощности дозы внешнего гамма-излучения проводятся на высоте 1 м от поверхности земли или пола помещения. Для измерения используются радиометры на газоразрядных счетчиках (ДРГ-01Т, ДРГ-107Ц и др.). Для ориентировочной оценки уровня естественного радиационного фона могут использоваться радиометры типа СРП-68-01, СРП-88 Н с коэффициентом пересчета 0.6-0.8, устанавливаемым по сравнительным показаниям дозиметров на газоразрядных счетчиках.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Приборы в обязательном порядке подвергаются государственной поверке или метрологической аттестации.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8.5. Контроль за содержанием эквивалентной равновесной объемной активности радона осуществляется в соответствии с методическими указаниями Министерства здравоохранения Республики Казахстан и другими методиками, аттестованными в установленном порядке. Рекомендуются приборы типа: радоновый монитор РАМОН-01, радиометр РВ-4 и другие приборы, прямо показывающие величину равновесной эквивалентной объемной активности радона в воздухе или позволяющие определить ее расчетным путем, а также радиометры с накопителями-адсорберами.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8.6. Результаты измерений на объектах строительства, сдаваемых в эксплуатацию, оформляются в виде актов радиационного обследования, один экземпляр которого прилагается к акту государственной приемочной комиссии по вводу объекта в эксплуатацию.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проведение измерений возлагается на предприятие (учреждение) независимо от формы собственности, осуществляющее строительство и предъявляющее объект к сдаче в эксплуатацию.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8.7. Возможность, необходимость, объемы и сроки проведения мероприятий по снижению гамма-фона в помещениях и содержания радона определяются комиссией местных органов государственного управления с обязательным участием представителей органов Госсанэпидслужбы и Минэкобиоресурсов.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8.8. Определение удельной эффективной активности строительных материалов, минеральных удобрений, мелиорантов и угля осуществляется в соответствии с межгосударственным стандартом ГОСТ 30108-94 "Материалы и изделия строительные", "Определение удельной эффективной активности естественных радионуклидов".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8.9. Предприятие до начала разработки месторождения строительных материалов, минеральных удобрений, мелиорантов и топливно-энергетического сырья должны получить санитарно-гигиеническое заключение о степени их радиационной опасности и условиях их использования.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выдается органами государственной экологической и санитарной экспертизы на основании проекта разработки месторождения, включающего раздел радиационно-гигиенической оценки полезного ископаемого по результатам геолого-разведочных работ.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8.10. При отсутствии радиационно-гигиенической оценки месторождения, а также при неоднородном составе полезного ископаемого, проектом разработки месторождения должна предусматриваться организация службы радиационного контроля.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8.11. Служба радиационного контроля предприятия обеспечивает выполнение требований проекта по разработке месторождения, результаты радиационного контроля документально оформляются согласно ГОСТа 30108-94 (Приложение Б и В).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8.12. Радиационное качество продукции подтверждается заключением органов госконтроля на основании лабораторных исследований, выполненных аттестованными лабораториями. Порядок и периодичность подтверждения качества продукции устанавливается при экспертизе проектов разработки месторождения.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8.13. На основании заключения органов госконтроля центрами по сертификации Госстандарта Республики Казахстан выдаются сертификаты соответствия. Копии сертификатов соответствия прилагаются к каждой партии поставляемой потребителю продукции.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(рекомендуемое)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Журнал радиационного контроля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строительных материалов (изделий)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Измеряемый материал, партия, транспортное средство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Дата______________________________________________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Оператор__________________________________________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Прибор____________________________________________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ЪДДДДДДДДДВДДДДДДДДДДДВДДДДДДДДДДДВДДДДДДДДДДДДДДДДДДДДДДДДДДДДВДДДДДү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іНомер    іпривязка   іусловия    іРезультаты измерения в точкеіА эффі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іконтроль іконтрольнойіизмерений  і                            і     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іной точкиіточки      ітемператураі                            і     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         і           івлажность  і                            і     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         і           івоздуха    і                            і     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ГДДДДДДДДДЕДДДДДДДДДДДЕДДДДДДДДДДДЕДДДДДДДДДВДДДДДДДДДДВДДДДДДДЕДДДДДө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         і           і           іномер    іпоказания іпогреш і     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         і           і           іизмеренияірадиометраіность  і     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ГДДДДДДДДДЕДДДДДДДДДДДЕДДДДДДДДДДДЕДДДДДДДДДЕДДДДДДДДДДЕДДДДДДДЕДДДДДө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         і           і           іi        іА эффi    ідельта і     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         і           і           і         і          і       і     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АДДДДДДДДДБДДДДДДДДДДДБДДДДДДДДДДДБДДДДДДДДДБДДДДДДДДДДБДДДДДДДБДДДДДЩ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Результат определения удельной эффективной активности ЕРН в строительных материалах (изделиях)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Аэфф. и_______________________________________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Заключение о классе материала_________________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(рекомендуемое)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Протокол испытаний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по определению удельной эффективной активности ЕРН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в строительных материалах (изделиях)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Наименование организации и подразделения, проводившего измерения, номер аттестата аккредитации (свидетельства о государственной метрологической аттестации радиометрической установки).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Дата проведения измерения.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Метод измерения.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Наименование материала (ГОСТ, ТУ).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Наименование предприятия-изготовителя или предприятия-потребителя.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Количество и местоположение контрольных точек.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7. Результаты измерений представительной пробы (номер протокола испытаний по рабочему журналу).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ЪДДДДДДДДДВДДДДДДДДДДДДДДДДДДДДДДДДДДДДВДДДДДДДДВДДДДДДДДДДДДДДДДДДү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іНомер    і Удельная активность, Бк/кг і Погреш і Аэфф.м           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інавески  і                            і ность  і                  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         і                            і опреде і                  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         і                            і ления  і                  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ГДДДДДДДДДЕДДДДДДДДДДДДДДДДДДДДДДДДДДДДЕДДДДДДДДЕДДДДДДДДДДДДДДДДДДө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         і Rа-226    Th-232     К-40  і        і                  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ГДДДДДДДДДЕДДДДДДДДДДДДДДДДДДДДДДДДДДДДЕДДДДДДДДЕДДДДДДДДДДДДДДДДДДө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         і                            і        і                  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АДДДДДДДДДБДДДДДДДДДДДДДДДДДДДДДДДДДДДДБДДДДДДДДБДДДДДДДДДДДДДДДДДДЩ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Примечание - данные об активностях приводятся с указанием погрешностей измерений.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8. Заключение о классе материала______________________________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9. Должность и подпись лица, ответственного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за проведение измерений____________________________________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 А К 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радиационного обследования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"___"_____199__г.                          город(поселок)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(наименование объекта обследования)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Тип приборов, их номер_____________________________________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Свидетельство о государственной поверке N____от____________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ЪДДДДДДВДДДДДДДДДДДДДДДВДДДДДДДДДДДДДДВДДДДДДДДДДДДДДДДДДДДДДДДү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і  NN  іМесто измеренияіМЭД, мкр.час  іКонцентрация            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і  п/п і               і              ірадона, Бк/куб.м        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ГДДДДДДЕДДДДДДДДДДДДДДДЕДДДДДДДДДДДДДДЕДДДДДДДДДДДДДДДДДДДДДДДДө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АДДДДДДБДДДДДДДДДДДДДДДБДДДДДДДДДДДДДДБДДДДДДДДДДДДДДДДДДДДДДДДЩ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 обследованном объекте (не) установлено превышение допустимого уровня МЭД. Содержание равновесной эквивалентной объемной активности радона в воздухе (не) превышает допустимые уровни.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Здание может эксплуатироваться без ограничений.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Здание требует проведения защитных мероприятий от внешнего гамма-излучения в помещение (перечислить).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Здание требует проведения мероприятий по снижению содержания равновесной объемной активности радона в помещение (перечислить).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проведения защитных мероприятий и проведения контрольных замеров эксплуатация объекта не допускается.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Измерения проводил_____________________________________________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(должность, Ф.И.О., роспись)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лаборатории_______________________________________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(должность, Ф.И.О., роспись)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