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2c3bf" w14:textId="692c3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 порядке перехода банков второго уровня к международным стандартам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12 декабря 1996 г. N 292. Зарегистрировано в Министерстве юстиции Республики Казахстан 21.01.1998 г. N 440. Утратило силу - постановлением Правления Агентства РК по регулированию и надзору финансового рынка и финансовых организаций от 25 октября 2004 года N 305</w:t>
      </w:r>
    </w:p>
    <w:p>
      <w:pPr>
        <w:spacing w:after="0"/>
        <w:ind w:left="0"/>
        <w:jc w:val="both"/>
      </w:pPr>
      <w:r>
        <w:rPr>
          <w:rFonts w:ascii="Times New Roman"/>
          <w:b w:val="false"/>
          <w:i w:val="false"/>
          <w:color w:val="ff0000"/>
          <w:sz w:val="28"/>
        </w:rPr>
        <w:t xml:space="preserve">               Извлечение из постановления Правления </w:t>
      </w:r>
      <w:r>
        <w:br/>
      </w:r>
      <w:r>
        <w:rPr>
          <w:rFonts w:ascii="Times New Roman"/>
          <w:b w:val="false"/>
          <w:i w:val="false"/>
          <w:color w:val="ff0000"/>
          <w:sz w:val="28"/>
        </w:rPr>
        <w:t xml:space="preserve">
              Агентства РК по регулированию и надзору </w:t>
      </w:r>
      <w:r>
        <w:br/>
      </w:r>
      <w:r>
        <w:rPr>
          <w:rFonts w:ascii="Times New Roman"/>
          <w:b w:val="false"/>
          <w:i w:val="false"/>
          <w:color w:val="ff0000"/>
          <w:sz w:val="28"/>
        </w:rPr>
        <w:t xml:space="preserve">
            финансового рынка и финансовых организаций </w:t>
      </w:r>
      <w:r>
        <w:br/>
      </w:r>
      <w:r>
        <w:rPr>
          <w:rFonts w:ascii="Times New Roman"/>
          <w:b w:val="false"/>
          <w:i w:val="false"/>
          <w:color w:val="ff0000"/>
          <w:sz w:val="28"/>
        </w:rPr>
        <w:t xml:space="preserve">
                    от 25 октября 2004 года N 305 </w:t>
      </w:r>
      <w:r>
        <w:br/>
      </w:r>
      <w:r>
        <w:rPr>
          <w:rFonts w:ascii="Times New Roman"/>
          <w:b w:val="false"/>
          <w:i w:val="false"/>
          <w:color w:val="ff0000"/>
          <w:sz w:val="28"/>
        </w:rPr>
        <w:t>
 </w:t>
      </w:r>
      <w:r>
        <w:br/>
      </w:r>
      <w:r>
        <w:rPr>
          <w:rFonts w:ascii="Times New Roman"/>
          <w:b w:val="false"/>
          <w:i w:val="false"/>
          <w:color w:val="ff0000"/>
          <w:sz w:val="28"/>
        </w:rPr>
        <w:t xml:space="preserve">
        "В целях приведения нормативных правовых актов Республики Казахстан в соответствие с законодательством Республики Казахстан, Правление Агентства Республики Казахстан по регулированию и надзору финансового рынка и финансовых организаций (далее - Агентство) постановляет: </w:t>
      </w:r>
      <w:r>
        <w:br/>
      </w:r>
      <w:r>
        <w:rPr>
          <w:rFonts w:ascii="Times New Roman"/>
          <w:b w:val="false"/>
          <w:i w:val="false"/>
          <w:color w:val="ff0000"/>
          <w:sz w:val="28"/>
        </w:rPr>
        <w:t xml:space="preserve">
      1. Признать утратившими силу нормативные правовые акты Республики Казахстан согласно приложению к настоящему постановлению. </w:t>
      </w:r>
      <w:r>
        <w:br/>
      </w:r>
      <w:r>
        <w:rPr>
          <w:rFonts w:ascii="Times New Roman"/>
          <w:b w:val="false"/>
          <w:i w:val="false"/>
          <w:color w:val="ff0000"/>
          <w:sz w:val="28"/>
        </w:rPr>
        <w:t xml:space="preserve">
      2. Настоящее постановление вводится в действие со дня принятия... </w:t>
      </w:r>
      <w:r>
        <w:br/>
      </w:r>
      <w:r>
        <w:rPr>
          <w:rFonts w:ascii="Times New Roman"/>
          <w:b w:val="false"/>
          <w:i w:val="false"/>
          <w:color w:val="ff0000"/>
          <w:sz w:val="28"/>
        </w:rPr>
        <w:t>
 </w:t>
      </w:r>
      <w:r>
        <w:br/>
      </w:r>
      <w:r>
        <w:rPr>
          <w:rFonts w:ascii="Times New Roman"/>
          <w:b w:val="false"/>
          <w:i w:val="false"/>
          <w:color w:val="ff0000"/>
          <w:sz w:val="28"/>
        </w:rPr>
        <w:t xml:space="preserve">
        Председатель </w:t>
      </w:r>
      <w:r>
        <w:br/>
      </w:r>
      <w:r>
        <w:rPr>
          <w:rFonts w:ascii="Times New Roman"/>
          <w:b w:val="false"/>
          <w:i w:val="false"/>
          <w:color w:val="ff0000"/>
          <w:sz w:val="28"/>
        </w:rPr>
        <w:t>
 </w:t>
      </w:r>
      <w:r>
        <w:br/>
      </w:r>
      <w:r>
        <w:rPr>
          <w:rFonts w:ascii="Times New Roman"/>
          <w:b w:val="false"/>
          <w:i w:val="false"/>
          <w:color w:val="ff0000"/>
          <w:sz w:val="28"/>
        </w:rPr>
        <w:t xml:space="preserve">
                 Перечень нормативных правовых актов, </w:t>
      </w:r>
      <w:r>
        <w:br/>
      </w:r>
      <w:r>
        <w:rPr>
          <w:rFonts w:ascii="Times New Roman"/>
          <w:b w:val="false"/>
          <w:i w:val="false"/>
          <w:color w:val="ff0000"/>
          <w:sz w:val="28"/>
        </w:rPr>
        <w:t xml:space="preserve">
                   признаваемых утратившими силу </w:t>
      </w:r>
      <w:r>
        <w:br/>
      </w:r>
      <w:r>
        <w:rPr>
          <w:rFonts w:ascii="Times New Roman"/>
          <w:b w:val="false"/>
          <w:i w:val="false"/>
          <w:color w:val="ff0000"/>
          <w:sz w:val="28"/>
        </w:rPr>
        <w:t xml:space="preserve">
      ... </w:t>
      </w:r>
      <w:r>
        <w:br/>
      </w:r>
      <w:r>
        <w:rPr>
          <w:rFonts w:ascii="Times New Roman"/>
          <w:b w:val="false"/>
          <w:i w:val="false"/>
          <w:color w:val="ff0000"/>
          <w:sz w:val="28"/>
        </w:rPr>
        <w:t xml:space="preserve">
      2. Постановление Правления Национального Банка Республики Казахстан от 12 декабря 1996 г. N 292 "Об утверждении Правил о порядке перехода банков второго уровня к международным стандартам" ...". </w:t>
      </w:r>
      <w:r>
        <w:br/>
      </w:r>
      <w:r>
        <w:rPr>
          <w:rFonts w:ascii="Times New Roman"/>
          <w:b w:val="false"/>
          <w:i w:val="false"/>
          <w:color w:val="ff0000"/>
          <w:sz w:val="28"/>
        </w:rPr>
        <w:t xml:space="preserve">
------------------------------------------------------------------ </w:t>
      </w:r>
      <w:r>
        <w:br/>
      </w:r>
      <w:r>
        <w:rPr>
          <w:rFonts w:ascii="Times New Roman"/>
          <w:b w:val="false"/>
          <w:i w:val="false"/>
          <w:color w:val="ff0000"/>
          <w:sz w:val="28"/>
        </w:rPr>
        <w:t>
 </w:t>
      </w:r>
      <w:r>
        <w:br/>
      </w:r>
      <w:r>
        <w:rPr>
          <w:rFonts w:ascii="Times New Roman"/>
          <w:b w:val="false"/>
          <w:i w:val="false"/>
          <w:color w:val="ff0000"/>
          <w:sz w:val="28"/>
        </w:rPr>
        <w:t>
 </w:t>
      </w:r>
      <w:r>
        <w:br/>
      </w:r>
      <w:r>
        <w:rPr>
          <w:rFonts w:ascii="Times New Roman"/>
          <w:b w:val="false"/>
          <w:i w:val="false"/>
          <w:color w:val="ff0000"/>
          <w:sz w:val="28"/>
        </w:rPr>
        <w:t>
 </w:t>
      </w:r>
      <w:r>
        <w:br/>
      </w:r>
      <w:r>
        <w:rPr>
          <w:rFonts w:ascii="Times New Roman"/>
          <w:b w:val="false"/>
          <w:i w:val="false"/>
          <w:color w:val="ff0000"/>
          <w:sz w:val="28"/>
        </w:rPr>
        <w:t xml:space="preserve">
            Сноска. Название постановления в новой редакции - </w:t>
      </w:r>
      <w:r>
        <w:rPr>
          <w:rFonts w:ascii="Times New Roman"/>
          <w:b w:val="false"/>
          <w:i w:val="false"/>
          <w:color w:val="ff0000"/>
          <w:sz w:val="28"/>
        </w:rPr>
        <w:t xml:space="preserve">постановлением </w:t>
      </w:r>
      <w:r>
        <w:rPr>
          <w:rFonts w:ascii="Times New Roman"/>
          <w:b w:val="false"/>
          <w:i w:val="false"/>
          <w:color w:val="ff0000"/>
          <w:sz w:val="28"/>
        </w:rPr>
        <w:t xml:space="preserve">Правления Национального Банка РК от 20 декабря 2001 года N 567. </w:t>
      </w:r>
    </w:p>
    <w:p>
      <w:pPr>
        <w:spacing w:after="0"/>
        <w:ind w:left="0"/>
        <w:jc w:val="both"/>
      </w:pPr>
      <w:r>
        <w:rPr>
          <w:rFonts w:ascii="Times New Roman"/>
          <w:b w:val="false"/>
          <w:i w:val="false"/>
          <w:color w:val="000000"/>
          <w:sz w:val="28"/>
        </w:rPr>
        <w:t xml:space="preserve">      В целях выполнения всеми банками второго уровня Республики Казахстан международных стандартов, Правление Национального Банка Республики Казахстан ПОСТАНОВЛЯЕТ: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10 октября 2002 года N 407. </w:t>
      </w:r>
      <w:r>
        <w:br/>
      </w:r>
      <w:r>
        <w:rPr>
          <w:rFonts w:ascii="Times New Roman"/>
          <w:b w:val="false"/>
          <w:i w:val="false"/>
          <w:color w:val="000000"/>
          <w:sz w:val="28"/>
        </w:rPr>
        <w:t xml:space="preserve">
      1. Утвердить новую редакцию Правил о порядке перехода банков второго уровня к международным стандартам к ввести его в действие с 1 декабря 1996 года. </w:t>
      </w:r>
      <w:r>
        <w:br/>
      </w:r>
      <w:r>
        <w:rPr>
          <w:rFonts w:ascii="Times New Roman"/>
          <w:b w:val="false"/>
          <w:i w:val="false"/>
          <w:color w:val="000000"/>
          <w:sz w:val="28"/>
        </w:rPr>
        <w:t xml:space="preserve">
      2. В связи с принятием новой редакции Правил о порядке перехода банков второго уровня к международным стандартам признать утратившими силу Постановление Правления Национального Банка Республики Казахстан от 17 мая 1996 года N 115 и Положение "О порядке перехода банков второго уровня к международным стандартам" N 340. </w:t>
      </w:r>
      <w:r>
        <w:br/>
      </w:r>
      <w:r>
        <w:rPr>
          <w:rFonts w:ascii="Times New Roman"/>
          <w:b w:val="false"/>
          <w:i w:val="false"/>
          <w:color w:val="000000"/>
          <w:sz w:val="28"/>
        </w:rPr>
        <w:t xml:space="preserve">
      3. Банкам, которым был утвержден план рекапитализации и улучшения деятельности до принятия настоящего Постановления, необходимо до 1 февраля 1997 года представить в Национальный Банк Республики Казахстан дополнения к плану в соответствии с требованиями пунктов 5, 6 и 10 вышеназванных Правил. </w:t>
      </w:r>
      <w:r>
        <w:br/>
      </w:r>
      <w:r>
        <w:rPr>
          <w:rFonts w:ascii="Times New Roman"/>
          <w:b w:val="false"/>
          <w:i w:val="false"/>
          <w:color w:val="000000"/>
          <w:sz w:val="28"/>
        </w:rPr>
        <w:t xml:space="preserve">
      4. Департаменту банковского надзора (Джаугаштина Б.К.) довести настоящее Постановление и новую редакцию Правил о порядке перехода банков второго уровня к международным стандартам до областных (Главного Алматинского территориального) управлений Национального Банка Республики Казахстан и банков второго уровня. </w:t>
      </w:r>
      <w:r>
        <w:br/>
      </w: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Национального Банка Республики Казахстан Сайденова А.Г. </w:t>
      </w:r>
    </w:p>
    <w:p>
      <w:pPr>
        <w:spacing w:after="0"/>
        <w:ind w:left="0"/>
        <w:jc w:val="both"/>
      </w:pPr>
      <w:r>
        <w:rPr>
          <w:rFonts w:ascii="Times New Roman"/>
          <w:b w:val="false"/>
          <w:i/>
          <w:color w:val="000000"/>
          <w:sz w:val="28"/>
        </w:rPr>
        <w:t xml:space="preserve">      Председатель Нацбанка </w:t>
      </w:r>
    </w:p>
    <w:bookmarkStart w:name="z4" w:id="0"/>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1997 г. N 292 </w:t>
      </w:r>
    </w:p>
    <w:bookmarkEnd w:id="0"/>
    <w:p>
      <w:pPr>
        <w:spacing w:after="0"/>
        <w:ind w:left="0"/>
        <w:jc w:val="both"/>
      </w:pPr>
      <w:r>
        <w:rPr>
          <w:rFonts w:ascii="Times New Roman"/>
          <w:b/>
          <w:i w:val="false"/>
          <w:color w:val="000000"/>
          <w:sz w:val="28"/>
        </w:rPr>
        <w:t xml:space="preserve">                         Правила о </w:t>
      </w:r>
      <w:r>
        <w:br/>
      </w:r>
      <w:r>
        <w:rPr>
          <w:rFonts w:ascii="Times New Roman"/>
          <w:b w:val="false"/>
          <w:i w:val="false"/>
          <w:color w:val="000000"/>
          <w:sz w:val="28"/>
        </w:rPr>
        <w:t>
</w:t>
      </w:r>
      <w:r>
        <w:rPr>
          <w:rFonts w:ascii="Times New Roman"/>
          <w:b/>
          <w:i w:val="false"/>
          <w:color w:val="000000"/>
          <w:sz w:val="28"/>
        </w:rPr>
        <w:t xml:space="preserve">             порядке перехода банков второго </w:t>
      </w:r>
      <w:r>
        <w:br/>
      </w:r>
      <w:r>
        <w:rPr>
          <w:rFonts w:ascii="Times New Roman"/>
          <w:b w:val="false"/>
          <w:i w:val="false"/>
          <w:color w:val="000000"/>
          <w:sz w:val="28"/>
        </w:rPr>
        <w:t>
</w:t>
      </w:r>
      <w:r>
        <w:rPr>
          <w:rFonts w:ascii="Times New Roman"/>
          <w:b/>
          <w:i w:val="false"/>
          <w:color w:val="000000"/>
          <w:sz w:val="28"/>
        </w:rPr>
        <w:t xml:space="preserve">            уровня к международным стандартам </w:t>
      </w:r>
      <w:r>
        <w:br/>
      </w:r>
      <w:r>
        <w:rPr>
          <w:rFonts w:ascii="Times New Roman"/>
          <w:b w:val="false"/>
          <w:i w:val="false"/>
          <w:color w:val="000000"/>
          <w:sz w:val="28"/>
        </w:rPr>
        <w:t xml:space="preserve">
                 (с изменениями и дополнениями </w:t>
      </w:r>
      <w:r>
        <w:br/>
      </w:r>
      <w:r>
        <w:rPr>
          <w:rFonts w:ascii="Times New Roman"/>
          <w:b w:val="false"/>
          <w:i w:val="false"/>
          <w:color w:val="000000"/>
          <w:sz w:val="28"/>
        </w:rPr>
        <w:t xml:space="preserve">
                    от 31 марта 1997 г. N 89, </w:t>
      </w:r>
      <w:r>
        <w:br/>
      </w:r>
      <w:r>
        <w:rPr>
          <w:rFonts w:ascii="Times New Roman"/>
          <w:b w:val="false"/>
          <w:i w:val="false"/>
          <w:color w:val="000000"/>
          <w:sz w:val="28"/>
        </w:rPr>
        <w:t xml:space="preserve">
                   от 30 апреля 1997 г. N 135, </w:t>
      </w:r>
      <w:r>
        <w:br/>
      </w:r>
      <w:r>
        <w:rPr>
          <w:rFonts w:ascii="Times New Roman"/>
          <w:b w:val="false"/>
          <w:i w:val="false"/>
          <w:color w:val="000000"/>
          <w:sz w:val="28"/>
        </w:rPr>
        <w:t xml:space="preserve">
                  от 15 октября 1997 г. N 375) и </w:t>
      </w:r>
      <w:r>
        <w:br/>
      </w:r>
      <w:r>
        <w:rPr>
          <w:rFonts w:ascii="Times New Roman"/>
          <w:b w:val="false"/>
          <w:i w:val="false"/>
          <w:color w:val="000000"/>
          <w:sz w:val="28"/>
        </w:rPr>
        <w:t xml:space="preserve">
                 от 11 сентября 2000 года N 338 </w:t>
      </w:r>
    </w:p>
    <w:p>
      <w:pPr>
        <w:spacing w:after="0"/>
        <w:ind w:left="0"/>
        <w:jc w:val="both"/>
      </w:pPr>
      <w:r>
        <w:rPr>
          <w:rFonts w:ascii="Times New Roman"/>
          <w:b w:val="false"/>
          <w:i w:val="false"/>
          <w:color w:val="ff0000"/>
          <w:sz w:val="28"/>
        </w:rPr>
        <w:t xml:space="preserve">      Сноска. Название Положения - в новой редакции согласно </w:t>
      </w:r>
      <w:r>
        <w:rPr>
          <w:rFonts w:ascii="Times New Roman"/>
          <w:b w:val="false"/>
          <w:i w:val="false"/>
          <w:color w:val="ff0000"/>
          <w:sz w:val="28"/>
        </w:rPr>
        <w:t xml:space="preserve">постановлению </w:t>
      </w:r>
      <w:r>
        <w:rPr>
          <w:rFonts w:ascii="Times New Roman"/>
          <w:b w:val="false"/>
          <w:i w:val="false"/>
          <w:color w:val="ff0000"/>
          <w:sz w:val="28"/>
        </w:rPr>
        <w:t xml:space="preserve">Правления Национального банка РК от 31.12.1998г. N 339; по тексту Правил слова "настоящее Положение", "настоящего Положения", "настоящим Положением", "настоящему Положению" и "настоящем Положении" заменены словами "настоящие Правила", "настоящих Правил", "настоящими Правилами", "настоящим Правилам", "настоящих Правилах" согласно </w:t>
      </w:r>
      <w:r>
        <w:rPr>
          <w:rFonts w:ascii="Times New Roman"/>
          <w:b w:val="false"/>
          <w:i w:val="false"/>
          <w:color w:val="ff0000"/>
          <w:sz w:val="28"/>
        </w:rPr>
        <w:t xml:space="preserve">постановлению </w:t>
      </w:r>
      <w:r>
        <w:rPr>
          <w:rFonts w:ascii="Times New Roman"/>
          <w:b w:val="false"/>
          <w:i w:val="false"/>
          <w:color w:val="ff0000"/>
          <w:sz w:val="28"/>
        </w:rPr>
        <w:t xml:space="preserve">Правления Национального банка РК от 31.12.1998г. N 339; </w:t>
      </w:r>
      <w:r>
        <w:br/>
      </w:r>
      <w:r>
        <w:rPr>
          <w:rFonts w:ascii="Times New Roman"/>
          <w:b w:val="false"/>
          <w:i w:val="false"/>
          <w:color w:val="ff0000"/>
          <w:sz w:val="28"/>
        </w:rPr>
        <w:t xml:space="preserve">
      по тексту слова "достижения", "достижение", "по достижению соответствия международным стандартам" заменены словами "выполнения", "выполнение", "выполнения международных стандартов" - </w:t>
      </w:r>
      <w:r>
        <w:rPr>
          <w:rFonts w:ascii="Times New Roman"/>
          <w:b w:val="false"/>
          <w:i w:val="false"/>
          <w:color w:val="ff0000"/>
          <w:sz w:val="28"/>
        </w:rPr>
        <w:t xml:space="preserve">постановлением </w:t>
      </w:r>
      <w:r>
        <w:rPr>
          <w:rFonts w:ascii="Times New Roman"/>
          <w:b w:val="false"/>
          <w:i w:val="false"/>
          <w:color w:val="ff0000"/>
          <w:sz w:val="28"/>
        </w:rPr>
        <w:t xml:space="preserve">  Правления Национального Банка Республики Казахстан от 10 октября 2002 года N 407. </w:t>
      </w:r>
    </w:p>
    <w:p>
      <w:pPr>
        <w:spacing w:after="0"/>
        <w:ind w:left="0"/>
        <w:jc w:val="both"/>
      </w:pPr>
      <w:r>
        <w:rPr>
          <w:rFonts w:ascii="Times New Roman"/>
          <w:b w:val="false"/>
          <w:i w:val="false"/>
          <w:color w:val="000000"/>
          <w:sz w:val="28"/>
        </w:rPr>
        <w:t xml:space="preserve">      1. Настоящие Правила разработаны Национальным Банком Республики Казахстан (далее именуемом "Нацбанк") в целях укрепления и роста стабильности банковской системы Республики Казахстан, а также выполнения банками второго уровня Республики Казахстан (далее именуемыми "банки") стандартов, закрепленных в нормативных правовых актах Нацбанка и основанных на стандартах, принятых в международной банковской практике (далее именуемых "международные стандарты"). </w:t>
      </w:r>
      <w:r>
        <w:br/>
      </w:r>
      <w:r>
        <w:rPr>
          <w:rFonts w:ascii="Times New Roman"/>
          <w:b w:val="false"/>
          <w:i w:val="false"/>
          <w:color w:val="000000"/>
          <w:sz w:val="28"/>
        </w:rPr>
        <w:t xml:space="preserve">
      Целью настоящих Правил является обеспечение перехода в сроки, определенные настоящими Правилами банков к международным стандартам в части: </w:t>
      </w:r>
      <w:r>
        <w:br/>
      </w:r>
      <w:r>
        <w:rPr>
          <w:rFonts w:ascii="Times New Roman"/>
          <w:b w:val="false"/>
          <w:i w:val="false"/>
          <w:color w:val="000000"/>
          <w:sz w:val="28"/>
        </w:rPr>
        <w:t xml:space="preserve">
      достаточности капитала; </w:t>
      </w:r>
      <w:r>
        <w:br/>
      </w:r>
      <w:r>
        <w:rPr>
          <w:rFonts w:ascii="Times New Roman"/>
          <w:b w:val="false"/>
          <w:i w:val="false"/>
          <w:color w:val="000000"/>
          <w:sz w:val="28"/>
        </w:rPr>
        <w:t xml:space="preserve">
      качества активов; </w:t>
      </w:r>
      <w:r>
        <w:br/>
      </w:r>
      <w:r>
        <w:rPr>
          <w:rFonts w:ascii="Times New Roman"/>
          <w:b w:val="false"/>
          <w:i w:val="false"/>
          <w:color w:val="000000"/>
          <w:sz w:val="28"/>
        </w:rPr>
        <w:t xml:space="preserve">
      уровня менеджмента; </w:t>
      </w:r>
      <w:r>
        <w:br/>
      </w:r>
      <w:r>
        <w:rPr>
          <w:rFonts w:ascii="Times New Roman"/>
          <w:b w:val="false"/>
          <w:i w:val="false"/>
          <w:color w:val="000000"/>
          <w:sz w:val="28"/>
        </w:rPr>
        <w:t xml:space="preserve">
      бухгалтерского учета; </w:t>
      </w:r>
      <w:r>
        <w:br/>
      </w:r>
      <w:r>
        <w:rPr>
          <w:rFonts w:ascii="Times New Roman"/>
          <w:b w:val="false"/>
          <w:i w:val="false"/>
          <w:color w:val="000000"/>
          <w:sz w:val="28"/>
        </w:rPr>
        <w:t xml:space="preserve">
      введения и передачи информации; </w:t>
      </w:r>
      <w:r>
        <w:br/>
      </w:r>
      <w:r>
        <w:rPr>
          <w:rFonts w:ascii="Times New Roman"/>
          <w:b w:val="false"/>
          <w:i w:val="false"/>
          <w:color w:val="000000"/>
          <w:sz w:val="28"/>
        </w:rPr>
        <w:t xml:space="preserve">
      внедрения системы управления рисками.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 с изменениями и дополнениями, внесенными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Нацбанка РК от 4.12.97 г. N 411; </w:t>
      </w:r>
      <w:r>
        <w:rPr>
          <w:rFonts w:ascii="Times New Roman"/>
          <w:b w:val="false"/>
          <w:i w:val="false"/>
          <w:color w:val="000000"/>
          <w:sz w:val="28"/>
        </w:rPr>
        <w:t xml:space="preserve">постановлением </w:t>
      </w:r>
      <w:r>
        <w:rPr>
          <w:rFonts w:ascii="Times New Roman"/>
          <w:b w:val="false"/>
          <w:i w:val="false"/>
          <w:color w:val="ff0000"/>
          <w:sz w:val="28"/>
        </w:rPr>
        <w:t xml:space="preserve">  Правления Национального Банка РК от 20 декабря 2001 года N 567;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10 октября 2002 года N 407. </w:t>
      </w:r>
      <w:r>
        <w:br/>
      </w:r>
      <w:r>
        <w:rPr>
          <w:rFonts w:ascii="Times New Roman"/>
          <w:b w:val="false"/>
          <w:i w:val="false"/>
          <w:color w:val="000000"/>
          <w:sz w:val="28"/>
        </w:rPr>
        <w:t xml:space="preserve">
      2. Требования настоящих Правил не распространяются на государственные банки, межгосударственные банки, а также дочерние банки, в случае если родительский банк-нерезидент имеет долгосрочный, краткосрочный и индивидуальный рейтинг не ниже категории "А" любого из рейтинговых агентств, перечень которых утверждается Правлением Национального Банка. </w:t>
      </w:r>
      <w:r>
        <w:br/>
      </w:r>
      <w:r>
        <w:rPr>
          <w:rFonts w:ascii="Times New Roman"/>
          <w:b w:val="false"/>
          <w:i w:val="false"/>
          <w:color w:val="000000"/>
          <w:sz w:val="28"/>
        </w:rPr>
        <w:t>
</w:t>
      </w:r>
      <w:r>
        <w:rPr>
          <w:rFonts w:ascii="Times New Roman"/>
          <w:b w:val="false"/>
          <w:i w:val="false"/>
          <w:color w:val="ff0000"/>
          <w:sz w:val="28"/>
        </w:rPr>
        <w:t xml:space="preserve">      Сноска. Пункт 2 - в новой редакции согласно постановлению Правления Нацбанка РК от 4.12.97г. N 411;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20 декабря 2001 года N 567. </w:t>
      </w:r>
      <w:r>
        <w:br/>
      </w:r>
      <w:r>
        <w:rPr>
          <w:rFonts w:ascii="Times New Roman"/>
          <w:b w:val="false"/>
          <w:i w:val="false"/>
          <w:color w:val="000000"/>
          <w:sz w:val="28"/>
        </w:rPr>
        <w:t xml:space="preserve">
      3. Банки, чья деятельность не соответствует международным стандартам, должны представить в Нацбанк планы рекапитализации и улучшения деятельности (далее именуемые "планы мероприятий"). </w:t>
      </w:r>
      <w:r>
        <w:br/>
      </w:r>
      <w:r>
        <w:rPr>
          <w:rFonts w:ascii="Times New Roman"/>
          <w:b w:val="false"/>
          <w:i w:val="false"/>
          <w:color w:val="000000"/>
          <w:sz w:val="28"/>
        </w:rPr>
        <w:t xml:space="preserve">
      В соответствии с разработанным планом мероприятий банк относится к первой или второй группе, в зависимости от сроков, в течение которых он должен выполнить международные стандарты: </w:t>
      </w:r>
      <w:r>
        <w:br/>
      </w:r>
      <w:r>
        <w:rPr>
          <w:rFonts w:ascii="Times New Roman"/>
          <w:b w:val="false"/>
          <w:i w:val="false"/>
          <w:color w:val="000000"/>
          <w:sz w:val="28"/>
        </w:rPr>
        <w:t xml:space="preserve">
      банки первой группы (далее именуемой "группа 1") должны выполнить международные стандарты в срок до конца 1998 года; </w:t>
      </w:r>
      <w:r>
        <w:br/>
      </w:r>
      <w:r>
        <w:rPr>
          <w:rFonts w:ascii="Times New Roman"/>
          <w:b w:val="false"/>
          <w:i w:val="false"/>
          <w:color w:val="000000"/>
          <w:sz w:val="28"/>
        </w:rPr>
        <w:t xml:space="preserve">
      банки второй группы (далее именуемой "группа 2") должны выполнить международные стандарты в срок до конца 2000 года. </w:t>
      </w:r>
      <w:r>
        <w:br/>
      </w:r>
      <w:r>
        <w:rPr>
          <w:rFonts w:ascii="Times New Roman"/>
          <w:b w:val="false"/>
          <w:i w:val="false"/>
          <w:color w:val="000000"/>
          <w:sz w:val="28"/>
        </w:rPr>
        <w:t xml:space="preserve">
      В группу 1 не могут включаться банки, допустившие и не устранившие к моменту представления плана мероприятий нарушения действующего банковского законодательства или нормативных правовых актов Нацбанка, а также не согласовавшие кандидатуры своих руководящих работников с Нацбанком. </w:t>
      </w:r>
      <w:r>
        <w:br/>
      </w:r>
      <w:r>
        <w:rPr>
          <w:rFonts w:ascii="Times New Roman"/>
          <w:b w:val="false"/>
          <w:i w:val="false"/>
          <w:color w:val="000000"/>
          <w:sz w:val="28"/>
        </w:rPr>
        <w:t xml:space="preserve">
      Банки, не вошедшие ни в одну из указанных групп, за исключением банков, на которых не распространяются требования настоящих Правил, подлежат обязательной реорганизации либо ликвидации в порядке, определенном действующим законодательством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3 - с изменениями и дополнениями, внесенными постановлением Правления Нацбанка РК от 4.12.97г. N 411;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Нацбанка РК от 11 сентября 2000 года N 338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20 декабря 2001 года N 567;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10 октября 2002 года N 407. </w:t>
      </w:r>
      <w:r>
        <w:br/>
      </w:r>
      <w:r>
        <w:rPr>
          <w:rFonts w:ascii="Times New Roman"/>
          <w:b w:val="false"/>
          <w:i w:val="false"/>
          <w:color w:val="000000"/>
          <w:sz w:val="28"/>
        </w:rPr>
        <w:t xml:space="preserve">
      4. Банк, отнесенный к группе 2, в случае выполнения им условий, необходимых для включения в группу 1 и выполнения им принятых на себя в соответствии с утвержденным планом мероприятий обязательств, может ходатайствовать до 15 декабря 1998 года перед Нацбанком о его включении в группу 1. Вместе с ходатайством должен быть представлен отчет о выполнении банком мероприятий в соответствии с утвержденным планом, обоснование возможности перехода банка в группу 1 и соответствующим образом модифицированный план мероприятий. </w:t>
      </w:r>
      <w:r>
        <w:br/>
      </w:r>
      <w:r>
        <w:rPr>
          <w:rFonts w:ascii="Times New Roman"/>
          <w:b w:val="false"/>
          <w:i w:val="false"/>
          <w:color w:val="000000"/>
          <w:sz w:val="28"/>
        </w:rPr>
        <w:t xml:space="preserve">
      Банк, включенный в группу 1, может быть переведен Нацбанком в группу 2 в случае невыполнения им принятых на себя в соответствии с утвержденным планом мероприятий обязательств или по ходатайству банка. </w:t>
      </w:r>
      <w:r>
        <w:br/>
      </w:r>
      <w:r>
        <w:rPr>
          <w:rFonts w:ascii="Times New Roman"/>
          <w:b w:val="false"/>
          <w:i w:val="false"/>
          <w:color w:val="000000"/>
          <w:sz w:val="28"/>
        </w:rPr>
        <w:t xml:space="preserve">
      Банк, включенный в группу 1 или 2, по истечении установленного для него срока выполнения международных стандартов" соответственно и выполнении им требований настоящих Правил, а также выполнении плана мероприятий, должен получить заключение от одной из независимых аудиторских организаций, перечень которых устанавливается Национальным Банком. </w:t>
      </w:r>
      <w:r>
        <w:br/>
      </w:r>
      <w:r>
        <w:rPr>
          <w:rFonts w:ascii="Times New Roman"/>
          <w:b w:val="false"/>
          <w:i w:val="false"/>
          <w:color w:val="000000"/>
          <w:sz w:val="28"/>
        </w:rPr>
        <w:t xml:space="preserve">
      Данное заключение должно содержать оценку (подтверждение) выполнения банком требований (условий) подпунктов 1)-11) пункта 8 настоящих Правил и плана мероприятий и представлено банком в Национальный Банк в сроки, установленные последним.  </w:t>
      </w:r>
      <w:r>
        <w:br/>
      </w:r>
      <w:r>
        <w:rPr>
          <w:rFonts w:ascii="Times New Roman"/>
          <w:b w:val="false"/>
          <w:i w:val="false"/>
          <w:color w:val="000000"/>
          <w:sz w:val="28"/>
        </w:rPr>
        <w:t xml:space="preserve">
      В случае досрочного выполнения требований (условий) настоящих Правил и плана мероприятий банк, включенный во 2 группу, вправе, после получения заключения аудиторской организации представить его в Национальный Банк.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4 - с изменениями и дополнениями, внесенными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31.12.1998г. N 339;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31 марта 2001 года N 77;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20 декабря 2001 года N 567;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10 октября 2002 года N 407. </w:t>
      </w:r>
      <w:r>
        <w:br/>
      </w:r>
      <w:r>
        <w:rPr>
          <w:rFonts w:ascii="Times New Roman"/>
          <w:b w:val="false"/>
          <w:i w:val="false"/>
          <w:color w:val="000000"/>
          <w:sz w:val="28"/>
        </w:rPr>
        <w:t xml:space="preserve">
      5. План мероприятий должен охватывать все направления деятельности банка и в обязательном порядке отражать пути выполнения установленных требований по пруденциальным нормативам и другим обязательным к соблюдению нормам и лимитам, политику работы с персоналом, включая планы обучения, перспективы развития банка как финансового института, освоение новых банковских услуг, планы совершенствования управленческой и экономической политики банка, включая управление активами и пассивами, филиалами, рисками банковской деятельности, кредитную и депозитную политику, этапы внедрения адекватной системы внутреннего контроля, перехода к казахстанским стандартам бухгалтерского учета и выполнения минимальных стандартов по вводу и передаче информации.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5 - в новой редакции согласно </w:t>
      </w:r>
      <w:r>
        <w:rPr>
          <w:rFonts w:ascii="Times New Roman"/>
          <w:b w:val="false"/>
          <w:i w:val="false"/>
          <w:color w:val="000000"/>
          <w:sz w:val="28"/>
        </w:rPr>
        <w:t xml:space="preserve">постановлению </w:t>
      </w:r>
      <w:r>
        <w:rPr>
          <w:rFonts w:ascii="Times New Roman"/>
          <w:b w:val="false"/>
          <w:i w:val="false"/>
          <w:color w:val="ff0000"/>
          <w:sz w:val="28"/>
        </w:rPr>
        <w:t xml:space="preserve">Правления Национального банка РК от 31.12.1998г. N 339. </w:t>
      </w:r>
      <w:r>
        <w:br/>
      </w:r>
      <w:r>
        <w:rPr>
          <w:rFonts w:ascii="Times New Roman"/>
          <w:b w:val="false"/>
          <w:i w:val="false"/>
          <w:color w:val="000000"/>
          <w:sz w:val="28"/>
        </w:rPr>
        <w:t xml:space="preserve">
      6. План мероприятий должен содержать подробное описание текущего финансового состояния банка согласно финансовой отчетности.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6 - с изменениями и дополнениями, внесенными постановлением Правления Нацбанка РК от 4.12.97г. N 411. </w:t>
      </w:r>
      <w:r>
        <w:br/>
      </w:r>
      <w:r>
        <w:rPr>
          <w:rFonts w:ascii="Times New Roman"/>
          <w:b w:val="false"/>
          <w:i w:val="false"/>
          <w:color w:val="000000"/>
          <w:sz w:val="28"/>
        </w:rPr>
        <w:t xml:space="preserve">
      7. План мероприятий должен содержать этапы и конкретные сроки выполнения определенных настоящими Правилами международных стандартов, в том числе пруденциальных нормативов, и иных обязательных к соблюдению норм и лимитов, установленных нормативными правовыми актами Нацбанка с учетом условий пункта 10 настоящих Правил.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7 - с изменениями и дополнениями, внесенными постановлением Правления Нацбанка РК от 4.12.97г. N 411 </w:t>
      </w:r>
      <w:r>
        <w:br/>
      </w:r>
      <w:r>
        <w:rPr>
          <w:rFonts w:ascii="Times New Roman"/>
          <w:b w:val="false"/>
          <w:i w:val="false"/>
          <w:color w:val="000000"/>
          <w:sz w:val="28"/>
        </w:rPr>
        <w:t xml:space="preserve">
      8. План мероприятий должен содержать описание выполнения банком следующих международных стандартов: </w:t>
      </w:r>
      <w:r>
        <w:br/>
      </w:r>
      <w:r>
        <w:rPr>
          <w:rFonts w:ascii="Times New Roman"/>
          <w:b w:val="false"/>
          <w:i w:val="false"/>
          <w:color w:val="000000"/>
          <w:sz w:val="28"/>
        </w:rPr>
        <w:t xml:space="preserve">
      1) Банки должны ежегодно пересматривать политику бухгалтерского учета и описывать процедуры совершаемых бухгалтерских записей, основанных на казахстанских стандартах бухгалтерского учета.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Подпункт 1 - в новой редакции согласно </w:t>
      </w:r>
      <w:r>
        <w:rPr>
          <w:rFonts w:ascii="Times New Roman"/>
          <w:b w:val="false"/>
          <w:i w:val="false"/>
          <w:color w:val="000000"/>
          <w:sz w:val="28"/>
        </w:rPr>
        <w:t xml:space="preserve">постановлению </w:t>
      </w:r>
      <w:r>
        <w:rPr>
          <w:rFonts w:ascii="Times New Roman"/>
          <w:b w:val="false"/>
          <w:i w:val="false"/>
          <w:color w:val="ff0000"/>
          <w:sz w:val="28"/>
        </w:rPr>
        <w:t xml:space="preserve">Правления Национального банка РК от 31.12.1998г. N 339. </w:t>
      </w:r>
      <w:r>
        <w:br/>
      </w:r>
      <w:r>
        <w:rPr>
          <w:rFonts w:ascii="Times New Roman"/>
          <w:b w:val="false"/>
          <w:i w:val="false"/>
          <w:color w:val="000000"/>
          <w:sz w:val="28"/>
        </w:rPr>
        <w:t xml:space="preserve">
      2) Адекватность капитала </w:t>
      </w:r>
      <w:r>
        <w:br/>
      </w:r>
      <w:r>
        <w:rPr>
          <w:rFonts w:ascii="Times New Roman"/>
          <w:b w:val="false"/>
          <w:i w:val="false"/>
          <w:color w:val="000000"/>
          <w:sz w:val="28"/>
        </w:rPr>
        <w:t xml:space="preserve">
      Коэффициенты достаточности капитала должны быть не ниже следующих минимальных значений: </w:t>
      </w:r>
      <w:r>
        <w:br/>
      </w:r>
      <w:r>
        <w:rPr>
          <w:rFonts w:ascii="Times New Roman"/>
          <w:b w:val="false"/>
          <w:i w:val="false"/>
          <w:color w:val="000000"/>
          <w:sz w:val="28"/>
        </w:rPr>
        <w:t xml:space="preserve">
      - отношение собственного капитала 1 уровня к активам - не менее 0,06; </w:t>
      </w:r>
      <w:r>
        <w:br/>
      </w:r>
      <w:r>
        <w:rPr>
          <w:rFonts w:ascii="Times New Roman"/>
          <w:b w:val="false"/>
          <w:i w:val="false"/>
          <w:color w:val="000000"/>
          <w:sz w:val="28"/>
        </w:rPr>
        <w:t xml:space="preserve">
      - отношение собственного капитала к активам, взвешенным с учетом риска - не менее 0,12. </w:t>
      </w:r>
      <w:r>
        <w:br/>
      </w:r>
      <w:r>
        <w:rPr>
          <w:rFonts w:ascii="Times New Roman"/>
          <w:b w:val="false"/>
          <w:i w:val="false"/>
          <w:color w:val="000000"/>
          <w:sz w:val="28"/>
        </w:rPr>
        <w:t xml:space="preserve">
      Размер собственного капитала банка должен быть не ниже 1 миллиарда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Подпункт 2 - в новой редакции согласно постановлению Правления Нацбанка РК от 4.12.97г. N 411. </w:t>
      </w:r>
      <w:r>
        <w:br/>
      </w:r>
      <w:r>
        <w:rPr>
          <w:rFonts w:ascii="Times New Roman"/>
          <w:b w:val="false"/>
          <w:i w:val="false"/>
          <w:color w:val="000000"/>
          <w:sz w:val="28"/>
        </w:rPr>
        <w:t xml:space="preserve">
      3) Ликвидность </w:t>
      </w:r>
      <w:r>
        <w:br/>
      </w:r>
      <w:r>
        <w:rPr>
          <w:rFonts w:ascii="Times New Roman"/>
          <w:b w:val="false"/>
          <w:i w:val="false"/>
          <w:color w:val="000000"/>
          <w:sz w:val="28"/>
        </w:rPr>
        <w:t xml:space="preserve">
      Банк должен выполнять требования по ликвидности в соответствии с действующими нормативными правовыми актами Нацбанка. Банк не должен иметь просроченной задолженности Нацбанку и другим банкам и неоплаченных в срок платежных документов клиентов. </w:t>
      </w:r>
      <w:r>
        <w:br/>
      </w:r>
      <w:r>
        <w:rPr>
          <w:rFonts w:ascii="Times New Roman"/>
          <w:b w:val="false"/>
          <w:i w:val="false"/>
          <w:color w:val="000000"/>
          <w:sz w:val="28"/>
        </w:rPr>
        <w:t xml:space="preserve">
      4) Классификация активов </w:t>
      </w:r>
      <w:r>
        <w:br/>
      </w:r>
      <w:r>
        <w:rPr>
          <w:rFonts w:ascii="Times New Roman"/>
          <w:b w:val="false"/>
          <w:i w:val="false"/>
          <w:color w:val="000000"/>
          <w:sz w:val="28"/>
        </w:rPr>
        <w:t xml:space="preserve">
      Банки должны применять классификацию активов и условных обязательств в соответствии с порядком, установленным Нацбанком, и формировать необходимые провизии.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Подпункт 4 - с изменениями и дополнениями, внесенными постановлением Правления Нацбанка РК от 4.12.97г. N 411. </w:t>
      </w:r>
      <w:r>
        <w:br/>
      </w:r>
      <w:r>
        <w:rPr>
          <w:rFonts w:ascii="Times New Roman"/>
          <w:b w:val="false"/>
          <w:i w:val="false"/>
          <w:color w:val="000000"/>
          <w:sz w:val="28"/>
        </w:rPr>
        <w:t xml:space="preserve">
      5) Диверсификация активов </w:t>
      </w:r>
      <w:r>
        <w:br/>
      </w:r>
      <w:r>
        <w:rPr>
          <w:rFonts w:ascii="Times New Roman"/>
          <w:b w:val="false"/>
          <w:i w:val="false"/>
          <w:color w:val="000000"/>
          <w:sz w:val="28"/>
        </w:rPr>
        <w:t xml:space="preserve">
      Размещение активов и выдачу условных требований необходимо осуществлять между различными объектами вложений с целью снижения риска возможных потерь денег и/или доходов. </w:t>
      </w:r>
      <w:r>
        <w:br/>
      </w:r>
      <w:r>
        <w:rPr>
          <w:rFonts w:ascii="Times New Roman"/>
          <w:b w:val="false"/>
          <w:i w:val="false"/>
          <w:color w:val="000000"/>
          <w:sz w:val="28"/>
        </w:rPr>
        <w:t xml:space="preserve">
      Банки должны ограничивать размер совокупной задолженности одного заемщика по любому виду обязательств перед банком, а также объем срочных депозитов и выданных кредитов и гарантий одному банку в сумме не более 25% собственного капитала банка.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Подпункт 5 - с изменениями и дополнениями, внесенными постановлением Правления Нацбанка РК от 4.12.97г. N 411;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31.12.1998г. N 339. </w:t>
      </w:r>
      <w:r>
        <w:br/>
      </w:r>
      <w:r>
        <w:rPr>
          <w:rFonts w:ascii="Times New Roman"/>
          <w:b w:val="false"/>
          <w:i w:val="false"/>
          <w:color w:val="000000"/>
          <w:sz w:val="28"/>
        </w:rPr>
        <w:t xml:space="preserve">
      6) Операции с лицами, связанными с банком особыми отношениями </w:t>
      </w:r>
      <w:r>
        <w:br/>
      </w:r>
      <w:r>
        <w:rPr>
          <w:rFonts w:ascii="Times New Roman"/>
          <w:b w:val="false"/>
          <w:i w:val="false"/>
          <w:color w:val="000000"/>
          <w:sz w:val="28"/>
        </w:rPr>
        <w:t xml:space="preserve">
      Совокупная задолженность лица, связанного с банком особыми отношениями, определяемая в соответствии с действующим нормативным правовым актом о пруденциальных нормативах, не должна превышать 10% собственного капитала банка, причем сумма всех совокупных задолженностей лиц, связанных с банком особыми отношениями, не должна превышать размера собственного капитала банка. Объем срочных депозитов и выданных кредитов, гарантий одному банку, который является по отношению к данному банку лицом, связанным с банком особыми отношениями, не должен превышать 10% собственного капитала данного банка.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6 - с изменениями и дополнениями, внесенными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31.12.1998г. N 339. </w:t>
      </w:r>
      <w:r>
        <w:br/>
      </w:r>
      <w:r>
        <w:rPr>
          <w:rFonts w:ascii="Times New Roman"/>
          <w:b w:val="false"/>
          <w:i w:val="false"/>
          <w:color w:val="000000"/>
          <w:sz w:val="28"/>
        </w:rPr>
        <w:t xml:space="preserve">
      7) Стандарты по вводу и передаче информации </w:t>
      </w:r>
      <w:r>
        <w:br/>
      </w:r>
      <w:r>
        <w:rPr>
          <w:rFonts w:ascii="Times New Roman"/>
          <w:b w:val="false"/>
          <w:i w:val="false"/>
          <w:color w:val="000000"/>
          <w:sz w:val="28"/>
        </w:rPr>
        <w:t xml:space="preserve">
      Двойной контроль при вводе информации, разделение бэк- и фронт-офисов, защита информации при передаче данных по сетям коммуникаций, защита информации баз данных (уровень С-2 как минимум). </w:t>
      </w:r>
      <w:r>
        <w:br/>
      </w:r>
      <w:r>
        <w:rPr>
          <w:rFonts w:ascii="Times New Roman"/>
          <w:b w:val="false"/>
          <w:i w:val="false"/>
          <w:color w:val="000000"/>
          <w:sz w:val="28"/>
        </w:rPr>
        <w:t xml:space="preserve">
      Уровень С-2: "Управляемый доступ" предполагает обязательное соблюдение следующих требований: уникальная идентификация субъекта доступа (любой пользователь системы должен иметь уникальное имя), защита по умолчанию (установление полномочий доступа пользователям по принципу "все что не разрешено, то запрещено") и регистрация событий (ведение системного журнала, в котором должны отмечаться события, связанные с безопасностью системы: вход в систему, имя пользователя, время использования системы; доступ к журналу имеет только администратор системы)".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7 - с дополнениями, внесенными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31.12.1998г. N 339. </w:t>
      </w:r>
      <w:r>
        <w:br/>
      </w:r>
      <w:r>
        <w:rPr>
          <w:rFonts w:ascii="Times New Roman"/>
          <w:b w:val="false"/>
          <w:i w:val="false"/>
          <w:color w:val="000000"/>
          <w:sz w:val="28"/>
        </w:rPr>
        <w:t xml:space="preserve">
      8) Внутренний контроль </w:t>
      </w:r>
      <w:r>
        <w:br/>
      </w:r>
      <w:r>
        <w:rPr>
          <w:rFonts w:ascii="Times New Roman"/>
          <w:b w:val="false"/>
          <w:i w:val="false"/>
          <w:color w:val="000000"/>
          <w:sz w:val="28"/>
        </w:rPr>
        <w:t xml:space="preserve">
      Банки должны внедрить систему внутреннего контроля, которая должна эффективно обеспечивать защиту законных интересов банка, его кредиторов и клиентов путем организации контроля за соблюдением работниками банка законодательства и стандартов профессиональной деятельности, обеспечение надлежащего уровня надежности, соответствующего характеру и масштабам проводимых банком операций и минимизации рисков банковской деятельности.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новым подпунктом 8 согласно </w:t>
      </w:r>
      <w:r>
        <w:rPr>
          <w:rFonts w:ascii="Times New Roman"/>
          <w:b w:val="false"/>
          <w:i w:val="false"/>
          <w:color w:val="000000"/>
          <w:sz w:val="28"/>
        </w:rPr>
        <w:t xml:space="preserve">постановлению </w:t>
      </w:r>
      <w:r>
        <w:rPr>
          <w:rFonts w:ascii="Times New Roman"/>
          <w:b w:val="false"/>
          <w:i w:val="false"/>
          <w:color w:val="ff0000"/>
          <w:sz w:val="28"/>
        </w:rPr>
        <w:t xml:space="preserve">Правления Национального банка РК от 31.12.1998г. N 339. </w:t>
      </w:r>
      <w:r>
        <w:br/>
      </w:r>
      <w:r>
        <w:rPr>
          <w:rFonts w:ascii="Times New Roman"/>
          <w:b w:val="false"/>
          <w:i w:val="false"/>
          <w:color w:val="000000"/>
          <w:sz w:val="28"/>
        </w:rPr>
        <w:t xml:space="preserve">
      9) Уровень менеджмента </w:t>
      </w:r>
      <w:r>
        <w:br/>
      </w:r>
      <w:r>
        <w:rPr>
          <w:rFonts w:ascii="Times New Roman"/>
          <w:b w:val="false"/>
          <w:i w:val="false"/>
          <w:color w:val="000000"/>
          <w:sz w:val="28"/>
        </w:rPr>
        <w:t xml:space="preserve">
      Банки должны иметь утвержденные документы (политики), регламентирующие порядок, процедуры и условия привлечения и размещения денег банком в целях минимизации рисков банковской деятельности, а также принимать адекватные управленческие решения, не нарушающие требования действующего законодательства. </w:t>
      </w:r>
      <w:r>
        <w:br/>
      </w:r>
      <w:r>
        <w:rPr>
          <w:rFonts w:ascii="Times New Roman"/>
          <w:b w:val="false"/>
          <w:i w:val="false"/>
          <w:color w:val="000000"/>
          <w:sz w:val="28"/>
        </w:rPr>
        <w:t xml:space="preserve">
      10) Банки должны обеспечить ведение бухгалтерского учета, подготовку и представление финансовой отчетности на консолидированной основе с учетом дочерних и зависимых организаций в соответствии с требованиями Казахстанских стандартов бухгалтерского учета.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новым подпунктом 9 согласно </w:t>
      </w:r>
      <w:r>
        <w:rPr>
          <w:rFonts w:ascii="Times New Roman"/>
          <w:b w:val="false"/>
          <w:i w:val="false"/>
          <w:color w:val="000000"/>
          <w:sz w:val="28"/>
        </w:rPr>
        <w:t xml:space="preserve">постановлению </w:t>
      </w:r>
      <w:r>
        <w:rPr>
          <w:rFonts w:ascii="Times New Roman"/>
          <w:b w:val="false"/>
          <w:i w:val="false"/>
          <w:color w:val="ff0000"/>
          <w:sz w:val="28"/>
        </w:rPr>
        <w:t xml:space="preserve">Правления Национального банка РК от 31.12.1998 г. N 339 и подпунктом 10 согласно </w:t>
      </w:r>
      <w:r>
        <w:rPr>
          <w:rFonts w:ascii="Times New Roman"/>
          <w:b w:val="false"/>
          <w:i w:val="false"/>
          <w:color w:val="000000"/>
          <w:sz w:val="28"/>
        </w:rPr>
        <w:t xml:space="preserve">постановлению </w:t>
      </w:r>
      <w:r>
        <w:rPr>
          <w:rFonts w:ascii="Times New Roman"/>
          <w:b w:val="false"/>
          <w:i w:val="false"/>
          <w:color w:val="ff0000"/>
          <w:sz w:val="28"/>
        </w:rPr>
        <w:t xml:space="preserve">Правления Национального банка РК от 11 сентября 2000 года N 338. </w:t>
      </w:r>
      <w:r>
        <w:br/>
      </w:r>
      <w:r>
        <w:rPr>
          <w:rFonts w:ascii="Times New Roman"/>
          <w:b w:val="false"/>
          <w:i w:val="false"/>
          <w:color w:val="000000"/>
          <w:sz w:val="28"/>
        </w:rPr>
        <w:t xml:space="preserve">
      11) Внедрение системы управления рисками </w:t>
      </w:r>
      <w:r>
        <w:br/>
      </w:r>
      <w:r>
        <w:rPr>
          <w:rFonts w:ascii="Times New Roman"/>
          <w:b w:val="false"/>
          <w:i w:val="false"/>
          <w:color w:val="000000"/>
          <w:sz w:val="28"/>
        </w:rPr>
        <w:t xml:space="preserve">
      Банк должен иметь процедуры по оценке, измерению, контролю и мониторингу рисков, связанных с проводимыми банком операциями. </w:t>
      </w:r>
      <w:r>
        <w:br/>
      </w:r>
      <w:r>
        <w:rPr>
          <w:rFonts w:ascii="Times New Roman"/>
          <w:b w:val="false"/>
          <w:i w:val="false"/>
          <w:color w:val="000000"/>
          <w:sz w:val="28"/>
        </w:rPr>
        <w:t xml:space="preserve">
      Данные процедуры должны соответствовать требованиям к системе управления рисками, принятым в международной практике, с учетом рекомендаций Национального Банка.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8 дополнен новым подпунктом 11 -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20 декабря 2001 года N 567.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Нумерация подпунктов 8.1-8.10 заменена нумерацией 1)-10)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20 декабря 2001 года N 567. </w:t>
      </w:r>
      <w:r>
        <w:br/>
      </w:r>
      <w:r>
        <w:rPr>
          <w:rFonts w:ascii="Times New Roman"/>
          <w:b w:val="false"/>
          <w:i w:val="false"/>
          <w:color w:val="000000"/>
          <w:sz w:val="28"/>
        </w:rPr>
        <w:t xml:space="preserve">
      9. План мероприятий утверждается или отклоняется Нацбанком, исходя из его соответствия настоящим Правилам. План мероприятий утверждается Правлением Нацбанка по представлению Департамента банковского надзора. </w:t>
      </w:r>
      <w:r>
        <w:br/>
      </w:r>
      <w:r>
        <w:rPr>
          <w:rFonts w:ascii="Times New Roman"/>
          <w:b w:val="false"/>
          <w:i w:val="false"/>
          <w:color w:val="000000"/>
          <w:sz w:val="28"/>
        </w:rPr>
        <w:t xml:space="preserve">
      Норма подпункта 11) пункта 8 настоящих Правил не требует переутверждения Плана мероприятий Правлением Национального Банка.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9 с дополнениями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31 января 2003 года N 25. </w:t>
      </w:r>
      <w:r>
        <w:br/>
      </w:r>
      <w:r>
        <w:rPr>
          <w:rFonts w:ascii="Times New Roman"/>
          <w:b w:val="false"/>
          <w:i w:val="false"/>
          <w:color w:val="000000"/>
          <w:sz w:val="28"/>
        </w:rPr>
        <w:t xml:space="preserve">
      10. Банки группы 1 обязаны обеспечить поэтапное выполнение указанных международных стандартов с целью полного соответствия к концу 1998 года, группы 2 - к концу 2000 года. График поэтапного выполнения банками установленных международных стандартов и определяемые банками индивидуальные ежемесячные контрольные показатели включаются в план мероприятий, утверждаемый Нацбанком. </w:t>
      </w:r>
      <w:r>
        <w:br/>
      </w:r>
      <w:r>
        <w:rPr>
          <w:rFonts w:ascii="Times New Roman"/>
          <w:b w:val="false"/>
          <w:i w:val="false"/>
          <w:color w:val="000000"/>
          <w:sz w:val="28"/>
        </w:rPr>
        <w:t xml:space="preserve">
      Предельные поэтапные сроки и индивидуальные контрольные значения по минимальным коэффициентам достаточности собственного капитала - kl и к2, по отношению максимального размера риска на одного клиента (группу взаимосвязанных клиентов) по совокупному объему всех видов обязательств перед банком, к собственному капиталу - k3 и отношение максимального размера риска на одного клиента, связанного с банком особыми отношениями, по совокупному объему всех видов обязательств перед банком к собственному капиталу (здесь условно обозначаемое - k ос), а также по размеру собственного капитала банка (здесь условно обозначаемое - СК) должны быть следующими: </w:t>
      </w:r>
    </w:p>
    <w:p>
      <w:pPr>
        <w:spacing w:after="0"/>
        <w:ind w:left="0"/>
        <w:jc w:val="both"/>
      </w:pPr>
      <w:r>
        <w:rPr>
          <w:rFonts w:ascii="Times New Roman"/>
          <w:b w:val="false"/>
          <w:i w:val="false"/>
          <w:color w:val="000000"/>
          <w:sz w:val="28"/>
        </w:rPr>
        <w:t xml:space="preserve">Группа 1 </w:t>
      </w:r>
      <w:r>
        <w:br/>
      </w:r>
      <w:r>
        <w:rPr>
          <w:rFonts w:ascii="Times New Roman"/>
          <w:b w:val="false"/>
          <w:i w:val="false"/>
          <w:color w:val="000000"/>
          <w:sz w:val="28"/>
        </w:rPr>
        <w:t xml:space="preserve">
               31.12.1996    31.12.1997    31.12.1998 </w:t>
      </w:r>
      <w:r>
        <w:br/>
      </w:r>
      <w:r>
        <w:rPr>
          <w:rFonts w:ascii="Times New Roman"/>
          <w:b w:val="false"/>
          <w:i w:val="false"/>
          <w:color w:val="000000"/>
          <w:sz w:val="28"/>
        </w:rPr>
        <w:t xml:space="preserve">
k 1               0,04          0,05          0,06 </w:t>
      </w:r>
      <w:r>
        <w:br/>
      </w:r>
      <w:r>
        <w:rPr>
          <w:rFonts w:ascii="Times New Roman"/>
          <w:b w:val="false"/>
          <w:i w:val="false"/>
          <w:color w:val="000000"/>
          <w:sz w:val="28"/>
        </w:rPr>
        <w:t xml:space="preserve">
k 2               0,08          0,10          0,12 </w:t>
      </w:r>
      <w:r>
        <w:br/>
      </w:r>
      <w:r>
        <w:rPr>
          <w:rFonts w:ascii="Times New Roman"/>
          <w:b w:val="false"/>
          <w:i w:val="false"/>
          <w:color w:val="000000"/>
          <w:sz w:val="28"/>
        </w:rPr>
        <w:t xml:space="preserve">
k 3               0,50          0,40          0,25 </w:t>
      </w:r>
      <w:r>
        <w:br/>
      </w:r>
      <w:r>
        <w:rPr>
          <w:rFonts w:ascii="Times New Roman"/>
          <w:b w:val="false"/>
          <w:i w:val="false"/>
          <w:color w:val="000000"/>
          <w:sz w:val="28"/>
        </w:rPr>
        <w:t xml:space="preserve">
k oc              0,25          0,20          0,10 </w:t>
      </w:r>
    </w:p>
    <w:p>
      <w:pPr>
        <w:spacing w:after="0"/>
        <w:ind w:left="0"/>
        <w:jc w:val="both"/>
      </w:pPr>
      <w:r>
        <w:rPr>
          <w:rFonts w:ascii="Times New Roman"/>
          <w:b w:val="false"/>
          <w:i w:val="false"/>
          <w:color w:val="000000"/>
          <w:sz w:val="28"/>
        </w:rPr>
        <w:t xml:space="preserve">Группа 2 </w:t>
      </w:r>
      <w:r>
        <w:br/>
      </w:r>
      <w:r>
        <w:rPr>
          <w:rFonts w:ascii="Times New Roman"/>
          <w:b w:val="false"/>
          <w:i w:val="false"/>
          <w:color w:val="000000"/>
          <w:sz w:val="28"/>
        </w:rPr>
        <w:t xml:space="preserve">
               31.12.   31.12.   31.12.   31.12.   31.12. </w:t>
      </w:r>
      <w:r>
        <w:br/>
      </w:r>
      <w:r>
        <w:rPr>
          <w:rFonts w:ascii="Times New Roman"/>
          <w:b w:val="false"/>
          <w:i w:val="false"/>
          <w:color w:val="000000"/>
          <w:sz w:val="28"/>
        </w:rPr>
        <w:t xml:space="preserve">
               1996     1997     1998     1999     2000 </w:t>
      </w:r>
      <w:r>
        <w:br/>
      </w:r>
      <w:r>
        <w:rPr>
          <w:rFonts w:ascii="Times New Roman"/>
          <w:b w:val="false"/>
          <w:i w:val="false"/>
          <w:color w:val="000000"/>
          <w:sz w:val="28"/>
        </w:rPr>
        <w:t xml:space="preserve">
k 1                     0,04     0,05     0,05     0,06 </w:t>
      </w:r>
      <w:r>
        <w:br/>
      </w:r>
      <w:r>
        <w:rPr>
          <w:rFonts w:ascii="Times New Roman"/>
          <w:b w:val="false"/>
          <w:i w:val="false"/>
          <w:color w:val="000000"/>
          <w:sz w:val="28"/>
        </w:rPr>
        <w:t xml:space="preserve">
k 2            0,04     0,08     0,10     0,11     0,12 </w:t>
      </w:r>
      <w:r>
        <w:br/>
      </w:r>
      <w:r>
        <w:rPr>
          <w:rFonts w:ascii="Times New Roman"/>
          <w:b w:val="false"/>
          <w:i w:val="false"/>
          <w:color w:val="000000"/>
          <w:sz w:val="28"/>
        </w:rPr>
        <w:t xml:space="preserve">
k 3                     0,50     0,40     0,30     0,25 </w:t>
      </w:r>
      <w:r>
        <w:br/>
      </w:r>
      <w:r>
        <w:rPr>
          <w:rFonts w:ascii="Times New Roman"/>
          <w:b w:val="false"/>
          <w:i w:val="false"/>
          <w:color w:val="000000"/>
          <w:sz w:val="28"/>
        </w:rPr>
        <w:t xml:space="preserve">
k ос                    0,25     0,20     0,15     0,10 </w:t>
      </w:r>
    </w:p>
    <w:p>
      <w:pPr>
        <w:spacing w:after="0"/>
        <w:ind w:left="0"/>
        <w:jc w:val="both"/>
      </w:pPr>
      <w:r>
        <w:rPr>
          <w:rFonts w:ascii="Times New Roman"/>
          <w:b w:val="false"/>
          <w:i w:val="false"/>
          <w:color w:val="000000"/>
          <w:sz w:val="28"/>
        </w:rPr>
        <w:t xml:space="preserve">Группа 1 </w:t>
      </w:r>
      <w:r>
        <w:br/>
      </w:r>
      <w:r>
        <w:rPr>
          <w:rFonts w:ascii="Times New Roman"/>
          <w:b w:val="false"/>
          <w:i w:val="false"/>
          <w:color w:val="000000"/>
          <w:sz w:val="28"/>
        </w:rPr>
        <w:t xml:space="preserve">
                   31.06.1998        31.12.1998 </w:t>
      </w:r>
      <w:r>
        <w:br/>
      </w:r>
      <w:r>
        <w:rPr>
          <w:rFonts w:ascii="Times New Roman"/>
          <w:b w:val="false"/>
          <w:i w:val="false"/>
          <w:color w:val="000000"/>
          <w:sz w:val="28"/>
        </w:rPr>
        <w:t xml:space="preserve">
СК                 500 млн. тенге    1 млрд. тенге </w:t>
      </w:r>
    </w:p>
    <w:p>
      <w:pPr>
        <w:spacing w:after="0"/>
        <w:ind w:left="0"/>
        <w:jc w:val="both"/>
      </w:pPr>
      <w:r>
        <w:rPr>
          <w:rFonts w:ascii="Times New Roman"/>
          <w:b w:val="false"/>
          <w:i w:val="false"/>
          <w:color w:val="000000"/>
          <w:sz w:val="28"/>
        </w:rPr>
        <w:t xml:space="preserve">Группа 2 </w:t>
      </w:r>
      <w:r>
        <w:br/>
      </w:r>
      <w:r>
        <w:rPr>
          <w:rFonts w:ascii="Times New Roman"/>
          <w:b w:val="false"/>
          <w:i w:val="false"/>
          <w:color w:val="000000"/>
          <w:sz w:val="28"/>
        </w:rPr>
        <w:t xml:space="preserve">
            31.06.  31.12.  31.06.  31.12.  31.06.  31.12. </w:t>
      </w:r>
      <w:r>
        <w:br/>
      </w:r>
      <w:r>
        <w:rPr>
          <w:rFonts w:ascii="Times New Roman"/>
          <w:b w:val="false"/>
          <w:i w:val="false"/>
          <w:color w:val="000000"/>
          <w:sz w:val="28"/>
        </w:rPr>
        <w:t xml:space="preserve">
            1998    1998    1999    1999    2000    2000 </w:t>
      </w:r>
    </w:p>
    <w:p>
      <w:pPr>
        <w:spacing w:after="0"/>
        <w:ind w:left="0"/>
        <w:jc w:val="both"/>
      </w:pPr>
      <w:r>
        <w:rPr>
          <w:rFonts w:ascii="Times New Roman"/>
          <w:b w:val="false"/>
          <w:i w:val="false"/>
          <w:color w:val="000000"/>
          <w:sz w:val="28"/>
        </w:rPr>
        <w:t xml:space="preserve">CK          120     200     350     500     750     1 </w:t>
      </w:r>
      <w:r>
        <w:br/>
      </w:r>
      <w:r>
        <w:rPr>
          <w:rFonts w:ascii="Times New Roman"/>
          <w:b w:val="false"/>
          <w:i w:val="false"/>
          <w:color w:val="000000"/>
          <w:sz w:val="28"/>
        </w:rPr>
        <w:t xml:space="preserve">
            млн.    млн.    млн.    млн.    млн.    млрд. тенге </w:t>
      </w:r>
      <w:r>
        <w:br/>
      </w:r>
      <w:r>
        <w:rPr>
          <w:rFonts w:ascii="Times New Roman"/>
          <w:b w:val="false"/>
          <w:i w:val="false"/>
          <w:color w:val="000000"/>
          <w:sz w:val="28"/>
        </w:rPr>
        <w:t xml:space="preserve">
            тенге   тенге   тенге   тенге   тенге </w:t>
      </w:r>
    </w:p>
    <w:p>
      <w:pPr>
        <w:spacing w:after="0"/>
        <w:ind w:left="0"/>
        <w:jc w:val="both"/>
      </w:pPr>
      <w:r>
        <w:rPr>
          <w:rFonts w:ascii="Times New Roman"/>
          <w:b w:val="false"/>
          <w:i w:val="false"/>
          <w:color w:val="000000"/>
          <w:sz w:val="28"/>
        </w:rPr>
        <w:t xml:space="preserve">      Банки группы 2, не выполнившие требования, установленные настоящими Правилами по размеру собственного капитала банка, подлежат реорганизации либо ликвидации в соответствии с нормами действующего законодательства. </w:t>
      </w:r>
      <w:r>
        <w:br/>
      </w:r>
      <w:r>
        <w:rPr>
          <w:rFonts w:ascii="Times New Roman"/>
          <w:b w:val="false"/>
          <w:i w:val="false"/>
          <w:color w:val="000000"/>
          <w:sz w:val="28"/>
        </w:rPr>
        <w:t xml:space="preserve">
      Требования по размеру собственного капитала банка, установленные настоящим пунктом для банков группы 2, не распространяются на региональные банки (расположенные вне городов Астаны и Алматы), собственный капитал которых соответствует минимальным требованиям. Минимальный размер собственного капитала региональных банков должен быть не менее 500 млн.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10 - с изменениями и дополнениями, внесенными постановлением Правления Нацбанка РК от 4.12.97г. N 411;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31.12.1998г. N 339;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7.10.1999г. N 316;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11 сентября 2000 года N 338. </w:t>
      </w:r>
      <w:r>
        <w:br/>
      </w:r>
      <w:r>
        <w:rPr>
          <w:rFonts w:ascii="Times New Roman"/>
          <w:b w:val="false"/>
          <w:i w:val="false"/>
          <w:color w:val="000000"/>
          <w:sz w:val="28"/>
        </w:rPr>
        <w:t xml:space="preserve">
      10-1.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новым пунктом 10-1 согласно </w:t>
      </w:r>
      <w:r>
        <w:rPr>
          <w:rFonts w:ascii="Times New Roman"/>
          <w:b w:val="false"/>
          <w:i w:val="false"/>
          <w:color w:val="000000"/>
          <w:sz w:val="28"/>
        </w:rPr>
        <w:t xml:space="preserve">постановлению </w:t>
      </w:r>
      <w:r>
        <w:rPr>
          <w:rFonts w:ascii="Times New Roman"/>
          <w:b w:val="false"/>
          <w:i w:val="false"/>
          <w:color w:val="ff0000"/>
          <w:sz w:val="28"/>
        </w:rPr>
        <w:t xml:space="preserve">Правления Национального банка РК от 7.10.1999г. N 316; пункт исключен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31 марта 2001 года N 77. </w:t>
      </w:r>
      <w:r>
        <w:br/>
      </w:r>
      <w:r>
        <w:rPr>
          <w:rFonts w:ascii="Times New Roman"/>
          <w:b w:val="false"/>
          <w:i w:val="false"/>
          <w:color w:val="000000"/>
          <w:sz w:val="28"/>
        </w:rPr>
        <w:t xml:space="preserve">
      11. Только банки, включенные в группу 1, а также банки, на которые не распространяются требования настоящих Правил, кроме межгосударственных банков, вправе, в пределах полномочий, установленных лицензией Нацбанка, осуществлять следующие банковские операции, а также виды деятельности: </w:t>
      </w:r>
      <w:r>
        <w:br/>
      </w:r>
      <w:r>
        <w:rPr>
          <w:rFonts w:ascii="Times New Roman"/>
          <w:b w:val="false"/>
          <w:i w:val="false"/>
          <w:color w:val="000000"/>
          <w:sz w:val="28"/>
        </w:rPr>
        <w:t xml:space="preserve">
      1) доверительные (трастовые) операции: управление деньгами в интересах и по поручению доверителя; </w:t>
      </w:r>
      <w:r>
        <w:br/>
      </w:r>
      <w:r>
        <w:rPr>
          <w:rFonts w:ascii="Times New Roman"/>
          <w:b w:val="false"/>
          <w:i w:val="false"/>
          <w:color w:val="000000"/>
          <w:sz w:val="28"/>
        </w:rPr>
        <w:t xml:space="preserve">
      2) прием депозитов физических лиц в объеме, превышающем собственный капитал банка; </w:t>
      </w:r>
      <w:r>
        <w:br/>
      </w:r>
      <w:r>
        <w:rPr>
          <w:rFonts w:ascii="Times New Roman"/>
          <w:b w:val="false"/>
          <w:i w:val="false"/>
          <w:color w:val="000000"/>
          <w:sz w:val="28"/>
        </w:rPr>
        <w:t xml:space="preserve">
      3) выпуск платежных карточек; </w:t>
      </w:r>
      <w:r>
        <w:br/>
      </w:r>
      <w:r>
        <w:rPr>
          <w:rFonts w:ascii="Times New Roman"/>
          <w:b w:val="false"/>
          <w:i w:val="false"/>
          <w:color w:val="000000"/>
          <w:sz w:val="28"/>
        </w:rPr>
        <w:t xml:space="preserve">
      4) доверительное управление банками пакетом акций и долями участия (вкладами участников) в уставном капитале юридических лиц; </w:t>
      </w:r>
      <w:r>
        <w:br/>
      </w:r>
      <w:r>
        <w:rPr>
          <w:rFonts w:ascii="Times New Roman"/>
          <w:b w:val="false"/>
          <w:i w:val="false"/>
          <w:color w:val="000000"/>
          <w:sz w:val="28"/>
        </w:rPr>
        <w:t xml:space="preserve">
      5) кастодиальную и клиринговую деятельность на рынке ценных бумаг в соответствии с требованиями действующего банковского законодательства. </w:t>
      </w:r>
      <w:r>
        <w:br/>
      </w:r>
      <w:r>
        <w:rPr>
          <w:rFonts w:ascii="Times New Roman"/>
          <w:b w:val="false"/>
          <w:i w:val="false"/>
          <w:color w:val="000000"/>
          <w:sz w:val="28"/>
        </w:rPr>
        <w:t xml:space="preserve">
      В случае, если лицензией банка не предусмотрено право банка на выполнение вышеперечисленных банковских операций и видов деятельности, банк вправе обратиться в установленном порядке в Нацбанк с ходатайством о выдаче соответствующей лицензии или согласия.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11 - в новой редакции согласно постановлению Правления Нацбанка РК от 4.12.97г. N 411; с изменениями, внесенными </w:t>
      </w:r>
      <w:r>
        <w:rPr>
          <w:rFonts w:ascii="Times New Roman"/>
          <w:b w:val="false"/>
          <w:i w:val="false"/>
          <w:color w:val="000000"/>
          <w:sz w:val="28"/>
        </w:rPr>
        <w:t xml:space="preserve">постановлением </w:t>
      </w:r>
      <w:r>
        <w:rPr>
          <w:rFonts w:ascii="Times New Roman"/>
          <w:b w:val="false"/>
          <w:i w:val="false"/>
          <w:color w:val="ff0000"/>
          <w:sz w:val="28"/>
        </w:rPr>
        <w:t xml:space="preserve">  Правления Нацбанка РК от 30.12.97г. N 470;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11 сентября 2000 года N 338. </w:t>
      </w:r>
      <w:r>
        <w:br/>
      </w:r>
      <w:r>
        <w:rPr>
          <w:rFonts w:ascii="Times New Roman"/>
          <w:b w:val="false"/>
          <w:i w:val="false"/>
          <w:color w:val="000000"/>
          <w:sz w:val="28"/>
        </w:rPr>
        <w:t xml:space="preserve">
      12. Требования настоящих Правил обязательны для соблюдения банками в течение всего периода их деятельности. Несоответствие банка требованиям настоящих Правил, в том числе непредставление плана мероприятий в установленные сроки или представление плана мероприятий, не соответствующего требованиям настоящих Правил, невыполнение банком принятых на себя обязательств в соответствии с утвержденным планом мероприятий, является основанием для применения Нацбанком мер воздействия, предусмотренных действующим банковским законодательством, вплоть до ограничения или аннулирования лицензии на проведение банковских операций. Утверждение Нацбанком плана мероприятий банка не ограничивает право Нацбанка применять меры воздействия, предусмотренные действующим банковским законодательством.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12 с дополнениями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10 октября 2002 года N 407. </w:t>
      </w:r>
      <w:r>
        <w:br/>
      </w:r>
      <w:r>
        <w:rPr>
          <w:rFonts w:ascii="Times New Roman"/>
          <w:b w:val="false"/>
          <w:i w:val="false"/>
          <w:color w:val="000000"/>
          <w:sz w:val="28"/>
        </w:rPr>
        <w:t xml:space="preserve">
      13. В случае если план мероприятий банка не будет утвержден Нацбанком в срок до 15 декабря 1997 г., в том числе по причине его несоответствия требованиям настоящих Правил или непредставления его банком, Нацбанк вправе аннулировать лицензию банка на проведение банковских операций. Последний срок представления планов мероприятий либо изменений или дополнений к ним - 15 ноября 1997 года. </w:t>
      </w:r>
      <w:r>
        <w:br/>
      </w:r>
      <w:r>
        <w:rPr>
          <w:rFonts w:ascii="Times New Roman"/>
          <w:b w:val="false"/>
          <w:i w:val="false"/>
          <w:color w:val="000000"/>
          <w:sz w:val="28"/>
        </w:rPr>
        <w:t xml:space="preserve">
      14. Вновь создаваемые банки должны представлять в Нацбанк бизнес-план, отвечающий требованиям международных стандартов, указанных в настоящих Правилах. </w:t>
      </w:r>
    </w:p>
    <w:p>
      <w:pPr>
        <w:spacing w:after="0"/>
        <w:ind w:left="0"/>
        <w:jc w:val="both"/>
      </w:pPr>
      <w:r>
        <w:rPr>
          <w:rFonts w:ascii="Times New Roman"/>
          <w:b w:val="false"/>
          <w:i/>
          <w:color w:val="000000"/>
          <w:sz w:val="28"/>
        </w:rPr>
        <w:t xml:space="preserve">      Председатель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