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933cd" w14:textId="20933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введении в действие Инструкции о таможенном контроле за товарами, выпускаемыми с таможенных складов лицам, пользующимся на территории Республики Казахстан таможенными льготами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Государственного Таможенного комитета Республики Казахстан от 23 апреля 1997 г. N 107-П. Зарегистрирован в Министерстве юстиции 11 июля 1997 г. N 333. Утратил силу - приказом председателя Таможенного комитета МГД РК от 15 февраля 2001 г. N 54 ~V011442</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упорядочения таможенного оформления товаров,
предназначенных для потребления на территории Республики Казахстан
иностранными лицами, пользующимися таможенными льготами главы 32, 33
Указа Президента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w:t>
      </w:r>
      <w:r>
        <w:br/>
      </w:r>
      <w:r>
        <w:rPr>
          <w:rFonts w:ascii="Times New Roman"/>
          <w:b w:val="false"/>
          <w:i w:val="false"/>
          <w:color w:val="000000"/>
          <w:sz w:val="28"/>
        </w:rPr>
        <w:t>
                                                        приказываю:
</w:t>
      </w:r>
      <w:r>
        <w:br/>
      </w:r>
      <w:r>
        <w:rPr>
          <w:rFonts w:ascii="Times New Roman"/>
          <w:b w:val="false"/>
          <w:i w:val="false"/>
          <w:color w:val="000000"/>
          <w:sz w:val="28"/>
        </w:rPr>
        <w:t>
          1. Ввести в действие с 1 августа 1997 года Инструкцию о
таможенном контроле за товарами, выпускаемыми с таможенных складов
иностранным дипломатическим и приравненным к ним представительствам,
членам дипломатического персонала представительств и лицам,
приравненным к ним, пользующимся на территории Республики Казахстан
таможенными льготами.
</w:t>
      </w:r>
      <w:r>
        <w:br/>
      </w:r>
      <w:r>
        <w:rPr>
          <w:rFonts w:ascii="Times New Roman"/>
          <w:b w:val="false"/>
          <w:i w:val="false"/>
          <w:color w:val="000000"/>
          <w:sz w:val="28"/>
        </w:rPr>
        <w:t>
          2. Начальникам таможенных управлений по областям, начальникам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 обеспечить исполнение Приказа.
     3. Контроль за исполнением Приказа возложить на заместителя
Председателя Государственного таможенного комитета Республики
Казахстан Кирданова В.Д.
     Председатель
                             Инструкция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 таможенном контроле за товарами, выпускаемыми с таможенных
складов иностранным дипломатическим и приравненным к ним
представительствам, членам их дипломатического персонала и лицам,
приравненным к ним, пользующимся на территории Республики Казахстан
таможенными льготами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Общие положения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Настоящая Инструкция разработана для таможенного
оформления товаров и определяет порядок применения Положения о
таможенных складах (Приказ ТК РК N 147-П от 16.10.95 года), для
иностранных дипломатических и приравненных к ним представительств, а
также для членов дипломатического корпуса данных представительств и
лиц приравненных к ним.
</w:t>
      </w:r>
      <w:r>
        <w:br/>
      </w:r>
      <w:r>
        <w:rPr>
          <w:rFonts w:ascii="Times New Roman"/>
          <w:b w:val="false"/>
          <w:i w:val="false"/>
          <w:color w:val="000000"/>
          <w:sz w:val="28"/>
        </w:rPr>
        <w:t>
          Под членами дипломатического персонала понимаются следующие
физические лица, постоянно проживающие за пределами РК:
</w:t>
      </w:r>
      <w:r>
        <w:br/>
      </w:r>
      <w:r>
        <w:rPr>
          <w:rFonts w:ascii="Times New Roman"/>
          <w:b w:val="false"/>
          <w:i w:val="false"/>
          <w:color w:val="000000"/>
          <w:sz w:val="28"/>
        </w:rPr>
        <w:t>
              имеющие "дипломатические карточки", выданные МИД РК;
</w:t>
      </w:r>
      <w:r>
        <w:br/>
      </w:r>
      <w:r>
        <w:rPr>
          <w:rFonts w:ascii="Times New Roman"/>
          <w:b w:val="false"/>
          <w:i w:val="false"/>
          <w:color w:val="000000"/>
          <w:sz w:val="28"/>
        </w:rPr>
        <w:t>
              занимающие определенные должности в представительствах,
международных организациях, перечень которых оговорен
соответствующими международными соглашениями, и имеющие
соответствующий документ, выданный МИД РК.
</w:t>
      </w:r>
      <w:r>
        <w:br/>
      </w:r>
      <w:r>
        <w:rPr>
          <w:rFonts w:ascii="Times New Roman"/>
          <w:b w:val="false"/>
          <w:i w:val="false"/>
          <w:color w:val="000000"/>
          <w:sz w:val="28"/>
        </w:rPr>
        <w:t>
          Указанные представительства и лица имеют таможенные льготы в
соответствии с разделом IX Указа Президента РК "О таможенном деле в
Республике Казахстан".
</w:t>
      </w:r>
      <w:r>
        <w:br/>
      </w:r>
      <w:r>
        <w:rPr>
          <w:rFonts w:ascii="Times New Roman"/>
          <w:b w:val="false"/>
          <w:i w:val="false"/>
          <w:color w:val="000000"/>
          <w:sz w:val="28"/>
        </w:rPr>
        <w:t>
          1.2. Товары, предназначенные для целей, указанных в п.1.1.,
помещаются только на таможенные склады, хранятся на них и
выпускаются без уплаты таможенных платежей при условии соблюдения
требований настоящей Инструкции.
</w:t>
      </w:r>
      <w:r>
        <w:br/>
      </w:r>
      <w:r>
        <w:rPr>
          <w:rFonts w:ascii="Times New Roman"/>
          <w:b w:val="false"/>
          <w:i w:val="false"/>
          <w:color w:val="000000"/>
          <w:sz w:val="28"/>
        </w:rPr>
        <w:t>
          1.3. Таможенные склады закрытого типа, открываемые для целей,
указанных в п.1.1, являются специализированными в том смысле, что в
них помещаются товары, предназначенные для лиц, пользующихся на
территории Республики Казахстан таможенными льготами.
</w:t>
      </w:r>
      <w:r>
        <w:br/>
      </w:r>
      <w:r>
        <w:rPr>
          <w:rFonts w:ascii="Times New Roman"/>
          <w:b w:val="false"/>
          <w:i w:val="false"/>
          <w:color w:val="000000"/>
          <w:sz w:val="28"/>
        </w:rPr>
        <w:t>
          1.4. Требования в отношении таможенных складов и их владельцев,
предусмотренные Указом, в равной степени применяются к складам,
таможенный контроль на которых регулируется настоящей Инструкцией.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Помещение товаров на специализированный таможенный склад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Помещение товаров на специализированный таможенный склад
производится в порядке, который предусмотрен Приказом ТК РК N 147-П
от 16.10.95 года.
</w:t>
      </w:r>
      <w:r>
        <w:br/>
      </w:r>
      <w:r>
        <w:rPr>
          <w:rFonts w:ascii="Times New Roman"/>
          <w:b w:val="false"/>
          <w:i w:val="false"/>
          <w:color w:val="000000"/>
          <w:sz w:val="28"/>
        </w:rPr>
        <w:t>
          2.2. Специализированный таможенный склад может включать в себя
помещения для демонстрации (экспонирования) товаров, а также
технологические помещения, предназначенные для осуществления с
товарами операций, предусмотренных ст. 47. Указа.
</w:t>
      </w:r>
      <w:r>
        <w:br/>
      </w:r>
      <w:r>
        <w:rPr>
          <w:rFonts w:ascii="Times New Roman"/>
          <w:b w:val="false"/>
          <w:i w:val="false"/>
          <w:color w:val="000000"/>
          <w:sz w:val="28"/>
        </w:rPr>
        <w:t>
          2.3. Процедура помещения товаров на специализированный
таможенный склад совпадает с процедурами, предусмотренными разделом
</w:t>
      </w:r>
      <w:r>
        <w:br/>
      </w:r>
      <w:r>
        <w:rPr>
          <w:rFonts w:ascii="Times New Roman"/>
          <w:b w:val="false"/>
          <w:i w:val="false"/>
          <w:color w:val="000000"/>
          <w:sz w:val="28"/>
        </w:rPr>
        <w:t>
6. Положения о таможенных складах.
</w:t>
      </w:r>
      <w:r>
        <w:br/>
      </w:r>
      <w:r>
        <w:rPr>
          <w:rFonts w:ascii="Times New Roman"/>
          <w:b w:val="false"/>
          <w:i w:val="false"/>
          <w:color w:val="000000"/>
          <w:sz w:val="28"/>
        </w:rPr>
        <w:t>
          2.4. Товары, помещаемые в качестве выставочных образцов,
оформляются в таможенном режиме временного ввоза, либо учитываются
находящимися на таможенном складе.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Операции с товарами, помещенными на специализированный
</w:t>
      </w:r>
      <w:r>
        <w:br/>
      </w:r>
      <w:r>
        <w:rPr>
          <w:rFonts w:ascii="Times New Roman"/>
          <w:b w:val="false"/>
          <w:i w:val="false"/>
          <w:color w:val="000000"/>
          <w:sz w:val="28"/>
        </w:rPr>
        <w:t>
                                                  таможенный склад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С товарами, помещенными на специализированный таможенный
склад, могут производиться все операции, установленные таможенным
законодательством для таможенных складов.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Выпуск товаров со специализированного таможенного склада и
</w:t>
      </w:r>
      <w:r>
        <w:br/>
      </w:r>
      <w:r>
        <w:rPr>
          <w:rFonts w:ascii="Times New Roman"/>
          <w:b w:val="false"/>
          <w:i w:val="false"/>
          <w:color w:val="000000"/>
          <w:sz w:val="28"/>
        </w:rPr>
        <w:t>
                            специфика взимания таможенных платежей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Выпуск товаров со специализированного таможенного склада
производится таможенным органом без взимания таможенных платежей,
при соблюдении условий выпуска, установленного настоящей
Инструкцией.
</w:t>
      </w:r>
      <w:r>
        <w:br/>
      </w:r>
      <w:r>
        <w:rPr>
          <w:rFonts w:ascii="Times New Roman"/>
          <w:b w:val="false"/>
          <w:i w:val="false"/>
          <w:color w:val="000000"/>
          <w:sz w:val="28"/>
        </w:rPr>
        <w:t>
          4.2. Основанием для выпуска товаров без взимания таможенных
платежей являются таможенные льготы, предоставленные
законодательством Республики Казахстан отдельным категориям
иностранных лиц.
</w:t>
      </w:r>
      <w:r>
        <w:br/>
      </w:r>
      <w:r>
        <w:rPr>
          <w:rFonts w:ascii="Times New Roman"/>
          <w:b w:val="false"/>
          <w:i w:val="false"/>
          <w:color w:val="000000"/>
          <w:sz w:val="28"/>
        </w:rPr>
        <w:t>
          4.3. Выпуск товаров на льготных условиях производится со
специализированного таможенного склада по заявкам лиц, пользующихся
такими льготами. При этом выпуск производится мелкооптовыми партиями
в адрес дипломатических, консульских и других учреждений,
сотрудниками которых или членами их семей были оформлены заявки.
Заявки производятся по установленной форме (приложение к Инструкции)
и заверяются печатью соответствующего учреждения (посольства,
консульства, организации).
</w:t>
      </w:r>
      <w:r>
        <w:br/>
      </w:r>
      <w:r>
        <w:rPr>
          <w:rFonts w:ascii="Times New Roman"/>
          <w:b w:val="false"/>
          <w:i w:val="false"/>
          <w:color w:val="000000"/>
          <w:sz w:val="28"/>
        </w:rPr>
        <w:t>
          4.4. При выпуске товаров соответствующее юридическое лицо,
скомплектовавшее заявки в один заказ, декларирует самостоятельно или
через посредника (в том числе через владельца склада), выпускаемые
товары для свободного обращения. При выпуске товаров могут
уплачиваться только платежи за хранение на таможенном складе,
которые включаются в стоимость товаров.
</w:t>
      </w:r>
      <w:r>
        <w:br/>
      </w:r>
      <w:r>
        <w:rPr>
          <w:rFonts w:ascii="Times New Roman"/>
          <w:b w:val="false"/>
          <w:i w:val="false"/>
          <w:color w:val="000000"/>
          <w:sz w:val="28"/>
        </w:rPr>
        <w:t>
          4.5. Владелец специализированного таможенного склада в целях
упорядочения контроля и выпуска товаров определяет совместно с
заинтересованными лицами доверенных сотрудников для получения
товаров и графики выпуска специализированных заказов.
</w:t>
      </w:r>
      <w:r>
        <w:br/>
      </w:r>
      <w:r>
        <w:rPr>
          <w:rFonts w:ascii="Times New Roman"/>
          <w:b w:val="false"/>
          <w:i w:val="false"/>
          <w:color w:val="000000"/>
          <w:sz w:val="28"/>
        </w:rPr>
        <w:t>
          4.6. Выпуск товаров со склада для прочих лиц, не упомянутых в
п.1.1. настоящей Инструкции, может производиться в обычном порядке,
установленном для таможенных складов на территории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Отчетность о движении товаров
</w:t>
      </w:r>
      <w:r>
        <w:br/>
      </w:r>
      <w:r>
        <w:rPr>
          <w:rFonts w:ascii="Times New Roman"/>
          <w:b w:val="false"/>
          <w:i w:val="false"/>
          <w:color w:val="000000"/>
          <w:sz w:val="28"/>
        </w:rPr>
        <w:t>
                                    через специализированный склад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5.1. Кроме предусмотренной таможенным законодательством для
таможенных складов отчетности, владельцы специализированных
таможенных складов ведут регистрацию заявок, оформляют спецификации
и счета-фактуры на выпускаемые товары, ведут реестр доверенных лиц и
лиц, пользующихся таможенными льготами.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Прочие требования к владельцу
</w:t>
      </w:r>
      <w:r>
        <w:br/>
      </w:r>
      <w:r>
        <w:rPr>
          <w:rFonts w:ascii="Times New Roman"/>
          <w:b w:val="false"/>
          <w:i w:val="false"/>
          <w:color w:val="000000"/>
          <w:sz w:val="28"/>
        </w:rPr>
        <w:t>
                              специализированного таможенного склада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Время работы специализированного таможенного склада не
может быть короче времени работы контролирующего таможенного органа.
</w:t>
      </w:r>
      <w:r>
        <w:br/>
      </w:r>
      <w:r>
        <w:rPr>
          <w:rFonts w:ascii="Times New Roman"/>
          <w:b w:val="false"/>
          <w:i w:val="false"/>
          <w:color w:val="000000"/>
          <w:sz w:val="28"/>
        </w:rPr>
        <w:t>
          6.2. Право входа в помещение склада, предназначенного для
хранения товаров и операций с ними имеют только сотрудники таможни,
сотрудники склада по совместно определенному списку.
</w:t>
      </w:r>
      <w:r>
        <w:br/>
      </w:r>
      <w:r>
        <w:rPr>
          <w:rFonts w:ascii="Times New Roman"/>
          <w:b w:val="false"/>
          <w:i w:val="false"/>
          <w:color w:val="000000"/>
          <w:sz w:val="28"/>
        </w:rPr>
        <w:t>
          6.3. Лица, пользующиеся таможенными льготами, имеют доступ в
помещение для демонстрации товаров и оформления заявок на их
покупку. Пропуск лиц, пользующихся таможенными льготами в
демонстрационное (выставочное помещение) таможенного
специализированного склада, производится по предъявлению лицом
документа, удостоверяющего, что данное лицо относится к категории
льготников (дипкарточка, другие документы, выданные МИД РК).
</w:t>
      </w:r>
      <w:r>
        <w:br/>
      </w:r>
      <w:r>
        <w:rPr>
          <w:rFonts w:ascii="Times New Roman"/>
          <w:b w:val="false"/>
          <w:i w:val="false"/>
          <w:color w:val="000000"/>
          <w:sz w:val="28"/>
        </w:rPr>
        <w:t>
          6.4. Вопросы взаиморасчетов за выпускаемые со склада товары
</w:t>
      </w:r>
      <w:r>
        <w:rPr>
          <w:rFonts w:ascii="Times New Roman"/>
          <w:b w:val="false"/>
          <w:i w:val="false"/>
          <w:color w:val="000000"/>
          <w:sz w:val="28"/>
        </w:rPr>
        <w:t>
</w:t>
      </w:r>
    </w:p>
    <w:p>
      <w:pPr>
        <w:spacing w:after="0"/>
        <w:ind w:left="0"/>
        <w:jc w:val="left"/>
      </w:pPr>
      <w:r>
        <w:rPr>
          <w:rFonts w:ascii="Times New Roman"/>
          <w:b w:val="false"/>
          <w:i w:val="false"/>
          <w:color w:val="000000"/>
          <w:sz w:val="28"/>
        </w:rPr>
        <w:t>
полностью возлагаются на владельца склада.
                    VII Заключительные положения
     7.1. Нарушения порядка таможенного контроля и оформления на
специализированных таможенных складах преследуются в соответствии с
таможенным законодательством Республики Казахстан.
                                            Приложение
                           Доверенность
                  (Образец заполненного бланка 
              Доверенности прилагается на бумаге)
                                             Приложение
                      Таможенная декларация
                  (Образец заполненного бланка 
                     ТД прилагается на бумаге)
                                              Приложение
                         СПРАВКА-СЧЕТ N
                 (Образец заполненного бланка 
              Справки-счет прилагается на бумаге)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