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5b7e" w14:textId="29c5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ПО ПРОПУСКУ КРУПНОГАБАРИТНЫХ И ТЯЖЕЛОВЕСНЫХ ТРАНСПОРТНЫХ СРЕДСТВ ПО АВТОМОБИЛЬНЫМ ДОРОГАМ ОБЩЕГО ПОЛЬЗОВАНИЯ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Министерства транспорта и коммуникаций Республики Казахстан от 4 декабря 1997 г. Зарегистрирован в Министерстве юстиции Республики Казахстан 06.02.1998 г. за № 445. Утратил силу приказом и.о. Министра транспорта и коммуникаций Республики Казахстан от 12 октября 2012 года № 691</w:t>
      </w:r>
    </w:p>
    <w:p>
      <w:pPr>
        <w:spacing w:after="0"/>
        <w:ind w:left="0"/>
        <w:jc w:val="both"/>
      </w:pPr>
      <w:bookmarkStart w:name="z22" w:id="0"/>
      <w:r>
        <w:rPr>
          <w:rFonts w:ascii="Times New Roman"/>
          <w:b w:val="false"/>
          <w:i w:val="false"/>
          <w:color w:val="ff0000"/>
          <w:sz w:val="28"/>
        </w:rPr>
        <w:t xml:space="preserve">
      Сноска. Утратил силу приказом и.о. Министра транспорта и коммуникаций РК от 12.10.2012 </w:t>
      </w:r>
      <w:r>
        <w:rPr>
          <w:rFonts w:ascii="Times New Roman"/>
          <w:b w:val="false"/>
          <w:i w:val="false"/>
          <w:color w:val="ff0000"/>
          <w:sz w:val="28"/>
        </w:rPr>
        <w:t>№ 691</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w:t>
      </w:r>
      <w:r>
        <w:rPr>
          <w:rFonts w:ascii="Times New Roman"/>
          <w:b/>
          <w:i w:val="false"/>
          <w:color w:val="000000"/>
          <w:sz w:val="28"/>
        </w:rPr>
        <w:t>1. ОБЩИЕ ПОЛОЖЕНИЯ</w:t>
      </w:r>
    </w:p>
    <w:bookmarkStart w:name="z23" w:id="1"/>
    <w:p>
      <w:pPr>
        <w:spacing w:after="0"/>
        <w:ind w:left="0"/>
        <w:jc w:val="both"/>
      </w:pPr>
      <w:r>
        <w:rPr>
          <w:rFonts w:ascii="Times New Roman"/>
          <w:b w:val="false"/>
          <w:i w:val="false"/>
          <w:color w:val="000000"/>
          <w:sz w:val="28"/>
        </w:rPr>
        <w:t>
      1.1. Настоящая Инструкция разработана в соответствии с Законом Республики Казахстан "О безопасности дорожного движения" от 15 июля 1996 г. </w:t>
      </w:r>
      <w:r>
        <w:rPr>
          <w:rFonts w:ascii="Times New Roman"/>
          <w:b w:val="false"/>
          <w:i w:val="false"/>
          <w:color w:val="000000"/>
          <w:sz w:val="28"/>
        </w:rPr>
        <w:t>N 29-1</w:t>
      </w:r>
      <w:r>
        <w:rPr>
          <w:rFonts w:ascii="Times New Roman"/>
          <w:b w:val="false"/>
          <w:i w:val="false"/>
          <w:color w:val="000000"/>
          <w:sz w:val="28"/>
        </w:rPr>
        <w:t>, Постановлением Кабинета Министров Республики Казахстан "О правилах пользования автомобильными дорогами, дорожными сооружениями и порядком их охраны на территории Республики Казахстан" от 20 апреля 1993 г. </w:t>
      </w:r>
      <w:r>
        <w:rPr>
          <w:rFonts w:ascii="Times New Roman"/>
          <w:b w:val="false"/>
          <w:i w:val="false"/>
          <w:color w:val="000000"/>
          <w:sz w:val="28"/>
        </w:rPr>
        <w:t>N 316</w:t>
      </w:r>
      <w:r>
        <w:rPr>
          <w:rFonts w:ascii="Times New Roman"/>
          <w:b w:val="false"/>
          <w:i w:val="false"/>
          <w:color w:val="000000"/>
          <w:sz w:val="28"/>
        </w:rPr>
        <w:t>, Постановлением Кабинета Министров Республики Казахстан "О мерах по развитию и совершенствованию организации международных автомобильных перевозок в Республике Казахстан" от 26 апреля 1995 г. </w:t>
      </w:r>
      <w:r>
        <w:rPr>
          <w:rFonts w:ascii="Times New Roman"/>
          <w:b w:val="false"/>
          <w:i w:val="false"/>
          <w:color w:val="000000"/>
          <w:sz w:val="28"/>
        </w:rPr>
        <w:t>N 557</w:t>
      </w:r>
      <w:r>
        <w:rPr>
          <w:rFonts w:ascii="Times New Roman"/>
          <w:b w:val="false"/>
          <w:i w:val="false"/>
          <w:color w:val="000000"/>
          <w:sz w:val="28"/>
        </w:rPr>
        <w:t xml:space="preserve"> и Постановлением Правительства Республики Казахстан "О реализации Указа Президента Республики Казахстан, имеющего силу Закона, "О дорожном фонде" от 21 февраля 1996 г. </w:t>
      </w:r>
      <w:r>
        <w:rPr>
          <w:rFonts w:ascii="Times New Roman"/>
          <w:b w:val="false"/>
          <w:i w:val="false"/>
          <w:color w:val="000000"/>
          <w:sz w:val="28"/>
        </w:rPr>
        <w:t>N 221</w:t>
      </w:r>
      <w:r>
        <w:rPr>
          <w:rFonts w:ascii="Times New Roman"/>
          <w:b w:val="false"/>
          <w:i w:val="false"/>
          <w:color w:val="000000"/>
          <w:sz w:val="28"/>
        </w:rPr>
        <w:t xml:space="preserve">. </w:t>
      </w:r>
      <w:r>
        <w:br/>
      </w:r>
      <w:r>
        <w:rPr>
          <w:rFonts w:ascii="Times New Roman"/>
          <w:b w:val="false"/>
          <w:i w:val="false"/>
          <w:color w:val="000000"/>
          <w:sz w:val="28"/>
        </w:rPr>
        <w:t>
      При разработке Инструкции также учтено межведомственное письмо "О плате за проезд тяжеловесных и крупногабаритных транспортных средств иностранных государств на территории Республики Казахстан", подготовленное во исполнение Постановления Кабинета Министров Республики Казахстан от 26 апреля 1995 г. </w:t>
      </w:r>
      <w:r>
        <w:rPr>
          <w:rFonts w:ascii="Times New Roman"/>
          <w:b w:val="false"/>
          <w:i w:val="false"/>
          <w:color w:val="000000"/>
          <w:sz w:val="28"/>
        </w:rPr>
        <w:t>N 557</w:t>
      </w:r>
      <w:r>
        <w:rPr>
          <w:rFonts w:ascii="Times New Roman"/>
          <w:b w:val="false"/>
          <w:i w:val="false"/>
          <w:color w:val="000000"/>
          <w:sz w:val="28"/>
        </w:rPr>
        <w:t xml:space="preserve">, утвержденное Государственным комитетом Республики Казахстан по ценовой и антимонопольной политике 30 мая 1995 г. за N ПЗ-13/913 и согласованное Министерством транспорта и коммуникаций Республики Казахстан 30 мая 1995 г. за N 1489. </w:t>
      </w:r>
      <w:r>
        <w:br/>
      </w:r>
      <w:r>
        <w:rPr>
          <w:rFonts w:ascii="Times New Roman"/>
          <w:b w:val="false"/>
          <w:i w:val="false"/>
          <w:color w:val="000000"/>
          <w:sz w:val="28"/>
        </w:rPr>
        <w:t>
</w:t>
      </w:r>
      <w:r>
        <w:rPr>
          <w:rFonts w:ascii="Times New Roman"/>
          <w:b w:val="false"/>
          <w:i w:val="false"/>
          <w:color w:val="000000"/>
          <w:sz w:val="28"/>
        </w:rPr>
        <w:t>
      1.2. К крупногабаритным транспортным средствам относятся транспортные средства с грузом или без груза, габаритные размеры которых превышают габаритные размеры, допускаемые правилами движения по дорогам общего пользования. </w:t>
      </w:r>
      <w:r>
        <w:rPr>
          <w:rFonts w:ascii="Times New Roman"/>
          <w:b w:val="false"/>
          <w:i w:val="false"/>
          <w:color w:val="000000"/>
          <w:sz w:val="28"/>
        </w:rPr>
        <w:t>P971650</w:t>
      </w:r>
      <w:r>
        <w:br/>
      </w:r>
      <w:r>
        <w:rPr>
          <w:rFonts w:ascii="Times New Roman"/>
          <w:b w:val="false"/>
          <w:i w:val="false"/>
          <w:color w:val="000000"/>
          <w:sz w:val="28"/>
        </w:rPr>
        <w:t xml:space="preserve">
      К тяжеловесным транспортным средствам относятся транспортные средства с грузом или без груза, общая масса и (или) нагрузки на оси которого превышают величины, установленные предприятием-изготовителем или допускаемые данной автомобильной дорогой и сооружениями на ней. </w:t>
      </w:r>
      <w:r>
        <w:br/>
      </w:r>
      <w:r>
        <w:rPr>
          <w:rFonts w:ascii="Times New Roman"/>
          <w:b w:val="false"/>
          <w:i w:val="false"/>
          <w:color w:val="000000"/>
          <w:sz w:val="28"/>
        </w:rPr>
        <w:t>
</w:t>
      </w:r>
      <w:r>
        <w:rPr>
          <w:rFonts w:ascii="Times New Roman"/>
          <w:b w:val="false"/>
          <w:i w:val="false"/>
          <w:color w:val="000000"/>
          <w:sz w:val="28"/>
        </w:rPr>
        <w:t xml:space="preserve">
      1.3. Настоящая Инструкция устанавливает: </w:t>
      </w:r>
      <w:r>
        <w:br/>
      </w:r>
      <w:r>
        <w:rPr>
          <w:rFonts w:ascii="Times New Roman"/>
          <w:b w:val="false"/>
          <w:i w:val="false"/>
          <w:color w:val="000000"/>
          <w:sz w:val="28"/>
        </w:rPr>
        <w:t xml:space="preserve">
      - допускаемые габариты и нагрузки транспортных средств для автомобильных дорог общего пользования; </w:t>
      </w:r>
      <w:r>
        <w:br/>
      </w:r>
      <w:r>
        <w:rPr>
          <w:rFonts w:ascii="Times New Roman"/>
          <w:b w:val="false"/>
          <w:i w:val="false"/>
          <w:color w:val="000000"/>
          <w:sz w:val="28"/>
        </w:rPr>
        <w:t xml:space="preserve">
      - порядок выдачи специальных разрешений на проезд крупногабаритных и (или) тяжеловесных транспортных средств с грузом или без груза*; </w:t>
      </w:r>
      <w:r>
        <w:br/>
      </w:r>
      <w:r>
        <w:rPr>
          <w:rFonts w:ascii="Times New Roman"/>
          <w:b w:val="false"/>
          <w:i w:val="false"/>
          <w:color w:val="000000"/>
          <w:sz w:val="28"/>
        </w:rPr>
        <w:t xml:space="preserve">
      Примечание. Далее по тексту фраза: "...крупногабаритные и (или) тяжеловесные транспортные средства с грузом или без груза..." заменяются фразой: "...крупногабаритные и тяжеловесные транспортные средства". </w:t>
      </w:r>
      <w:r>
        <w:br/>
      </w:r>
      <w:r>
        <w:rPr>
          <w:rFonts w:ascii="Times New Roman"/>
          <w:b w:val="false"/>
          <w:i w:val="false"/>
          <w:color w:val="000000"/>
          <w:sz w:val="28"/>
        </w:rPr>
        <w:t xml:space="preserve">
      - порядок их пропуска по дорогам и искусственным сооружениям; </w:t>
      </w:r>
      <w:r>
        <w:br/>
      </w:r>
      <w:r>
        <w:rPr>
          <w:rFonts w:ascii="Times New Roman"/>
          <w:b w:val="false"/>
          <w:i w:val="false"/>
          <w:color w:val="000000"/>
          <w:sz w:val="28"/>
        </w:rPr>
        <w:t xml:space="preserve">
      - требования к техническому состоянию и оборудованию транспортных средств; </w:t>
      </w:r>
      <w:r>
        <w:br/>
      </w:r>
      <w:r>
        <w:rPr>
          <w:rFonts w:ascii="Times New Roman"/>
          <w:b w:val="false"/>
          <w:i w:val="false"/>
          <w:color w:val="000000"/>
          <w:sz w:val="28"/>
        </w:rPr>
        <w:t xml:space="preserve">
      - действия подразделений Дорожной полиции Министерства внутренних дел Республики Казахстан и организаций, обслуживающих дороги общего пользования, по обеспечению безопасности таких перевозок. </w:t>
      </w:r>
      <w:r>
        <w:br/>
      </w:r>
      <w:r>
        <w:rPr>
          <w:rFonts w:ascii="Times New Roman"/>
          <w:b w:val="false"/>
          <w:i w:val="false"/>
          <w:color w:val="000000"/>
          <w:sz w:val="28"/>
        </w:rPr>
        <w:t>
</w:t>
      </w:r>
      <w:r>
        <w:rPr>
          <w:rFonts w:ascii="Times New Roman"/>
          <w:b w:val="false"/>
          <w:i w:val="false"/>
          <w:color w:val="000000"/>
          <w:sz w:val="28"/>
        </w:rPr>
        <w:t>
      1.4. Допускаемые габариты и нагрузки тяжеловесных транспортных средств установлены в документе на основании </w:t>
      </w:r>
      <w:r>
        <w:rPr>
          <w:rFonts w:ascii="Times New Roman"/>
          <w:b w:val="false"/>
          <w:i w:val="false"/>
          <w:color w:val="000000"/>
          <w:sz w:val="28"/>
        </w:rPr>
        <w:t>Правил дорожного движения</w:t>
      </w:r>
      <w:r>
        <w:rPr>
          <w:rFonts w:ascii="Times New Roman"/>
          <w:b w:val="false"/>
          <w:i w:val="false"/>
          <w:color w:val="000000"/>
          <w:sz w:val="28"/>
        </w:rPr>
        <w:t xml:space="preserve">, норм проектирования автомобильных дорог и искусственных сооружений и уровня их транспортно-эксплуатационного состояния. </w:t>
      </w:r>
      <w:r>
        <w:br/>
      </w:r>
      <w:r>
        <w:rPr>
          <w:rFonts w:ascii="Times New Roman"/>
          <w:b w:val="false"/>
          <w:i w:val="false"/>
          <w:color w:val="000000"/>
          <w:sz w:val="28"/>
        </w:rPr>
        <w:t>
</w:t>
      </w:r>
      <w:r>
        <w:rPr>
          <w:rFonts w:ascii="Times New Roman"/>
          <w:b w:val="false"/>
          <w:i w:val="false"/>
          <w:color w:val="000000"/>
          <w:sz w:val="28"/>
        </w:rPr>
        <w:t xml:space="preserve">
      1.5. Действие настоящей Инструкции распространяется на все крупногабаритные и тяжеловесные транспортные средства Республики Казахстан и иностранных государств, движущиеся по автомобильным дорогам общего пользования республики. </w:t>
      </w:r>
      <w:r>
        <w:br/>
      </w:r>
      <w:r>
        <w:rPr>
          <w:rFonts w:ascii="Times New Roman"/>
          <w:b w:val="false"/>
          <w:i w:val="false"/>
          <w:color w:val="000000"/>
          <w:sz w:val="28"/>
        </w:rPr>
        <w:t>
</w:t>
      </w:r>
      <w:r>
        <w:rPr>
          <w:rFonts w:ascii="Times New Roman"/>
          <w:b w:val="false"/>
          <w:i w:val="false"/>
          <w:color w:val="000000"/>
          <w:sz w:val="28"/>
        </w:rPr>
        <w:t xml:space="preserve">
      1.6. Перевозка автомобильным транспортом крупногабаритных и тяжеловесных грузов осуществляется лишь в случае невозможности или нецелесообразности их транспортировки по частям или другими видами транспорта. </w:t>
      </w:r>
      <w:r>
        <w:br/>
      </w:r>
      <w:r>
        <w:rPr>
          <w:rFonts w:ascii="Times New Roman"/>
          <w:b w:val="false"/>
          <w:i w:val="false"/>
          <w:color w:val="000000"/>
          <w:sz w:val="28"/>
        </w:rPr>
        <w:t xml:space="preserve">
      Вид транспорта определяется на стадии разработки проектной документации на изготовление крупногабаритного и тяжеловесного оборудования или изделия. В расчетах стоимости перевозок учитываются затраты на компенсацию наносимого дорогам и искусственным сооружениям ущерба, на мероприятия по усилению или реконструкции дорог и сооружений, по обеспечению безопасности дорожного движения, а также на сопровождение патрульными автомобилями Госавтоинспекции. </w:t>
      </w:r>
      <w:r>
        <w:br/>
      </w:r>
      <w:r>
        <w:rPr>
          <w:rFonts w:ascii="Times New Roman"/>
          <w:b w:val="false"/>
          <w:i w:val="false"/>
          <w:color w:val="000000"/>
          <w:sz w:val="28"/>
        </w:rPr>
        <w:t>
</w:t>
      </w:r>
      <w:r>
        <w:rPr>
          <w:rFonts w:ascii="Times New Roman"/>
          <w:b w:val="false"/>
          <w:i w:val="false"/>
          <w:color w:val="000000"/>
          <w:sz w:val="28"/>
        </w:rPr>
        <w:t xml:space="preserve">
      1.7. Проезд крупногабаритных и тяжеловесных транспортных средств осуществляется только по специальному разрешению, выдаваемому соответствующими органами управления автомобильными дорогами после внесения соответствующей платы. Расчет размера платы производится в долларах США, оплата - в национальной валюте - тенге по курсу Национального банка Республики Казахстан на день платежа. </w:t>
      </w:r>
      <w:r>
        <w:br/>
      </w:r>
      <w:r>
        <w:rPr>
          <w:rFonts w:ascii="Times New Roman"/>
          <w:b w:val="false"/>
          <w:i w:val="false"/>
          <w:color w:val="000000"/>
          <w:sz w:val="28"/>
        </w:rPr>
        <w:t>
      Основанием для взимания платы с крупногабаритных и тяжеловесных транспортных средств является Постановление Правительству Республики Казахстан "О реализации Указа Президента Республики Казахстан, имеющего силу Закона, "О дорожном фонде" от 21 февраля 1996 года </w:t>
      </w:r>
      <w:r>
        <w:rPr>
          <w:rFonts w:ascii="Times New Roman"/>
          <w:b w:val="false"/>
          <w:i w:val="false"/>
          <w:color w:val="000000"/>
          <w:sz w:val="28"/>
        </w:rPr>
        <w:t>N 221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1.8. Плата используется на выполнение дополнительных объемов ремонтных работ по устранению снижающих эксплуатационные характеристики остаточных деформаций дорог и сооружений, возникших в результате проезда крупногабаритных и тяжеловесных транспортных средств, на организацию их пропуска и обеспечение при этом безопасности дорожного движения. </w:t>
      </w:r>
      <w:r>
        <w:br/>
      </w:r>
      <w:r>
        <w:rPr>
          <w:rFonts w:ascii="Times New Roman"/>
          <w:b w:val="false"/>
          <w:i w:val="false"/>
          <w:color w:val="000000"/>
          <w:sz w:val="28"/>
        </w:rPr>
        <w:t>
</w:t>
      </w:r>
      <w:r>
        <w:rPr>
          <w:rFonts w:ascii="Times New Roman"/>
          <w:b w:val="false"/>
          <w:i w:val="false"/>
          <w:color w:val="000000"/>
          <w:sz w:val="28"/>
        </w:rPr>
        <w:t xml:space="preserve">
      1.9. За проезд без специального разрешения, равно как и за отклонение от согласованного маршрута, с перевозчика грузов взимается компенсация в размере десятикратной суммы платы за проезд, вносимая на расчетный счет органа управления автомобильными дорогами, выдающего специальное разрешение. </w:t>
      </w:r>
      <w:r>
        <w:br/>
      </w:r>
      <w:r>
        <w:rPr>
          <w:rFonts w:ascii="Times New Roman"/>
          <w:b w:val="false"/>
          <w:i w:val="false"/>
          <w:color w:val="000000"/>
          <w:sz w:val="28"/>
        </w:rPr>
        <w:t>
</w:t>
      </w:r>
      <w:r>
        <w:rPr>
          <w:rFonts w:ascii="Times New Roman"/>
          <w:b w:val="false"/>
          <w:i w:val="false"/>
          <w:color w:val="000000"/>
          <w:sz w:val="28"/>
        </w:rPr>
        <w:t>
      1.10. За повреждение дорог и дорожных сооружений, вызванных несоблюдением </w:t>
      </w:r>
      <w:r>
        <w:rPr>
          <w:rFonts w:ascii="Times New Roman"/>
          <w:b w:val="false"/>
          <w:i w:val="false"/>
          <w:color w:val="000000"/>
          <w:sz w:val="28"/>
        </w:rPr>
        <w:t>Правил дорожного движения</w:t>
      </w:r>
      <w:r>
        <w:rPr>
          <w:rFonts w:ascii="Times New Roman"/>
          <w:b w:val="false"/>
          <w:i w:val="false"/>
          <w:color w:val="000000"/>
          <w:sz w:val="28"/>
        </w:rPr>
        <w:t xml:space="preserve"> и требований настоящей Инструкции, организация, осуществляющая перевозку, а также водитель транспортного средства несут ответственность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1.11. Если при движении крупногабаритных и тяжеловесных транспортных средств по согласованному маршруту движения с соблюдением Правил дорожного движения и требований настоящей Инструкции произошли повреждения дорог, сооружений на них, коммуникаций и других объектов, то ответственность несут организации, согласовавшие перевозку,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1.12. Сопровождение крупногабаритных и тяжеловесных транспортных средств осуществляется патрульными автомобилями Дорожной полиции в порядке, установленном МВД Республики Казахстан. </w:t>
      </w:r>
    </w:p>
    <w:bookmarkEnd w:id="1"/>
    <w:bookmarkStart w:name="z1" w:id="2"/>
    <w:p>
      <w:pPr>
        <w:spacing w:after="0"/>
        <w:ind w:left="0"/>
        <w:jc w:val="both"/>
      </w:pPr>
      <w:r>
        <w:rPr>
          <w:rFonts w:ascii="Times New Roman"/>
          <w:b w:val="false"/>
          <w:i w:val="false"/>
          <w:color w:val="000000"/>
          <w:sz w:val="28"/>
        </w:rPr>
        <w:t>
                   </w:t>
      </w:r>
      <w:r>
        <w:rPr>
          <w:rFonts w:ascii="Times New Roman"/>
          <w:b/>
          <w:i w:val="false"/>
          <w:color w:val="000000"/>
          <w:sz w:val="28"/>
        </w:rPr>
        <w:t>2. ДОПУСКАЕМЫЕ ГАБАРИТЫ И НАГРУЗКИ</w:t>
      </w:r>
    </w:p>
    <w:bookmarkEnd w:id="2"/>
    <w:bookmarkStart w:name="z2" w:id="3"/>
    <w:p>
      <w:pPr>
        <w:spacing w:after="0"/>
        <w:ind w:left="0"/>
        <w:jc w:val="both"/>
      </w:pPr>
      <w:r>
        <w:rPr>
          <w:rFonts w:ascii="Times New Roman"/>
          <w:b w:val="false"/>
          <w:i w:val="false"/>
          <w:color w:val="000000"/>
          <w:sz w:val="28"/>
        </w:rPr>
        <w:t xml:space="preserve">
     2.1. Для транспортных средств Республики Казахстан и иностранных государств, движущихся по автомобильным дорогам общего пользования, установлены следующие максимально допускаемые габаритные размеры: высота - 4,0 м. от поверхности дороги, ширина - 2,5 м. (для рефрижераторов и изотермических кузовов допускается 2,6 м.), длина - 20 м. для автопоезда с одним прицепом (полуприцепом), 24 м. - для автопоезда с двумя и более прицепами. </w:t>
      </w:r>
      <w:r>
        <w:br/>
      </w:r>
      <w:r>
        <w:rPr>
          <w:rFonts w:ascii="Times New Roman"/>
          <w:b w:val="false"/>
          <w:i w:val="false"/>
          <w:color w:val="000000"/>
          <w:sz w:val="28"/>
        </w:rPr>
        <w:t xml:space="preserve">
      Транспортное средство с грузом или без груза считается крупногабаритным, если его габаритные размеры по любому из перечисленных параметров превышают максимально допускаемые, а также если груз выступает за заднюю точку габарита транспортного средства более чем на 2 м. </w:t>
      </w:r>
      <w:r>
        <w:br/>
      </w:r>
      <w:r>
        <w:rPr>
          <w:rFonts w:ascii="Times New Roman"/>
          <w:b w:val="false"/>
          <w:i w:val="false"/>
          <w:color w:val="000000"/>
          <w:sz w:val="28"/>
        </w:rPr>
        <w:t>
</w:t>
      </w:r>
      <w:r>
        <w:rPr>
          <w:rFonts w:ascii="Times New Roman"/>
          <w:b w:val="false"/>
          <w:i w:val="false"/>
          <w:color w:val="000000"/>
          <w:sz w:val="28"/>
        </w:rPr>
        <w:t xml:space="preserve">
      2.2. Транспортные средства в зависимости от осевой нагрузки подразделяют на две группы: Группа "А" - с осевой нагрузкой в пределах от 6 до 10 тонносил (тс), предназначенные для эксплуатации на дорогах I - III категорий, имеющих усовершенствованные капитальные типы дорожных одежд: Группа "Б" - с осевой нагрузкой до 6 тс, предназначенные для эксплуатации на дорогах всех категорий. </w:t>
      </w:r>
      <w:r>
        <w:br/>
      </w:r>
      <w:r>
        <w:rPr>
          <w:rFonts w:ascii="Times New Roman"/>
          <w:b w:val="false"/>
          <w:i w:val="false"/>
          <w:color w:val="000000"/>
          <w:sz w:val="28"/>
        </w:rPr>
        <w:t>
</w:t>
      </w:r>
      <w:r>
        <w:rPr>
          <w:rFonts w:ascii="Times New Roman"/>
          <w:b w:val="false"/>
          <w:i w:val="false"/>
          <w:color w:val="000000"/>
          <w:sz w:val="28"/>
        </w:rPr>
        <w:t xml:space="preserve">
      2.3. При эксплуатации автомобильных дорог допускаемые дорожными одеждами осевые нагрузки определяются требованиями нормативных документов по нагрузкам от автомобилей, прочностью дорожных одежд, которая зависит от года строительства (реконструкции) дороги, своевременности проведения ремонтных мероприятий, а также от времени года. </w:t>
      </w:r>
      <w:r>
        <w:br/>
      </w:r>
      <w:r>
        <w:rPr>
          <w:rFonts w:ascii="Times New Roman"/>
          <w:b w:val="false"/>
          <w:i w:val="false"/>
          <w:color w:val="000000"/>
          <w:sz w:val="28"/>
        </w:rPr>
        <w:t>
</w:t>
      </w:r>
      <w:r>
        <w:rPr>
          <w:rFonts w:ascii="Times New Roman"/>
          <w:b w:val="false"/>
          <w:i w:val="false"/>
          <w:color w:val="000000"/>
          <w:sz w:val="28"/>
        </w:rPr>
        <w:t>
      Для дорожных одежд, удовлетворяющих требованиям действующих нормативных документов по прочности, допускаемые нагрузки от одиночных осей* транспортных средств при среднем расчетном удельном давлении колеса на покрытые определяются по табл. 1</w:t>
      </w:r>
      <w:r>
        <w:br/>
      </w:r>
      <w:r>
        <w:rPr>
          <w:rFonts w:ascii="Times New Roman"/>
          <w:b w:val="false"/>
          <w:i w:val="false"/>
          <w:color w:val="000000"/>
          <w:sz w:val="28"/>
        </w:rPr>
        <w:t>
      Примечание. Одиночными считаются оси, расположенные на расстоянии более 2,5 м друг от друга.</w:t>
      </w:r>
      <w:r>
        <w:br/>
      </w:r>
      <w:r>
        <w:rPr>
          <w:rFonts w:ascii="Times New Roman"/>
          <w:b w:val="false"/>
          <w:i w:val="false"/>
          <w:color w:val="000000"/>
          <w:sz w:val="28"/>
        </w:rPr>
        <w:t>
</w:t>
      </w:r>
      <w:r>
        <w:rPr>
          <w:rFonts w:ascii="Times New Roman"/>
          <w:b w:val="false"/>
          <w:i w:val="false"/>
          <w:color w:val="000000"/>
          <w:sz w:val="28"/>
        </w:rPr>
        <w:t>
                                                   Таблица 1</w:t>
      </w:r>
    </w:p>
    <w:bookmarkEnd w:id="3"/>
    <w:p>
      <w:pPr>
        <w:spacing w:after="0"/>
        <w:ind w:left="0"/>
        <w:jc w:val="both"/>
      </w:pPr>
      <w:r>
        <w:rPr>
          <w:rFonts w:ascii="Times New Roman"/>
          <w:b w:val="false"/>
          <w:i w:val="false"/>
          <w:color w:val="000000"/>
          <w:sz w:val="28"/>
        </w:rPr>
        <w:t>---------------------------------------------------------------------</w:t>
      </w:r>
      <w:r>
        <w:br/>
      </w:r>
      <w:r>
        <w:rPr>
          <w:rFonts w:ascii="Times New Roman"/>
          <w:b w:val="false"/>
          <w:i w:val="false"/>
          <w:color w:val="000000"/>
          <w:sz w:val="28"/>
        </w:rPr>
        <w:t>
Расстояние| Нагрузка на одиночную         |Среднее расчетное удельное</w:t>
      </w:r>
      <w:r>
        <w:br/>
      </w:r>
      <w:r>
        <w:rPr>
          <w:rFonts w:ascii="Times New Roman"/>
          <w:b w:val="false"/>
          <w:i w:val="false"/>
          <w:color w:val="000000"/>
          <w:sz w:val="28"/>
        </w:rPr>
        <w:t>
между     |ось, не более, тс              | давление колеса на</w:t>
      </w:r>
      <w:r>
        <w:br/>
      </w:r>
      <w:r>
        <w:rPr>
          <w:rFonts w:ascii="Times New Roman"/>
          <w:b w:val="false"/>
          <w:i w:val="false"/>
          <w:color w:val="000000"/>
          <w:sz w:val="28"/>
        </w:rPr>
        <w:t xml:space="preserve">
осями, м  |                               | покрытие, МПа </w:t>
      </w:r>
      <w:r>
        <w:br/>
      </w:r>
      <w:r>
        <w:rPr>
          <w:rFonts w:ascii="Times New Roman"/>
          <w:b w:val="false"/>
          <w:i w:val="false"/>
          <w:color w:val="000000"/>
          <w:sz w:val="28"/>
        </w:rPr>
        <w:t>
          |----------------------------------------------------------</w:t>
      </w:r>
      <w:r>
        <w:br/>
      </w:r>
      <w:r>
        <w:rPr>
          <w:rFonts w:ascii="Times New Roman"/>
          <w:b w:val="false"/>
          <w:i w:val="false"/>
          <w:color w:val="000000"/>
          <w:sz w:val="28"/>
        </w:rPr>
        <w:t>
          |для дорог I-III|для дорог III-V|</w:t>
      </w:r>
      <w:r>
        <w:br/>
      </w:r>
      <w:r>
        <w:rPr>
          <w:rFonts w:ascii="Times New Roman"/>
          <w:b w:val="false"/>
          <w:i w:val="false"/>
          <w:color w:val="000000"/>
          <w:sz w:val="28"/>
        </w:rPr>
        <w:t>
          |категорий с    |категорий с    |</w:t>
      </w:r>
      <w:r>
        <w:br/>
      </w:r>
      <w:r>
        <w:rPr>
          <w:rFonts w:ascii="Times New Roman"/>
          <w:b w:val="false"/>
          <w:i w:val="false"/>
          <w:color w:val="000000"/>
          <w:sz w:val="28"/>
        </w:rPr>
        <w:t>
          |усовершенство- |усовершенство- |для нагрузки |для нагрузки</w:t>
      </w:r>
      <w:r>
        <w:br/>
      </w:r>
      <w:r>
        <w:rPr>
          <w:rFonts w:ascii="Times New Roman"/>
          <w:b w:val="false"/>
          <w:i w:val="false"/>
          <w:color w:val="000000"/>
          <w:sz w:val="28"/>
        </w:rPr>
        <w:t>
          |ванными капита-|ванными облег- |транспортных |транспортных</w:t>
      </w:r>
      <w:r>
        <w:br/>
      </w:r>
      <w:r>
        <w:rPr>
          <w:rFonts w:ascii="Times New Roman"/>
          <w:b w:val="false"/>
          <w:i w:val="false"/>
          <w:color w:val="000000"/>
          <w:sz w:val="28"/>
        </w:rPr>
        <w:t>
          |льными типами  |ченными и пере-|средств      |средств</w:t>
      </w:r>
      <w:r>
        <w:br/>
      </w:r>
      <w:r>
        <w:rPr>
          <w:rFonts w:ascii="Times New Roman"/>
          <w:b w:val="false"/>
          <w:i w:val="false"/>
          <w:color w:val="000000"/>
          <w:sz w:val="28"/>
        </w:rPr>
        <w:t>
          |дорожных одежд,|ходными типами |группы "А"   |группы "Б"</w:t>
      </w:r>
      <w:r>
        <w:br/>
      </w:r>
      <w:r>
        <w:rPr>
          <w:rFonts w:ascii="Times New Roman"/>
          <w:b w:val="false"/>
          <w:i w:val="false"/>
          <w:color w:val="000000"/>
          <w:sz w:val="28"/>
        </w:rPr>
        <w:t>
          |рассчитанными  |дорожных одежд,|             |</w:t>
      </w:r>
      <w:r>
        <w:br/>
      </w:r>
      <w:r>
        <w:rPr>
          <w:rFonts w:ascii="Times New Roman"/>
          <w:b w:val="false"/>
          <w:i w:val="false"/>
          <w:color w:val="000000"/>
          <w:sz w:val="28"/>
        </w:rPr>
        <w:t>
          |на нагрузку    |рассчитанными  |             |</w:t>
      </w:r>
      <w:r>
        <w:br/>
      </w:r>
      <w:r>
        <w:rPr>
          <w:rFonts w:ascii="Times New Roman"/>
          <w:b w:val="false"/>
          <w:i w:val="false"/>
          <w:color w:val="000000"/>
          <w:sz w:val="28"/>
        </w:rPr>
        <w:t>
          |транспортных   |на нагрузку    |             |</w:t>
      </w:r>
      <w:r>
        <w:br/>
      </w:r>
      <w:r>
        <w:rPr>
          <w:rFonts w:ascii="Times New Roman"/>
          <w:b w:val="false"/>
          <w:i w:val="false"/>
          <w:color w:val="000000"/>
          <w:sz w:val="28"/>
        </w:rPr>
        <w:t>
          |средств группы |транспортных   |             |</w:t>
      </w:r>
      <w:r>
        <w:br/>
      </w:r>
      <w:r>
        <w:rPr>
          <w:rFonts w:ascii="Times New Roman"/>
          <w:b w:val="false"/>
          <w:i w:val="false"/>
          <w:color w:val="000000"/>
          <w:sz w:val="28"/>
        </w:rPr>
        <w:t>
          |"А"            |средств группы |             |</w:t>
      </w:r>
      <w:r>
        <w:br/>
      </w:r>
      <w:r>
        <w:rPr>
          <w:rFonts w:ascii="Times New Roman"/>
          <w:b w:val="false"/>
          <w:i w:val="false"/>
          <w:color w:val="000000"/>
          <w:sz w:val="28"/>
        </w:rPr>
        <w:t>
          |               |"Б"            |             |</w:t>
      </w:r>
      <w:r>
        <w:br/>
      </w:r>
      <w:r>
        <w:rPr>
          <w:rFonts w:ascii="Times New Roman"/>
          <w:b w:val="false"/>
          <w:i w:val="false"/>
          <w:color w:val="000000"/>
          <w:sz w:val="28"/>
        </w:rPr>
        <w:t>
---------------------------------------------------------------------</w:t>
      </w:r>
      <w:r>
        <w:br/>
      </w:r>
      <w:r>
        <w:rPr>
          <w:rFonts w:ascii="Times New Roman"/>
          <w:b w:val="false"/>
          <w:i w:val="false"/>
          <w:color w:val="000000"/>
          <w:sz w:val="28"/>
        </w:rPr>
        <w:t>
2,5 и           10              6            0,6           0,5</w:t>
      </w:r>
      <w:r>
        <w:br/>
      </w:r>
      <w:r>
        <w:rPr>
          <w:rFonts w:ascii="Times New Roman"/>
          <w:b w:val="false"/>
          <w:i w:val="false"/>
          <w:color w:val="000000"/>
          <w:sz w:val="28"/>
        </w:rPr>
        <w:t>
более</w:t>
      </w:r>
      <w:r>
        <w:br/>
      </w:r>
      <w:r>
        <w:rPr>
          <w:rFonts w:ascii="Times New Roman"/>
          <w:b w:val="false"/>
          <w:i w:val="false"/>
          <w:color w:val="000000"/>
          <w:sz w:val="28"/>
        </w:rPr>
        <w:t>
---------------------------------------------------------------------</w:t>
      </w:r>
    </w:p>
    <w:bookmarkStart w:name="z37" w:id="4"/>
    <w:p>
      <w:pPr>
        <w:spacing w:after="0"/>
        <w:ind w:left="0"/>
        <w:jc w:val="both"/>
      </w:pPr>
      <w:r>
        <w:rPr>
          <w:rFonts w:ascii="Times New Roman"/>
          <w:b w:val="false"/>
          <w:i w:val="false"/>
          <w:color w:val="000000"/>
          <w:sz w:val="28"/>
        </w:rPr>
        <w:t xml:space="preserve">      Для автобусов по группе "А" допускается увеличение осевой нагрузки до 11 тс, по группе "Б" до 7 тс, для автомобилей-самосвалов, выпускаемых на базе двухосного автомобиля группы "Б"- до 6,5 тс. </w:t>
      </w:r>
      <w:r>
        <w:br/>
      </w:r>
      <w:r>
        <w:rPr>
          <w:rFonts w:ascii="Times New Roman"/>
          <w:b w:val="false"/>
          <w:i w:val="false"/>
          <w:color w:val="000000"/>
          <w:sz w:val="28"/>
        </w:rPr>
        <w:t xml:space="preserve">
      Иностранным государствам на автомобильных дорогах общего пользования Республики Казахстан без специального разрешения допускается эксплуатировать только транспортные средства группы "Б" с осевой нагрузкой до 6 тс на одиночную ось. </w:t>
      </w:r>
      <w:r>
        <w:br/>
      </w:r>
      <w:r>
        <w:rPr>
          <w:rFonts w:ascii="Times New Roman"/>
          <w:b w:val="false"/>
          <w:i w:val="false"/>
          <w:color w:val="000000"/>
          <w:sz w:val="28"/>
        </w:rPr>
        <w:t>
      2.4. Допускаемые дорожными одеждами в соответствии с п. 2.3 нагрузки для одиночных осей транспортного средства могут быть уменьшены путем установки соответствующих дорожных знаков при неблагоприятных климатических условиях (весенний период и др.), а также для дорожных одежд, не удовлетворяющих требованиям действующих нормативных документов по прочности, с целью их предохранения от полного разрушения.</w:t>
      </w:r>
      <w:r>
        <w:br/>
      </w:r>
      <w:r>
        <w:rPr>
          <w:rFonts w:ascii="Times New Roman"/>
          <w:b w:val="false"/>
          <w:i w:val="false"/>
          <w:color w:val="000000"/>
          <w:sz w:val="28"/>
        </w:rPr>
        <w:t>
</w:t>
      </w:r>
      <w:r>
        <w:rPr>
          <w:rFonts w:ascii="Times New Roman"/>
          <w:b w:val="false"/>
          <w:i w:val="false"/>
          <w:color w:val="000000"/>
          <w:sz w:val="28"/>
        </w:rPr>
        <w:t>
      Основанием для постановки знаков, регламентирующих уменьшение допускаемых п. 2.3 осевых нагрузок, служат заключения соответствующих компетентных организаций. 2.5. Допускаемые дорожными одеждами нагрузки для сдвоенных осей транспортных средств при различных межосевых расстояниях определяются по табл. 2 в зависимости от установленных пунктами 2.3 и 2.4 допускаемых дорожными одеждами нагрузок для одиночных осей.</w:t>
      </w:r>
    </w:p>
    <w:bookmarkEnd w:id="4"/>
    <w:bookmarkStart w:name="z18" w:id="5"/>
    <w:p>
      <w:pPr>
        <w:spacing w:after="0"/>
        <w:ind w:left="0"/>
        <w:jc w:val="both"/>
      </w:pPr>
      <w:r>
        <w:rPr>
          <w:rFonts w:ascii="Times New Roman"/>
          <w:b w:val="false"/>
          <w:i w:val="false"/>
          <w:color w:val="000000"/>
          <w:sz w:val="28"/>
        </w:rPr>
        <w:t>
                                                     Таблица 2</w:t>
      </w:r>
    </w:p>
    <w:bookmarkEnd w:id="5"/>
    <w:p>
      <w:pPr>
        <w:spacing w:after="0"/>
        <w:ind w:left="0"/>
        <w:jc w:val="both"/>
      </w:pPr>
      <w:r>
        <w:rPr>
          <w:rFonts w:ascii="Times New Roman"/>
          <w:b w:val="false"/>
          <w:i w:val="false"/>
          <w:color w:val="000000"/>
          <w:sz w:val="28"/>
        </w:rPr>
        <w:t>---------------------------------------------------------------------</w:t>
      </w:r>
      <w:r>
        <w:br/>
      </w:r>
      <w:r>
        <w:rPr>
          <w:rFonts w:ascii="Times New Roman"/>
          <w:b w:val="false"/>
          <w:i w:val="false"/>
          <w:color w:val="000000"/>
          <w:sz w:val="28"/>
        </w:rPr>
        <w:t>
N     |Допускаемые дорожными |Допускаемые дорожными одеждами нагрузки</w:t>
      </w:r>
      <w:r>
        <w:br/>
      </w:r>
      <w:r>
        <w:rPr>
          <w:rFonts w:ascii="Times New Roman"/>
          <w:b w:val="false"/>
          <w:i w:val="false"/>
          <w:color w:val="000000"/>
          <w:sz w:val="28"/>
        </w:rPr>
        <w:t>
строки|одеждами нагрузки для |для сдвоенных осей транспортных средств</w:t>
      </w:r>
      <w:r>
        <w:br/>
      </w:r>
      <w:r>
        <w:rPr>
          <w:rFonts w:ascii="Times New Roman"/>
          <w:b w:val="false"/>
          <w:i w:val="false"/>
          <w:color w:val="000000"/>
          <w:sz w:val="28"/>
        </w:rPr>
        <w:t>
      |одиночных осей        |(тс) при различных межосевых расстоя-х</w:t>
      </w:r>
      <w:r>
        <w:br/>
      </w:r>
      <w:r>
        <w:rPr>
          <w:rFonts w:ascii="Times New Roman"/>
          <w:b w:val="false"/>
          <w:i w:val="false"/>
          <w:color w:val="000000"/>
          <w:sz w:val="28"/>
        </w:rPr>
        <w:t>
      |транспортных средств, |---------------------------------------</w:t>
      </w:r>
      <w:r>
        <w:br/>
      </w:r>
      <w:r>
        <w:rPr>
          <w:rFonts w:ascii="Times New Roman"/>
          <w:b w:val="false"/>
          <w:i w:val="false"/>
          <w:color w:val="000000"/>
          <w:sz w:val="28"/>
        </w:rPr>
        <w:t>
      |тс                    | 1,0 м | 1,2 м | 1,4 м | 1,6 м | 2,0 м</w:t>
      </w:r>
      <w:r>
        <w:br/>
      </w:r>
      <w:r>
        <w:rPr>
          <w:rFonts w:ascii="Times New Roman"/>
          <w:b w:val="false"/>
          <w:i w:val="false"/>
          <w:color w:val="000000"/>
          <w:sz w:val="28"/>
        </w:rPr>
        <w:t>
---------------------------------------------------------------------</w:t>
      </w:r>
      <w:r>
        <w:br/>
      </w:r>
      <w:r>
        <w:rPr>
          <w:rFonts w:ascii="Times New Roman"/>
          <w:b w:val="false"/>
          <w:i w:val="false"/>
          <w:color w:val="000000"/>
          <w:sz w:val="28"/>
        </w:rPr>
        <w:t>
1               4              6,6     7,0     7,3     7,5     7,8</w:t>
      </w:r>
      <w:r>
        <w:br/>
      </w:r>
      <w:r>
        <w:rPr>
          <w:rFonts w:ascii="Times New Roman"/>
          <w:b w:val="false"/>
          <w:i w:val="false"/>
          <w:color w:val="000000"/>
          <w:sz w:val="28"/>
        </w:rPr>
        <w:t>
2               6              9,4     9,9     10,3    10,8    11,4</w:t>
      </w:r>
      <w:r>
        <w:br/>
      </w:r>
      <w:r>
        <w:rPr>
          <w:rFonts w:ascii="Times New Roman"/>
          <w:b w:val="false"/>
          <w:i w:val="false"/>
          <w:color w:val="000000"/>
          <w:sz w:val="28"/>
        </w:rPr>
        <w:t>
3               8              12,0    12,6    13,2    13,8    14,6</w:t>
      </w:r>
      <w:r>
        <w:br/>
      </w:r>
      <w:r>
        <w:rPr>
          <w:rFonts w:ascii="Times New Roman"/>
          <w:b w:val="false"/>
          <w:i w:val="false"/>
          <w:color w:val="000000"/>
          <w:sz w:val="28"/>
        </w:rPr>
        <w:t>
4               10             14,7    15,3    15,9    16,6    17,8</w:t>
      </w:r>
      <w:r>
        <w:br/>
      </w:r>
      <w:r>
        <w:rPr>
          <w:rFonts w:ascii="Times New Roman"/>
          <w:b w:val="false"/>
          <w:i w:val="false"/>
          <w:color w:val="000000"/>
          <w:sz w:val="28"/>
        </w:rPr>
        <w:t>
---------------------------------------------------------------------</w:t>
      </w:r>
    </w:p>
    <w:bookmarkStart w:name="z38" w:id="6"/>
    <w:p>
      <w:pPr>
        <w:spacing w:after="0"/>
        <w:ind w:left="0"/>
        <w:jc w:val="both"/>
      </w:pPr>
      <w:r>
        <w:rPr>
          <w:rFonts w:ascii="Times New Roman"/>
          <w:b w:val="false"/>
          <w:i w:val="false"/>
          <w:color w:val="000000"/>
          <w:sz w:val="28"/>
        </w:rPr>
        <w:t>
      2.6. Допускаемые дорожными одеждами нагрузки для строенных осей транспортных средств при различных межосевых расстояниях определяются по табл. 3 в зависимости от установленных пунктами 2.3 и 2.4 допускаемых дорожными одеждами нагрузок для одиночных осей.</w:t>
      </w:r>
    </w:p>
    <w:bookmarkEnd w:id="6"/>
    <w:bookmarkStart w:name="z19" w:id="7"/>
    <w:p>
      <w:pPr>
        <w:spacing w:after="0"/>
        <w:ind w:left="0"/>
        <w:jc w:val="both"/>
      </w:pPr>
      <w:r>
        <w:rPr>
          <w:rFonts w:ascii="Times New Roman"/>
          <w:b w:val="false"/>
          <w:i w:val="false"/>
          <w:color w:val="000000"/>
          <w:sz w:val="28"/>
        </w:rPr>
        <w:t>
                                                     Таблица 3</w:t>
      </w:r>
    </w:p>
    <w:bookmarkEnd w:id="7"/>
    <w:p>
      <w:pPr>
        <w:spacing w:after="0"/>
        <w:ind w:left="0"/>
        <w:jc w:val="both"/>
      </w:pPr>
      <w:r>
        <w:rPr>
          <w:rFonts w:ascii="Times New Roman"/>
          <w:b w:val="false"/>
          <w:i w:val="false"/>
          <w:color w:val="000000"/>
          <w:sz w:val="28"/>
        </w:rPr>
        <w:t>---------------------------------------------------------------------</w:t>
      </w:r>
      <w:r>
        <w:br/>
      </w:r>
      <w:r>
        <w:rPr>
          <w:rFonts w:ascii="Times New Roman"/>
          <w:b w:val="false"/>
          <w:i w:val="false"/>
          <w:color w:val="000000"/>
          <w:sz w:val="28"/>
        </w:rPr>
        <w:t>
N     |Допускаемые дорожными |Допускаемые дорожными одеждами нагрузки</w:t>
      </w:r>
      <w:r>
        <w:br/>
      </w:r>
      <w:r>
        <w:rPr>
          <w:rFonts w:ascii="Times New Roman"/>
          <w:b w:val="false"/>
          <w:i w:val="false"/>
          <w:color w:val="000000"/>
          <w:sz w:val="28"/>
        </w:rPr>
        <w:t>
строки|одеждами нагрузки для |для сдвоенных осей транспортных средств</w:t>
      </w:r>
      <w:r>
        <w:br/>
      </w:r>
      <w:r>
        <w:rPr>
          <w:rFonts w:ascii="Times New Roman"/>
          <w:b w:val="false"/>
          <w:i w:val="false"/>
          <w:color w:val="000000"/>
          <w:sz w:val="28"/>
        </w:rPr>
        <w:t>
      |одиночных осей        |(тс) при различных межосевых расстоя-х</w:t>
      </w:r>
      <w:r>
        <w:br/>
      </w:r>
      <w:r>
        <w:rPr>
          <w:rFonts w:ascii="Times New Roman"/>
          <w:b w:val="false"/>
          <w:i w:val="false"/>
          <w:color w:val="000000"/>
          <w:sz w:val="28"/>
        </w:rPr>
        <w:t>
      |транспортных средств, |---------------------------------------</w:t>
      </w:r>
      <w:r>
        <w:br/>
      </w:r>
      <w:r>
        <w:rPr>
          <w:rFonts w:ascii="Times New Roman"/>
          <w:b w:val="false"/>
          <w:i w:val="false"/>
          <w:color w:val="000000"/>
          <w:sz w:val="28"/>
        </w:rPr>
        <w:t>
      |тс                    | 1,0 м | 1,2 м | 1,4 м | 1,6 м | 2,0 м</w:t>
      </w:r>
      <w:r>
        <w:br/>
      </w:r>
      <w:r>
        <w:rPr>
          <w:rFonts w:ascii="Times New Roman"/>
          <w:b w:val="false"/>
          <w:i w:val="false"/>
          <w:color w:val="000000"/>
          <w:sz w:val="28"/>
        </w:rPr>
        <w:t>
---------------------------------------------------------------------</w:t>
      </w:r>
      <w:r>
        <w:br/>
      </w:r>
      <w:r>
        <w:rPr>
          <w:rFonts w:ascii="Times New Roman"/>
          <w:b w:val="false"/>
          <w:i w:val="false"/>
          <w:color w:val="000000"/>
          <w:sz w:val="28"/>
        </w:rPr>
        <w:t>
1              4                9,9    10,5     10,9    11,2   11,7</w:t>
      </w:r>
      <w:r>
        <w:br/>
      </w:r>
      <w:r>
        <w:rPr>
          <w:rFonts w:ascii="Times New Roman"/>
          <w:b w:val="false"/>
          <w:i w:val="false"/>
          <w:color w:val="000000"/>
          <w:sz w:val="28"/>
        </w:rPr>
        <w:t>
2              6                13,8   14,7     15,4    16,2   17,1</w:t>
      </w:r>
      <w:r>
        <w:br/>
      </w:r>
      <w:r>
        <w:rPr>
          <w:rFonts w:ascii="Times New Roman"/>
          <w:b w:val="false"/>
          <w:i w:val="false"/>
          <w:color w:val="000000"/>
          <w:sz w:val="28"/>
        </w:rPr>
        <w:t>
3              8                17,4   18,0     18,8    20,4   21,9</w:t>
      </w:r>
      <w:r>
        <w:br/>
      </w:r>
      <w:r>
        <w:rPr>
          <w:rFonts w:ascii="Times New Roman"/>
          <w:b w:val="false"/>
          <w:i w:val="false"/>
          <w:color w:val="000000"/>
          <w:sz w:val="28"/>
        </w:rPr>
        <w:t>
4              10               21,0   21,3     22,2    24,5   26,7</w:t>
      </w:r>
      <w:r>
        <w:br/>
      </w:r>
      <w:r>
        <w:rPr>
          <w:rFonts w:ascii="Times New Roman"/>
          <w:b w:val="false"/>
          <w:i w:val="false"/>
          <w:color w:val="000000"/>
          <w:sz w:val="28"/>
        </w:rPr>
        <w:t>
---------------------------------------------------------------------</w:t>
      </w:r>
    </w:p>
    <w:bookmarkStart w:name="z39" w:id="8"/>
    <w:p>
      <w:pPr>
        <w:spacing w:after="0"/>
        <w:ind w:left="0"/>
        <w:jc w:val="both"/>
      </w:pPr>
      <w:r>
        <w:rPr>
          <w:rFonts w:ascii="Times New Roman"/>
          <w:b w:val="false"/>
          <w:i w:val="false"/>
          <w:color w:val="000000"/>
          <w:sz w:val="28"/>
        </w:rPr>
        <w:t xml:space="preserve">
      2.7. Для транспортных средств иностранных государств определенные по табл. 2 и 3 величины допускаемых осевых нагрузок принимаются не более величин по строке N 2. </w:t>
      </w:r>
      <w:r>
        <w:br/>
      </w:r>
      <w:r>
        <w:rPr>
          <w:rFonts w:ascii="Times New Roman"/>
          <w:b w:val="false"/>
          <w:i w:val="false"/>
          <w:color w:val="000000"/>
          <w:sz w:val="28"/>
        </w:rPr>
        <w:t>
</w:t>
      </w:r>
      <w:r>
        <w:rPr>
          <w:rFonts w:ascii="Times New Roman"/>
          <w:b w:val="false"/>
          <w:i w:val="false"/>
          <w:color w:val="000000"/>
          <w:sz w:val="28"/>
        </w:rPr>
        <w:t xml:space="preserve">
      2.8. Для транспортных средств многоосных, многоколесных и с давлением колес на покрытие менее 0,4 или более 0,65 МПа допускаемые дорожными одеждами нагрузки рассчитываются по действующим нормативным документам, а не по табл. 2 и 3. </w:t>
      </w:r>
      <w:r>
        <w:br/>
      </w:r>
      <w:r>
        <w:rPr>
          <w:rFonts w:ascii="Times New Roman"/>
          <w:b w:val="false"/>
          <w:i w:val="false"/>
          <w:color w:val="000000"/>
          <w:sz w:val="28"/>
        </w:rPr>
        <w:t>
</w:t>
      </w:r>
      <w:r>
        <w:rPr>
          <w:rFonts w:ascii="Times New Roman"/>
          <w:b w:val="false"/>
          <w:i w:val="false"/>
          <w:color w:val="000000"/>
          <w:sz w:val="28"/>
        </w:rPr>
        <w:t xml:space="preserve">
      2.9. При эксплуатации искусственных сооружений допускаемые нагрузки определяются их фактической грузоподъемностью, которая зависит от года постройки (реконструкции), своевременности проведения ремонтных мероприятий и требований нормативных документов по нагрузкам в виде колонн автомобилей и одиночных (гусеничных или колесных) нагрузок. </w:t>
      </w:r>
      <w:r>
        <w:br/>
      </w:r>
      <w:r>
        <w:rPr>
          <w:rFonts w:ascii="Times New Roman"/>
          <w:b w:val="false"/>
          <w:i w:val="false"/>
          <w:color w:val="000000"/>
          <w:sz w:val="28"/>
        </w:rPr>
        <w:t>
</w:t>
      </w:r>
      <w:r>
        <w:rPr>
          <w:rFonts w:ascii="Times New Roman"/>
          <w:b w:val="false"/>
          <w:i w:val="false"/>
          <w:color w:val="000000"/>
          <w:sz w:val="28"/>
        </w:rPr>
        <w:t>
      Допускаемые общая масса и нагрузка на ось транспортных средств, пропускаемых без снижения скорости в составе колонн других транспортных средств, для искусственных сооружений (мостов, путепроводов и водопропускных труб), не имеющих дефектов, снижающих грузоподъемность, определяются в зависимости от расчетной схемы нагрузки, на которую было запроектировано сооружение, и от длины пролетного строения по табл. 4. На мостах с разными пролетами значения допускаемой общей массы принимаются наименьшие.</w:t>
      </w:r>
      <w:r>
        <w:br/>
      </w:r>
      <w:r>
        <w:rPr>
          <w:rFonts w:ascii="Times New Roman"/>
          <w:b w:val="false"/>
          <w:i w:val="false"/>
          <w:color w:val="000000"/>
          <w:sz w:val="28"/>
        </w:rPr>
        <w:t>
</w:t>
      </w:r>
      <w:r>
        <w:rPr>
          <w:rFonts w:ascii="Times New Roman"/>
          <w:b w:val="false"/>
          <w:i w:val="false"/>
          <w:color w:val="000000"/>
          <w:sz w:val="28"/>
        </w:rPr>
        <w:t>
      2.10. Допускаемые общая масса и нагрузка на ось от нормативных одиночных нагрузок для искусственных сооружений, не имеющих дефектов, снижающих грузоподъемность, определяются по табл. 5.</w:t>
      </w:r>
    </w:p>
    <w:bookmarkEnd w:id="8"/>
    <w:bookmarkStart w:name="z20" w:id="9"/>
    <w:p>
      <w:pPr>
        <w:spacing w:after="0"/>
        <w:ind w:left="0"/>
        <w:jc w:val="both"/>
      </w:pPr>
      <w:r>
        <w:rPr>
          <w:rFonts w:ascii="Times New Roman"/>
          <w:b w:val="false"/>
          <w:i w:val="false"/>
          <w:color w:val="000000"/>
          <w:sz w:val="28"/>
        </w:rPr>
        <w:t>
                                                 Таблица 4</w:t>
      </w:r>
    </w:p>
    <w:bookmarkEnd w:id="9"/>
    <w:p>
      <w:pPr>
        <w:spacing w:after="0"/>
        <w:ind w:left="0"/>
        <w:jc w:val="both"/>
      </w:pPr>
      <w:r>
        <w:rPr>
          <w:rFonts w:ascii="Times New Roman"/>
          <w:b w:val="false"/>
          <w:i w:val="false"/>
          <w:color w:val="000000"/>
          <w:sz w:val="28"/>
        </w:rPr>
        <w:t>---------------------------------------------------------------------</w:t>
      </w:r>
      <w:r>
        <w:br/>
      </w:r>
      <w:r>
        <w:rPr>
          <w:rFonts w:ascii="Times New Roman"/>
          <w:b w:val="false"/>
          <w:i w:val="false"/>
          <w:color w:val="000000"/>
          <w:sz w:val="28"/>
        </w:rPr>
        <w:t>
Расчетная схема   |                |                 |</w:t>
      </w:r>
      <w:r>
        <w:br/>
      </w:r>
      <w:r>
        <w:rPr>
          <w:rFonts w:ascii="Times New Roman"/>
          <w:b w:val="false"/>
          <w:i w:val="false"/>
          <w:color w:val="000000"/>
          <w:sz w:val="28"/>
        </w:rPr>
        <w:t>
массовой нагрузки,|                |                 |</w:t>
      </w:r>
      <w:r>
        <w:br/>
      </w:r>
      <w:r>
        <w:rPr>
          <w:rFonts w:ascii="Times New Roman"/>
          <w:b w:val="false"/>
          <w:i w:val="false"/>
          <w:color w:val="000000"/>
          <w:sz w:val="28"/>
        </w:rPr>
        <w:t>
на которую        |Длина пролетного|Допускаемая общая|Допускаемая</w:t>
      </w:r>
      <w:r>
        <w:br/>
      </w:r>
      <w:r>
        <w:rPr>
          <w:rFonts w:ascii="Times New Roman"/>
          <w:b w:val="false"/>
          <w:i w:val="false"/>
          <w:color w:val="000000"/>
          <w:sz w:val="28"/>
        </w:rPr>
        <w:t>
запроектировано   |строения, м     |масса не более, т|нагрузка на ось</w:t>
      </w:r>
      <w:r>
        <w:br/>
      </w:r>
      <w:r>
        <w:rPr>
          <w:rFonts w:ascii="Times New Roman"/>
          <w:b w:val="false"/>
          <w:i w:val="false"/>
          <w:color w:val="000000"/>
          <w:sz w:val="28"/>
        </w:rPr>
        <w:t>
искусственное     |                |                 |не более, тс</w:t>
      </w:r>
      <w:r>
        <w:br/>
      </w:r>
      <w:r>
        <w:rPr>
          <w:rFonts w:ascii="Times New Roman"/>
          <w:b w:val="false"/>
          <w:i w:val="false"/>
          <w:color w:val="000000"/>
          <w:sz w:val="28"/>
        </w:rPr>
        <w:t>
сооружение        |                |                 |</w:t>
      </w:r>
      <w:r>
        <w:br/>
      </w:r>
      <w:r>
        <w:rPr>
          <w:rFonts w:ascii="Times New Roman"/>
          <w:b w:val="false"/>
          <w:i w:val="false"/>
          <w:color w:val="000000"/>
          <w:sz w:val="28"/>
        </w:rPr>
        <w:t>
---------------------------------------------------------------------</w:t>
      </w:r>
      <w:r>
        <w:br/>
      </w:r>
      <w:r>
        <w:rPr>
          <w:rFonts w:ascii="Times New Roman"/>
          <w:b w:val="false"/>
          <w:i w:val="false"/>
          <w:color w:val="000000"/>
          <w:sz w:val="28"/>
        </w:rPr>
        <w:t>
Н-30               для всех пролетов       30            12</w:t>
      </w:r>
      <w:r>
        <w:br/>
      </w:r>
      <w:r>
        <w:rPr>
          <w:rFonts w:ascii="Times New Roman"/>
          <w:b w:val="false"/>
          <w:i w:val="false"/>
          <w:color w:val="000000"/>
          <w:sz w:val="28"/>
        </w:rPr>
        <w:t>
Н-18                    до 45              30            12</w:t>
      </w:r>
      <w:r>
        <w:br/>
      </w:r>
      <w:r>
        <w:rPr>
          <w:rFonts w:ascii="Times New Roman"/>
          <w:b w:val="false"/>
          <w:i w:val="false"/>
          <w:color w:val="000000"/>
          <w:sz w:val="28"/>
        </w:rPr>
        <w:t>
                         более 45           23            12</w:t>
      </w:r>
      <w:r>
        <w:br/>
      </w:r>
      <w:r>
        <w:rPr>
          <w:rFonts w:ascii="Times New Roman"/>
          <w:b w:val="false"/>
          <w:i w:val="false"/>
          <w:color w:val="000000"/>
          <w:sz w:val="28"/>
        </w:rPr>
        <w:t>
H-13               для всех пролетов       17            12</w:t>
      </w:r>
      <w:r>
        <w:br/>
      </w:r>
      <w:r>
        <w:rPr>
          <w:rFonts w:ascii="Times New Roman"/>
          <w:b w:val="false"/>
          <w:i w:val="false"/>
          <w:color w:val="000000"/>
          <w:sz w:val="28"/>
        </w:rPr>
        <w:t>
Н-10                для всех пролетов       13            10</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Таблица 5</w:t>
      </w:r>
      <w:r>
        <w:br/>
      </w:r>
      <w:r>
        <w:rPr>
          <w:rFonts w:ascii="Times New Roman"/>
          <w:b w:val="false"/>
          <w:i w:val="false"/>
          <w:color w:val="000000"/>
          <w:sz w:val="28"/>
        </w:rPr>
        <w:t>
---------------------------------------------------------------------</w:t>
      </w:r>
      <w:r>
        <w:br/>
      </w:r>
      <w:r>
        <w:rPr>
          <w:rFonts w:ascii="Times New Roman"/>
          <w:b w:val="false"/>
          <w:i w:val="false"/>
          <w:color w:val="000000"/>
          <w:sz w:val="28"/>
        </w:rPr>
        <w:t xml:space="preserve">
Расчетная схема        </w:t>
      </w:r>
      <w:r>
        <w:br/>
      </w:r>
      <w:r>
        <w:rPr>
          <w:rFonts w:ascii="Times New Roman"/>
          <w:b w:val="false"/>
          <w:i w:val="false"/>
          <w:color w:val="000000"/>
          <w:sz w:val="28"/>
        </w:rPr>
        <w:t>
одиночной нагрузки, на |Допускаемая общая масса |Допускаемая нагрузка</w:t>
      </w:r>
      <w:r>
        <w:br/>
      </w:r>
      <w:r>
        <w:rPr>
          <w:rFonts w:ascii="Times New Roman"/>
          <w:b w:val="false"/>
          <w:i w:val="false"/>
          <w:color w:val="000000"/>
          <w:sz w:val="28"/>
        </w:rPr>
        <w:t>
которую запроектировано| не более, т            |на ось не более, тс</w:t>
      </w:r>
      <w:r>
        <w:br/>
      </w:r>
      <w:r>
        <w:rPr>
          <w:rFonts w:ascii="Times New Roman"/>
          <w:b w:val="false"/>
          <w:i w:val="false"/>
          <w:color w:val="000000"/>
          <w:sz w:val="28"/>
        </w:rPr>
        <w:t>
искусственное          |                        |</w:t>
      </w:r>
      <w:r>
        <w:br/>
      </w:r>
      <w:r>
        <w:rPr>
          <w:rFonts w:ascii="Times New Roman"/>
          <w:b w:val="false"/>
          <w:i w:val="false"/>
          <w:color w:val="000000"/>
          <w:sz w:val="28"/>
        </w:rPr>
        <w:t>
сооружение             |                        |</w:t>
      </w:r>
      <w:r>
        <w:br/>
      </w:r>
      <w:r>
        <w:rPr>
          <w:rFonts w:ascii="Times New Roman"/>
          <w:b w:val="false"/>
          <w:i w:val="false"/>
          <w:color w:val="000000"/>
          <w:sz w:val="28"/>
        </w:rPr>
        <w:t>
---------------------------------------------------------------------</w:t>
      </w:r>
      <w:r>
        <w:br/>
      </w:r>
      <w:r>
        <w:rPr>
          <w:rFonts w:ascii="Times New Roman"/>
          <w:b w:val="false"/>
          <w:i w:val="false"/>
          <w:color w:val="000000"/>
          <w:sz w:val="28"/>
        </w:rPr>
        <w:t>
НК-80                            80                    20</w:t>
      </w:r>
      <w:r>
        <w:br/>
      </w:r>
      <w:r>
        <w:rPr>
          <w:rFonts w:ascii="Times New Roman"/>
          <w:b w:val="false"/>
          <w:i w:val="false"/>
          <w:color w:val="000000"/>
          <w:sz w:val="28"/>
        </w:rPr>
        <w:t>
НГ-60                            60                    16</w:t>
      </w:r>
      <w:r>
        <w:br/>
      </w:r>
      <w:r>
        <w:rPr>
          <w:rFonts w:ascii="Times New Roman"/>
          <w:b w:val="false"/>
          <w:i w:val="false"/>
          <w:color w:val="000000"/>
          <w:sz w:val="28"/>
        </w:rPr>
        <w:t>
НГ-30                            30                    7,5</w:t>
      </w:r>
      <w:r>
        <w:br/>
      </w:r>
      <w:r>
        <w:rPr>
          <w:rFonts w:ascii="Times New Roman"/>
          <w:b w:val="false"/>
          <w:i w:val="false"/>
          <w:color w:val="000000"/>
          <w:sz w:val="28"/>
        </w:rPr>
        <w:t>
---------------------------------------------------------------------</w:t>
      </w:r>
    </w:p>
    <w:bookmarkEnd w:id="10"/>
    <w:bookmarkStart w:name="z43" w:id="11"/>
    <w:p>
      <w:pPr>
        <w:spacing w:after="0"/>
        <w:ind w:left="0"/>
        <w:jc w:val="both"/>
      </w:pPr>
      <w:r>
        <w:rPr>
          <w:rFonts w:ascii="Times New Roman"/>
          <w:b w:val="false"/>
          <w:i w:val="false"/>
          <w:color w:val="000000"/>
          <w:sz w:val="28"/>
        </w:rPr>
        <w:t xml:space="preserve">
      2.11. Для искусственных сооружений, имеющих дефекты, снижающие их грузоподъемность, допускаемые общая масса и нагрузка на ось транспортных средств, пропускаемых в составе колонн других транспортных средств без снижения скорости, и от нормативной одиночной нагрузки, устанавливаются путем испытаний несущей способности искусственных сооружений. </w:t>
      </w:r>
      <w:r>
        <w:br/>
      </w:r>
      <w:r>
        <w:rPr>
          <w:rFonts w:ascii="Times New Roman"/>
          <w:b w:val="false"/>
          <w:i w:val="false"/>
          <w:color w:val="000000"/>
          <w:sz w:val="28"/>
        </w:rPr>
        <w:t>
</w:t>
      </w:r>
      <w:r>
        <w:rPr>
          <w:rFonts w:ascii="Times New Roman"/>
          <w:b w:val="false"/>
          <w:i w:val="false"/>
          <w:color w:val="000000"/>
          <w:sz w:val="28"/>
        </w:rPr>
        <w:t xml:space="preserve">
      2.12. Транспортное средство с грузом или без груза считается тяжеловесным, если: </w:t>
      </w:r>
      <w:r>
        <w:br/>
      </w:r>
      <w:r>
        <w:rPr>
          <w:rFonts w:ascii="Times New Roman"/>
          <w:b w:val="false"/>
          <w:i w:val="false"/>
          <w:color w:val="000000"/>
          <w:sz w:val="28"/>
        </w:rPr>
        <w:t xml:space="preserve">
      - масса и (или) распределение нагрузок по осям превышают величины, установленные предприятием-изготовителем для данного транспортного средства; </w:t>
      </w:r>
      <w:r>
        <w:br/>
      </w:r>
      <w:r>
        <w:rPr>
          <w:rFonts w:ascii="Times New Roman"/>
          <w:b w:val="false"/>
          <w:i w:val="false"/>
          <w:color w:val="000000"/>
          <w:sz w:val="28"/>
        </w:rPr>
        <w:t xml:space="preserve">
      - фактические осевые нагрузки транспортного средства превышают установленные п.п. 2,3 - 2.8, допускаемые осевые нагрузки для дорожных одежд или установленные для искусственных сооружений п. 2.11, допускаемые нагрузки на ось транспортных средств, пропускаемых в составе колонн других транспортных средств без снижения скорости; </w:t>
      </w:r>
      <w:r>
        <w:br/>
      </w:r>
      <w:r>
        <w:rPr>
          <w:rFonts w:ascii="Times New Roman"/>
          <w:b w:val="false"/>
          <w:i w:val="false"/>
          <w:color w:val="000000"/>
          <w:sz w:val="28"/>
        </w:rPr>
        <w:t xml:space="preserve">
      - общая масса транспортного средства превышает установленную п.п. 2.9 и 2.11 допускаемую для искусственных сооружений общую массу транспортных средств, пропускаемых без снижения скорости в составе колонн других транспортных средств. </w:t>
      </w:r>
      <w:r>
        <w:br/>
      </w:r>
      <w:r>
        <w:rPr>
          <w:rFonts w:ascii="Times New Roman"/>
          <w:b w:val="false"/>
          <w:i w:val="false"/>
          <w:color w:val="000000"/>
          <w:sz w:val="28"/>
        </w:rPr>
        <w:t>
</w:t>
      </w:r>
      <w:r>
        <w:rPr>
          <w:rFonts w:ascii="Times New Roman"/>
          <w:b w:val="false"/>
          <w:i w:val="false"/>
          <w:color w:val="000000"/>
          <w:sz w:val="28"/>
        </w:rPr>
        <w:t>
      2.13. Запрещается проезд по автомобильным дорогам общего пользования транспортных средств с нагрузками на ось более чем в 2,0 раза превышающими допускаемые п.п. 2.3 - 2.8 или с общей массой, превышающей величины, указанные в табл. 5. В случае превышения рекомендуется разгрузка, а движение транспортных средств с такими нагрузками возможно только после выполнения специальных мероприятий по усилению дорожных одежд и искусственных сооружений на маршруте движения.</w:t>
      </w:r>
    </w:p>
    <w:bookmarkEnd w:id="11"/>
    <w:bookmarkStart w:name="z6" w:id="12"/>
    <w:p>
      <w:pPr>
        <w:spacing w:after="0"/>
        <w:ind w:left="0"/>
        <w:jc w:val="both"/>
      </w:pPr>
      <w:r>
        <w:rPr>
          <w:rFonts w:ascii="Times New Roman"/>
          <w:b w:val="false"/>
          <w:i w:val="false"/>
          <w:color w:val="000000"/>
          <w:sz w:val="28"/>
        </w:rPr>
        <w:t>
               </w:t>
      </w:r>
      <w:r>
        <w:rPr>
          <w:rFonts w:ascii="Times New Roman"/>
          <w:b/>
          <w:i w:val="false"/>
          <w:color w:val="000000"/>
          <w:sz w:val="28"/>
        </w:rPr>
        <w:t xml:space="preserve">3. ПОРЯДОК ВЫДАЧИ СПЕЦИАЛЬНОГО РАЗРЕШЕНИЯ И </w:t>
      </w:r>
      <w:r>
        <w:br/>
      </w:r>
      <w:r>
        <w:rPr>
          <w:rFonts w:ascii="Times New Roman"/>
          <w:b w:val="false"/>
          <w:i w:val="false"/>
          <w:color w:val="000000"/>
          <w:sz w:val="28"/>
        </w:rPr>
        <w:t>
</w:t>
      </w:r>
      <w:r>
        <w:rPr>
          <w:rFonts w:ascii="Times New Roman"/>
          <w:b/>
          <w:i w:val="false"/>
          <w:color w:val="000000"/>
          <w:sz w:val="28"/>
        </w:rPr>
        <w:t>                     СОГЛАСОВАНИЯ МАРШРУТА ДВИЖЕНИЯ</w:t>
      </w:r>
    </w:p>
    <w:bookmarkEnd w:id="12"/>
    <w:bookmarkStart w:name="z7" w:id="13"/>
    <w:p>
      <w:pPr>
        <w:spacing w:after="0"/>
        <w:ind w:left="0"/>
        <w:jc w:val="both"/>
      </w:pPr>
      <w:r>
        <w:rPr>
          <w:rFonts w:ascii="Times New Roman"/>
          <w:b w:val="false"/>
          <w:i w:val="false"/>
          <w:color w:val="000000"/>
          <w:sz w:val="28"/>
        </w:rPr>
        <w:t>
     3.1. Проезд крупногабаритных и тяжеловесных транспортных средств по автомобильным дорогам общего пользования Республики Казахстан может осуществляться только по специальному разрешению по </w:t>
      </w:r>
      <w:r>
        <w:rPr>
          <w:rFonts w:ascii="Times New Roman"/>
          <w:b w:val="false"/>
          <w:i w:val="false"/>
          <w:color w:val="000000"/>
          <w:sz w:val="28"/>
        </w:rPr>
        <w:t>форме</w:t>
      </w:r>
      <w:r>
        <w:rPr>
          <w:rFonts w:ascii="Times New Roman"/>
          <w:b w:val="false"/>
          <w:i w:val="false"/>
          <w:color w:val="000000"/>
          <w:sz w:val="28"/>
        </w:rPr>
        <w:t xml:space="preserve">, приведенной в приложении 1, выдаваемому соответствующими органами управления автомобильными дорогами. </w:t>
      </w:r>
      <w:r>
        <w:br/>
      </w:r>
      <w:r>
        <w:rPr>
          <w:rFonts w:ascii="Times New Roman"/>
          <w:b w:val="false"/>
          <w:i w:val="false"/>
          <w:color w:val="000000"/>
          <w:sz w:val="28"/>
        </w:rPr>
        <w:t xml:space="preserve">
      Специальное разрешение выдается, как правило, на разовый проезд. При перевозках однотипных грузов по установившемуся маршруту могут выдаваться специальные разрешения на определенную партию грузов или на срок, определенный органами управления автомобильными дорогами (с учетом продолжительности строительства конкретного объекта, объема перевозок и т.д.). </w:t>
      </w:r>
      <w:r>
        <w:br/>
      </w:r>
      <w:r>
        <w:rPr>
          <w:rFonts w:ascii="Times New Roman"/>
          <w:b w:val="false"/>
          <w:i w:val="false"/>
          <w:color w:val="000000"/>
          <w:sz w:val="28"/>
        </w:rPr>
        <w:t>
</w:t>
      </w:r>
      <w:r>
        <w:rPr>
          <w:rFonts w:ascii="Times New Roman"/>
          <w:b w:val="false"/>
          <w:i w:val="false"/>
          <w:color w:val="000000"/>
          <w:sz w:val="28"/>
        </w:rPr>
        <w:t xml:space="preserve">
      3.2. Специальное разрешение выдают: </w:t>
      </w:r>
      <w:r>
        <w:br/>
      </w:r>
      <w:r>
        <w:rPr>
          <w:rFonts w:ascii="Times New Roman"/>
          <w:b w:val="false"/>
          <w:i w:val="false"/>
          <w:color w:val="000000"/>
          <w:sz w:val="28"/>
        </w:rPr>
        <w:t xml:space="preserve">
      - республиканские органы управления автомобильными дорогами на пропуск крупногабаритных и тяжеловесных транспортных средств, зарегистрированных в Республике Казахстан, по республиканским и местным дорогам, проходящим по территории нескольких областей, и на пропуск крупногабаритных и тяжеловесных транспортных средств иностранных государств по всем автомобильным дорогам общего пользования; </w:t>
      </w:r>
      <w:r>
        <w:br/>
      </w:r>
      <w:r>
        <w:rPr>
          <w:rFonts w:ascii="Times New Roman"/>
          <w:b w:val="false"/>
          <w:i w:val="false"/>
          <w:color w:val="000000"/>
          <w:sz w:val="28"/>
        </w:rPr>
        <w:t xml:space="preserve">
      - областные органы управления автомобильными дорогами на пропуск крупногабаритных и тяжеловесных транспортных средств, зарегистрированных в Республике Казахстан, по республиканским и местным автомобильным дорогам в пределах области; </w:t>
      </w:r>
      <w:r>
        <w:br/>
      </w:r>
      <w:r>
        <w:rPr>
          <w:rFonts w:ascii="Times New Roman"/>
          <w:b w:val="false"/>
          <w:i w:val="false"/>
          <w:color w:val="000000"/>
          <w:sz w:val="28"/>
        </w:rPr>
        <w:t xml:space="preserve">
      - дорожно-мостовые хозяйства городских местных исполнительных органов на пропуск крупногабаритных и тяжеловесных транспортных средств в пределах города независимо от государственной принадлежности. </w:t>
      </w:r>
      <w:r>
        <w:br/>
      </w:r>
      <w:r>
        <w:rPr>
          <w:rFonts w:ascii="Times New Roman"/>
          <w:b w:val="false"/>
          <w:i w:val="false"/>
          <w:color w:val="000000"/>
          <w:sz w:val="28"/>
        </w:rPr>
        <w:t>
</w:t>
      </w:r>
      <w:r>
        <w:rPr>
          <w:rFonts w:ascii="Times New Roman"/>
          <w:b w:val="false"/>
          <w:i w:val="false"/>
          <w:color w:val="000000"/>
          <w:sz w:val="28"/>
        </w:rPr>
        <w:t xml:space="preserve">
      3.3. Согласование маршрута движения на пропуск зарегистрированных в Республике Казахстан крупногабаритных и тяжеловесных транспортных средств с осевыми нагрузками, превышающими нагрузки группы "А", по автомобильным дорогам общего пользования осуществляют: </w:t>
      </w:r>
      <w:r>
        <w:br/>
      </w:r>
      <w:r>
        <w:rPr>
          <w:rFonts w:ascii="Times New Roman"/>
          <w:b w:val="false"/>
          <w:i w:val="false"/>
          <w:color w:val="000000"/>
          <w:sz w:val="28"/>
        </w:rPr>
        <w:t xml:space="preserve">
      - при прохождении маршрута по республиканским и местным дорогам в пределах области - подразделения Дорожной полиции, соответствующей области; </w:t>
      </w:r>
      <w:r>
        <w:br/>
      </w:r>
      <w:r>
        <w:rPr>
          <w:rFonts w:ascii="Times New Roman"/>
          <w:b w:val="false"/>
          <w:i w:val="false"/>
          <w:color w:val="000000"/>
          <w:sz w:val="28"/>
        </w:rPr>
        <w:t xml:space="preserve">
      - при прохождении маршрута по республиканским дорогам и местным дорогам в нескольких областях - Департамент дорожной полиции МВД Республики Казахстан. </w:t>
      </w:r>
      <w:r>
        <w:br/>
      </w:r>
      <w:r>
        <w:rPr>
          <w:rFonts w:ascii="Times New Roman"/>
          <w:b w:val="false"/>
          <w:i w:val="false"/>
          <w:color w:val="000000"/>
          <w:sz w:val="28"/>
        </w:rPr>
        <w:t xml:space="preserve">
      Согласование маршрута движения на пропуск крупногабаритных и тяжеловесных транспортных средств иностранных государств осуществляет Департамент дорожной полиции МВД Республики Казахстан. </w:t>
      </w:r>
      <w:r>
        <w:br/>
      </w:r>
      <w:r>
        <w:rPr>
          <w:rFonts w:ascii="Times New Roman"/>
          <w:b w:val="false"/>
          <w:i w:val="false"/>
          <w:color w:val="000000"/>
          <w:sz w:val="28"/>
        </w:rPr>
        <w:t xml:space="preserve">
      Дополнительный перечень организаций, с которыми должны быть произведены согласования маршрута движения, указывается органами управления автомобильными дорогами и дорожно-мостовыми хозяйствами городских местных исполнительных органов, выдающими специальные разрешения, в соответствии с п.п. 3.4 - 3.5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3.4. В соответствии с требованиями Правил дорожного движения согласование с дистанцией пути железной дороги производится в случаях: </w:t>
      </w:r>
      <w:r>
        <w:br/>
      </w:r>
      <w:r>
        <w:rPr>
          <w:rFonts w:ascii="Times New Roman"/>
          <w:b w:val="false"/>
          <w:i w:val="false"/>
          <w:color w:val="000000"/>
          <w:sz w:val="28"/>
        </w:rPr>
        <w:t xml:space="preserve">
      - пересечения маршрута перевозки железнодорожных путей в одном уровне, если габариты транспортного средства с грузом или без груза превышают по ширине 5 м., по высоте над поверхностью проезжей части - 4,5 м., по длине автопоезда с одним прицепом (полуприцепом) - 20 м., с двумя и более прицепами - 24 м. или скорость движения менее 8 км/ч; </w:t>
      </w:r>
      <w:r>
        <w:br/>
      </w:r>
      <w:r>
        <w:rPr>
          <w:rFonts w:ascii="Times New Roman"/>
          <w:b w:val="false"/>
          <w:i w:val="false"/>
          <w:color w:val="000000"/>
          <w:sz w:val="28"/>
        </w:rPr>
        <w:t xml:space="preserve">
      - прохождения маршрута перевозки под железнодорожным мостом (путепроводом) если ширина транспортного средства с грузом или без груза более 5 м, а высота над поверхностью проезжей части более 4,35 м. </w:t>
      </w:r>
      <w:r>
        <w:br/>
      </w:r>
      <w:r>
        <w:rPr>
          <w:rFonts w:ascii="Times New Roman"/>
          <w:b w:val="false"/>
          <w:i w:val="false"/>
          <w:color w:val="000000"/>
          <w:sz w:val="28"/>
        </w:rPr>
        <w:t>
</w:t>
      </w:r>
      <w:r>
        <w:rPr>
          <w:rFonts w:ascii="Times New Roman"/>
          <w:b w:val="false"/>
          <w:i w:val="false"/>
          <w:color w:val="000000"/>
          <w:sz w:val="28"/>
        </w:rPr>
        <w:t xml:space="preserve">
      3.5. При транспортировке крупногабаритных и тяжеловесных грузов, одновременно являющихся опасными, дополнительно должны выполняться требования инструкции по обеспечению безопасности перевозки опасных грузов автомобильным транспортом. </w:t>
      </w:r>
      <w:r>
        <w:br/>
      </w:r>
      <w:r>
        <w:rPr>
          <w:rFonts w:ascii="Times New Roman"/>
          <w:b w:val="false"/>
          <w:i w:val="false"/>
          <w:color w:val="000000"/>
          <w:sz w:val="28"/>
        </w:rPr>
        <w:t>
</w:t>
      </w:r>
      <w:r>
        <w:rPr>
          <w:rFonts w:ascii="Times New Roman"/>
          <w:b w:val="false"/>
          <w:i w:val="false"/>
          <w:color w:val="000000"/>
          <w:sz w:val="28"/>
        </w:rPr>
        <w:t xml:space="preserve">
      3.6. Специальное разрешение на пропуск крупногабаритного и тяжеловесного транспортного средства Республики Казахстан и иностранных государств по автомобильным дорогам общего пользования оформляется в нижеследующем порядке. </w:t>
      </w:r>
      <w:r>
        <w:br/>
      </w:r>
      <w:r>
        <w:rPr>
          <w:rFonts w:ascii="Times New Roman"/>
          <w:b w:val="false"/>
          <w:i w:val="false"/>
          <w:color w:val="000000"/>
          <w:sz w:val="28"/>
        </w:rPr>
        <w:t>
</w:t>
      </w:r>
      <w:r>
        <w:rPr>
          <w:rFonts w:ascii="Times New Roman"/>
          <w:b w:val="false"/>
          <w:i w:val="false"/>
          <w:color w:val="000000"/>
          <w:sz w:val="28"/>
        </w:rPr>
        <w:t>
      В соответствующие органы управления автомобильными дорогами (согласно п. 3.2 Инструкции) для автопоездов с общей массой более 30 т. не позднее чем за 20 суток до начала перевозок, для остальных транспортных средств срок до 7 суток, представляется заявление на перевозку груза по </w:t>
      </w:r>
      <w:r>
        <w:rPr>
          <w:rFonts w:ascii="Times New Roman"/>
          <w:b w:val="false"/>
          <w:i w:val="false"/>
          <w:color w:val="000000"/>
          <w:sz w:val="28"/>
        </w:rPr>
        <w:t>форме</w:t>
      </w:r>
      <w:r>
        <w:rPr>
          <w:rFonts w:ascii="Times New Roman"/>
          <w:b w:val="false"/>
          <w:i w:val="false"/>
          <w:color w:val="000000"/>
          <w:sz w:val="28"/>
        </w:rPr>
        <w:t xml:space="preserve">, установленной в приложении 2 к настоящей Инструкции. Оно должно содержать все необходимые организациям, согласовывающим перевозку, сведения о маршруте движения, габаритных размерах и массе транспортного средства, предполагаемых сроках перевозки, маршруте движения и другую информацию. </w:t>
      </w:r>
      <w:r>
        <w:br/>
      </w:r>
      <w:r>
        <w:rPr>
          <w:rFonts w:ascii="Times New Roman"/>
          <w:b w:val="false"/>
          <w:i w:val="false"/>
          <w:color w:val="000000"/>
          <w:sz w:val="28"/>
        </w:rPr>
        <w:t>
</w:t>
      </w:r>
      <w:r>
        <w:rPr>
          <w:rFonts w:ascii="Times New Roman"/>
          <w:b w:val="false"/>
          <w:i w:val="false"/>
          <w:color w:val="000000"/>
          <w:sz w:val="28"/>
        </w:rPr>
        <w:t xml:space="preserve">
      Одновременно в соответствии с разделом 7 настоящей Инструкции заявитель производит оплату за рассмотрение заявки на расчетный счет организации, выдающей разрешение. После чего последняя рассматривает ее, изучая геометрические параметры и нагрузки транспортного средства, уточняет эксплуатационное состояние дорожных одежд и искусственных сооружений, определяет возможность и условия пропуска транспортного средства по проезжей части дорог и искусственным сооружениям, подбирает маршруты объездов, рассчитывает величину платы за проезд. </w:t>
      </w:r>
      <w:r>
        <w:br/>
      </w:r>
      <w:r>
        <w:rPr>
          <w:rFonts w:ascii="Times New Roman"/>
          <w:b w:val="false"/>
          <w:i w:val="false"/>
          <w:color w:val="000000"/>
          <w:sz w:val="28"/>
        </w:rPr>
        <w:t>
</w:t>
      </w:r>
      <w:r>
        <w:rPr>
          <w:rFonts w:ascii="Times New Roman"/>
          <w:b w:val="false"/>
          <w:i w:val="false"/>
          <w:color w:val="000000"/>
          <w:sz w:val="28"/>
        </w:rPr>
        <w:t xml:space="preserve">
      В случае возможности пропуска транспортных средств по автомобильным дорогам органы управления дорогами заполняют п.п. 1-6 специального разрешения. При возникновении обстоятельств, указанных в п.п. 3.4 - 3.5 Инструкции, разрешение направляется на дополнительное согласование в соответствующие ведомства. Если проезд невозможен, то органы управления автомобильными дорогами направляют заявителю мотивированный отказ. </w:t>
      </w:r>
      <w:r>
        <w:br/>
      </w:r>
      <w:r>
        <w:rPr>
          <w:rFonts w:ascii="Times New Roman"/>
          <w:b w:val="false"/>
          <w:i w:val="false"/>
          <w:color w:val="000000"/>
          <w:sz w:val="28"/>
        </w:rPr>
        <w:t>
</w:t>
      </w:r>
      <w:r>
        <w:rPr>
          <w:rFonts w:ascii="Times New Roman"/>
          <w:b w:val="false"/>
          <w:i w:val="false"/>
          <w:color w:val="000000"/>
          <w:sz w:val="28"/>
        </w:rPr>
        <w:t xml:space="preserve">
      Дорожная полиция при согласовании специального разрешения на перевозку, учитывая условия движения, решает вопрос о целесообразности сопровождения крупногабаритных и тяжеловесных транспортных средств патрульными автомобилями Дорожной полиции. </w:t>
      </w:r>
      <w:r>
        <w:br/>
      </w:r>
      <w:r>
        <w:rPr>
          <w:rFonts w:ascii="Times New Roman"/>
          <w:b w:val="false"/>
          <w:i w:val="false"/>
          <w:color w:val="000000"/>
          <w:sz w:val="28"/>
        </w:rPr>
        <w:t>
</w:t>
      </w:r>
      <w:r>
        <w:rPr>
          <w:rFonts w:ascii="Times New Roman"/>
          <w:b w:val="false"/>
          <w:i w:val="false"/>
          <w:color w:val="000000"/>
          <w:sz w:val="28"/>
        </w:rPr>
        <w:t xml:space="preserve">
      В случае положительного решения вопроса перед выдачей специального разрешения производится оплата проезда на расчетный счет органа управления автомобильными дорогами, выдающего специальное разрешение. Оформленное специальное разрешение заявитель получает после уведомления об оплате проезда. </w:t>
      </w:r>
      <w:r>
        <w:br/>
      </w:r>
      <w:r>
        <w:rPr>
          <w:rFonts w:ascii="Times New Roman"/>
          <w:b w:val="false"/>
          <w:i w:val="false"/>
          <w:color w:val="000000"/>
          <w:sz w:val="28"/>
        </w:rPr>
        <w:t>
</w:t>
      </w:r>
      <w:r>
        <w:rPr>
          <w:rFonts w:ascii="Times New Roman"/>
          <w:b w:val="false"/>
          <w:i w:val="false"/>
          <w:color w:val="000000"/>
          <w:sz w:val="28"/>
        </w:rPr>
        <w:t xml:space="preserve">
      3.7. Контроль за соблюдением допустимых весовых параметров и габаритов транспортных средств осуществляют органы Транспортной инспекции Республики Казахстан, органы Дорожной полиции Министерства внутренних дел Республики Казахстан и органы управления автомобильными дорогами Министерства транспорта и коммуникаций Республики Казахстан. </w:t>
      </w:r>
      <w:r>
        <w:br/>
      </w:r>
      <w:r>
        <w:rPr>
          <w:rFonts w:ascii="Times New Roman"/>
          <w:b w:val="false"/>
          <w:i w:val="false"/>
          <w:color w:val="000000"/>
          <w:sz w:val="28"/>
        </w:rPr>
        <w:t>
</w:t>
      </w:r>
      <w:r>
        <w:rPr>
          <w:rFonts w:ascii="Times New Roman"/>
          <w:b w:val="false"/>
          <w:i w:val="false"/>
          <w:color w:val="000000"/>
          <w:sz w:val="28"/>
        </w:rPr>
        <w:t>
      Контроль осуществляется в соответствии с действующими правовыми и нормативными актами, межведомственными документами, приказами и инструкциями Министерства транспорта и коммуникаций.</w:t>
      </w:r>
    </w:p>
    <w:bookmarkEnd w:id="13"/>
    <w:bookmarkStart w:name="z8" w:id="14"/>
    <w:p>
      <w:pPr>
        <w:spacing w:after="0"/>
        <w:ind w:left="0"/>
        <w:jc w:val="both"/>
      </w:pPr>
      <w:r>
        <w:rPr>
          <w:rFonts w:ascii="Times New Roman"/>
          <w:b w:val="false"/>
          <w:i w:val="false"/>
          <w:color w:val="000000"/>
          <w:sz w:val="28"/>
        </w:rPr>
        <w:t>
           </w:t>
      </w:r>
      <w:r>
        <w:rPr>
          <w:rFonts w:ascii="Times New Roman"/>
          <w:b/>
          <w:i w:val="false"/>
          <w:color w:val="000000"/>
          <w:sz w:val="28"/>
        </w:rPr>
        <w:t xml:space="preserve">4. ПОРЯДОК ПРОЕЗДА КРУПНОГАБАРИТНЫХ И ТЯЖЕЛОВЕСНЫХ </w:t>
      </w:r>
      <w:r>
        <w:br/>
      </w:r>
      <w:r>
        <w:rPr>
          <w:rFonts w:ascii="Times New Roman"/>
          <w:b w:val="false"/>
          <w:i w:val="false"/>
          <w:color w:val="000000"/>
          <w:sz w:val="28"/>
        </w:rPr>
        <w:t>
</w:t>
      </w:r>
      <w:r>
        <w:rPr>
          <w:rFonts w:ascii="Times New Roman"/>
          <w:b/>
          <w:i w:val="false"/>
          <w:color w:val="000000"/>
          <w:sz w:val="28"/>
        </w:rPr>
        <w:t xml:space="preserve">          ТРАНСПОРТНЫХ СРЕДСТВ ПО АВТОМОБИЛЬНЫМ ДОРОГАМ ОБЩЕГО </w:t>
      </w:r>
      <w:r>
        <w:br/>
      </w:r>
      <w:r>
        <w:rPr>
          <w:rFonts w:ascii="Times New Roman"/>
          <w:b w:val="false"/>
          <w:i w:val="false"/>
          <w:color w:val="000000"/>
          <w:sz w:val="28"/>
        </w:rPr>
        <w:t>
</w:t>
      </w:r>
      <w:r>
        <w:rPr>
          <w:rFonts w:ascii="Times New Roman"/>
          <w:b/>
          <w:i w:val="false"/>
          <w:color w:val="000000"/>
          <w:sz w:val="28"/>
        </w:rPr>
        <w:t>                              ПОЛЬЗОВАНИЯ</w:t>
      </w:r>
    </w:p>
    <w:bookmarkEnd w:id="14"/>
    <w:bookmarkStart w:name="z9" w:id="15"/>
    <w:p>
      <w:pPr>
        <w:spacing w:after="0"/>
        <w:ind w:left="0"/>
        <w:jc w:val="both"/>
      </w:pPr>
      <w:r>
        <w:rPr>
          <w:rFonts w:ascii="Times New Roman"/>
          <w:b w:val="false"/>
          <w:i w:val="false"/>
          <w:color w:val="000000"/>
          <w:sz w:val="28"/>
        </w:rPr>
        <w:t xml:space="preserve">
      4.1. Проезд крупногабаритных и тяжеловесных транспортных средств по автомобильным дорогам общего пользования разрешается, как правило, в часы наименьшей интенсивности движения, а вне населенных пунктов - только в светлое время суток. </w:t>
      </w:r>
      <w:r>
        <w:br/>
      </w:r>
      <w:r>
        <w:rPr>
          <w:rFonts w:ascii="Times New Roman"/>
          <w:b w:val="false"/>
          <w:i w:val="false"/>
          <w:color w:val="000000"/>
          <w:sz w:val="28"/>
        </w:rPr>
        <w:t xml:space="preserve">
      В темное время суток по дорогам вне населенных пунктов, а также при интенсивном движении в светлое время суток, перевозка допускается только при условии сопровождения проезда автомобилем прикрытия или патрульным автомобилем Дорожной полиции. </w:t>
      </w:r>
      <w:r>
        <w:br/>
      </w:r>
      <w:r>
        <w:rPr>
          <w:rFonts w:ascii="Times New Roman"/>
          <w:b w:val="false"/>
          <w:i w:val="false"/>
          <w:color w:val="000000"/>
          <w:sz w:val="28"/>
        </w:rPr>
        <w:t>
</w:t>
      </w:r>
      <w:r>
        <w:rPr>
          <w:rFonts w:ascii="Times New Roman"/>
          <w:b w:val="false"/>
          <w:i w:val="false"/>
          <w:color w:val="000000"/>
          <w:sz w:val="28"/>
        </w:rPr>
        <w:t xml:space="preserve">
      4.2. Не допускается перевозка в часы "пик", а также в другое время суток, когда с учетом дорожных условий и интенсивности движения она создает повышенную опасность для окружающих и может вызвать значительные задержки движения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4.3. Допустимая скорость движения крупногабаритных и тяжеловесных транспортных средств устанавливается соответствующими органами управления автомобильными дорогами при выдаче специального разрешения в зависимости от габаритов, веса и особенностей перевозимого груза с учетом дорожных условий. Максимальное значение устанавливаемой скорости не должно превышать 50 км/ч. </w:t>
      </w:r>
      <w:r>
        <w:br/>
      </w:r>
      <w:r>
        <w:rPr>
          <w:rFonts w:ascii="Times New Roman"/>
          <w:b w:val="false"/>
          <w:i w:val="false"/>
          <w:color w:val="000000"/>
          <w:sz w:val="28"/>
        </w:rPr>
        <w:t xml:space="preserve">
      При этом на транспортном средстве в соответствии с правилами дорожного движения должен быть установлен опознавательный знак ограничения скорости. </w:t>
      </w:r>
      <w:r>
        <w:br/>
      </w:r>
      <w:r>
        <w:rPr>
          <w:rFonts w:ascii="Times New Roman"/>
          <w:b w:val="false"/>
          <w:i w:val="false"/>
          <w:color w:val="000000"/>
          <w:sz w:val="28"/>
        </w:rPr>
        <w:t>
</w:t>
      </w:r>
      <w:r>
        <w:rPr>
          <w:rFonts w:ascii="Times New Roman"/>
          <w:b w:val="false"/>
          <w:i w:val="false"/>
          <w:color w:val="000000"/>
          <w:sz w:val="28"/>
        </w:rPr>
        <w:t xml:space="preserve">
      4.4. Необходимость и вид сопровождения определяется Дорожной полицией при согласовании разрешения на перевозку в соответствии с п.п. 4.5 - 4.7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4.5. Сопровождение может осуществляться: </w:t>
      </w:r>
      <w:r>
        <w:br/>
      </w:r>
      <w:r>
        <w:rPr>
          <w:rFonts w:ascii="Times New Roman"/>
          <w:b w:val="false"/>
          <w:i w:val="false"/>
          <w:color w:val="000000"/>
          <w:sz w:val="28"/>
        </w:rPr>
        <w:t xml:space="preserve">
      - автомобилем прикрытия, а также тягачом или толкачем (в зависимости от вида перевозимого груза и дорожных условий), которые выделяются организацией, транспортирующей груз, или грузоотправителем; </w:t>
      </w:r>
      <w:r>
        <w:br/>
      </w:r>
      <w:r>
        <w:rPr>
          <w:rFonts w:ascii="Times New Roman"/>
          <w:b w:val="false"/>
          <w:i w:val="false"/>
          <w:color w:val="000000"/>
          <w:sz w:val="28"/>
        </w:rPr>
        <w:t>
      - патрульным автомобилем Дорожной полиции.</w:t>
      </w:r>
      <w:r>
        <w:br/>
      </w:r>
      <w:r>
        <w:rPr>
          <w:rFonts w:ascii="Times New Roman"/>
          <w:b w:val="false"/>
          <w:i w:val="false"/>
          <w:color w:val="000000"/>
          <w:sz w:val="28"/>
        </w:rPr>
        <w:t xml:space="preserve">
      Органами Дорожной Полиции также определяется необходимость выделения перевозчиком или грузоотправителем лиц, сопровождающих перевозку. </w:t>
      </w:r>
      <w:r>
        <w:br/>
      </w:r>
      <w:r>
        <w:rPr>
          <w:rFonts w:ascii="Times New Roman"/>
          <w:b w:val="false"/>
          <w:i w:val="false"/>
          <w:color w:val="000000"/>
          <w:sz w:val="28"/>
        </w:rPr>
        <w:t>
</w:t>
      </w:r>
      <w:r>
        <w:rPr>
          <w:rFonts w:ascii="Times New Roman"/>
          <w:b w:val="false"/>
          <w:i w:val="false"/>
          <w:color w:val="000000"/>
          <w:sz w:val="28"/>
        </w:rPr>
        <w:t xml:space="preserve">
      4.6. Сопровождение автомобилем прикрытия обязательно во всех случаях, когда ширина транспортного средства с грузом превышает 3,5 м или длина более 24 м, а также при движении транспортного средства по искусственным сооружениям с нагрузкой, превышающей значения нормативных одиночных нагрузок по табл. 5. Порядок движения автомобилей прикрытия и способа информирования других участников движения об осуществлении перевозки указывается соответствующими органами управления автомобильными дорогами в п. 5 "Особые условия движения" бланка специального разрешения на перевозку. </w:t>
      </w:r>
      <w:r>
        <w:br/>
      </w:r>
      <w:r>
        <w:rPr>
          <w:rFonts w:ascii="Times New Roman"/>
          <w:b w:val="false"/>
          <w:i w:val="false"/>
          <w:color w:val="000000"/>
          <w:sz w:val="28"/>
        </w:rPr>
        <w:t>
</w:t>
      </w:r>
      <w:r>
        <w:rPr>
          <w:rFonts w:ascii="Times New Roman"/>
          <w:b w:val="false"/>
          <w:i w:val="false"/>
          <w:color w:val="000000"/>
          <w:sz w:val="28"/>
        </w:rPr>
        <w:t xml:space="preserve">
      4.7. Сопровождение патрульным автомобилем Дорожной полиции обязательно в следующих случаях: </w:t>
      </w:r>
      <w:r>
        <w:br/>
      </w:r>
      <w:r>
        <w:rPr>
          <w:rFonts w:ascii="Times New Roman"/>
          <w:b w:val="false"/>
          <w:i w:val="false"/>
          <w:color w:val="000000"/>
          <w:sz w:val="28"/>
        </w:rPr>
        <w:t xml:space="preserve">
      - ширина транспортного средства превышает 4,0 м; </w:t>
      </w:r>
      <w:r>
        <w:br/>
      </w:r>
      <w:r>
        <w:rPr>
          <w:rFonts w:ascii="Times New Roman"/>
          <w:b w:val="false"/>
          <w:i w:val="false"/>
          <w:color w:val="000000"/>
          <w:sz w:val="28"/>
        </w:rPr>
        <w:t xml:space="preserve">
      - длина автопоезда превышает 30 м; </w:t>
      </w:r>
      <w:r>
        <w:br/>
      </w:r>
      <w:r>
        <w:rPr>
          <w:rFonts w:ascii="Times New Roman"/>
          <w:b w:val="false"/>
          <w:i w:val="false"/>
          <w:color w:val="000000"/>
          <w:sz w:val="28"/>
        </w:rPr>
        <w:t xml:space="preserve">
      - транспортное средство при движении вынуждено хотя бы частично занимать полосу встречного движения; </w:t>
      </w:r>
      <w:r>
        <w:br/>
      </w:r>
      <w:r>
        <w:rPr>
          <w:rFonts w:ascii="Times New Roman"/>
          <w:b w:val="false"/>
          <w:i w:val="false"/>
          <w:color w:val="000000"/>
          <w:sz w:val="28"/>
        </w:rPr>
        <w:t xml:space="preserve">
      - в процессе движения возникает необходимость проведения дополнительных мероприятий по регулированию дорожного движения с целью обеспечения безопасности проезда. </w:t>
      </w:r>
      <w:r>
        <w:br/>
      </w:r>
      <w:r>
        <w:rPr>
          <w:rFonts w:ascii="Times New Roman"/>
          <w:b w:val="false"/>
          <w:i w:val="false"/>
          <w:color w:val="000000"/>
          <w:sz w:val="28"/>
        </w:rPr>
        <w:t>
</w:t>
      </w:r>
      <w:r>
        <w:rPr>
          <w:rFonts w:ascii="Times New Roman"/>
          <w:b w:val="false"/>
          <w:i w:val="false"/>
          <w:color w:val="000000"/>
          <w:sz w:val="28"/>
        </w:rPr>
        <w:t xml:space="preserve">
      4.8. Автомобиль прикрытия должен двигаться впереди сопровождаемого транспортного средства на расстоянии 10-20 м. При этом по отношению к сопровождаемому транспортному средству автомобиль прикрытия должен двигаться уступом с левой стороны, т.е. таким образом, чтобы его габарит по ширине выступал за габарит сопровождаемого транспортного средства с грузом. </w:t>
      </w:r>
      <w:r>
        <w:br/>
      </w:r>
      <w:r>
        <w:rPr>
          <w:rFonts w:ascii="Times New Roman"/>
          <w:b w:val="false"/>
          <w:i w:val="false"/>
          <w:color w:val="000000"/>
          <w:sz w:val="28"/>
        </w:rPr>
        <w:t>
</w:t>
      </w:r>
      <w:r>
        <w:rPr>
          <w:rFonts w:ascii="Times New Roman"/>
          <w:b w:val="false"/>
          <w:i w:val="false"/>
          <w:color w:val="000000"/>
          <w:sz w:val="28"/>
        </w:rPr>
        <w:t xml:space="preserve">
      4.9. Сопровождение патрульным автомобилем Дорожной полиции осуществляется в том же порядке, что и автомобилем прикрытия. При сопровождении транспортных средств патрульный автомобиль должен обеспечивать своевременное перекрытие движения на пересекаемых улицах и дорогах с целью исключения аварийных ситуаций. </w:t>
      </w:r>
      <w:r>
        <w:br/>
      </w:r>
      <w:r>
        <w:rPr>
          <w:rFonts w:ascii="Times New Roman"/>
          <w:b w:val="false"/>
          <w:i w:val="false"/>
          <w:color w:val="000000"/>
          <w:sz w:val="28"/>
        </w:rPr>
        <w:t>
</w:t>
      </w:r>
      <w:r>
        <w:rPr>
          <w:rFonts w:ascii="Times New Roman"/>
          <w:b w:val="false"/>
          <w:i w:val="false"/>
          <w:color w:val="000000"/>
          <w:sz w:val="28"/>
        </w:rPr>
        <w:t xml:space="preserve">
      4.10. На патрульном автомобиле Дорожной полиции при сопровождении должен быть включен проблесковый маячок. Автомобиль прикрытия оборудуется проблесковым маячком желтого цвета, включение которого является лишь дополнительным средством информации для предупреждения других участников движения и не дает права преимущественного проезда. На патрульных автомобилях Дорожной полиции, автомобилях прикрытия и транспортных средствах, осуществляющих перевозку, в дневное время должны быть включены фары ближнего света. </w:t>
      </w:r>
      <w:r>
        <w:br/>
      </w:r>
      <w:r>
        <w:rPr>
          <w:rFonts w:ascii="Times New Roman"/>
          <w:b w:val="false"/>
          <w:i w:val="false"/>
          <w:color w:val="000000"/>
          <w:sz w:val="28"/>
        </w:rPr>
        <w:t>
</w:t>
      </w:r>
      <w:r>
        <w:rPr>
          <w:rFonts w:ascii="Times New Roman"/>
          <w:b w:val="false"/>
          <w:i w:val="false"/>
          <w:color w:val="000000"/>
          <w:sz w:val="28"/>
        </w:rPr>
        <w:t xml:space="preserve">
      4.11. Перед началом движения по установленному маршруту транспортное средство должно быть осмотрено специально назначенным представителем организации, осуществляющей перевозку. В бланке специального разрешения делается заверенная печатью запись о соответствии транспортного средства, а также закрепления груза требованиям Правил дорожного движения и настоящей Инструкции. </w:t>
      </w:r>
      <w:r>
        <w:br/>
      </w:r>
      <w:r>
        <w:rPr>
          <w:rFonts w:ascii="Times New Roman"/>
          <w:b w:val="false"/>
          <w:i w:val="false"/>
          <w:color w:val="000000"/>
          <w:sz w:val="28"/>
        </w:rPr>
        <w:t xml:space="preserve">
      Бланк специального разрешения должен находиться у водителя или лица, сопровождающего транспортное средство. Маршрут движения должен быть указан в путевом листе и в специальном разрешении. </w:t>
      </w:r>
      <w:r>
        <w:br/>
      </w:r>
      <w:r>
        <w:rPr>
          <w:rFonts w:ascii="Times New Roman"/>
          <w:b w:val="false"/>
          <w:i w:val="false"/>
          <w:color w:val="000000"/>
          <w:sz w:val="28"/>
        </w:rPr>
        <w:t>
</w:t>
      </w:r>
      <w:r>
        <w:rPr>
          <w:rFonts w:ascii="Times New Roman"/>
          <w:b w:val="false"/>
          <w:i w:val="false"/>
          <w:color w:val="000000"/>
          <w:sz w:val="28"/>
        </w:rPr>
        <w:t xml:space="preserve">
      4.12. К перевозке крупногабаритных и тяжеловесных грузов допускаются водители, имеющие право управления транспортным средством соответствующей категории. </w:t>
      </w:r>
      <w:r>
        <w:br/>
      </w:r>
      <w:r>
        <w:rPr>
          <w:rFonts w:ascii="Times New Roman"/>
          <w:b w:val="false"/>
          <w:i w:val="false"/>
          <w:color w:val="000000"/>
          <w:sz w:val="28"/>
        </w:rPr>
        <w:t>
</w:t>
      </w:r>
      <w:r>
        <w:rPr>
          <w:rFonts w:ascii="Times New Roman"/>
          <w:b w:val="false"/>
          <w:i w:val="false"/>
          <w:color w:val="000000"/>
          <w:sz w:val="28"/>
        </w:rPr>
        <w:t xml:space="preserve">
      4.13. В процессе движения водители крупногабаритных и тяжеловесных транспортных средств обязаны: </w:t>
      </w:r>
      <w:r>
        <w:br/>
      </w:r>
      <w:r>
        <w:rPr>
          <w:rFonts w:ascii="Times New Roman"/>
          <w:b w:val="false"/>
          <w:i w:val="false"/>
          <w:color w:val="000000"/>
          <w:sz w:val="28"/>
        </w:rPr>
        <w:t xml:space="preserve">
      - принимать все необходимые меры для беспрепятственного и безопасного пропуска встречных транспортных средств; </w:t>
      </w:r>
      <w:r>
        <w:br/>
      </w:r>
      <w:r>
        <w:rPr>
          <w:rFonts w:ascii="Times New Roman"/>
          <w:b w:val="false"/>
          <w:i w:val="false"/>
          <w:color w:val="000000"/>
          <w:sz w:val="28"/>
        </w:rPr>
        <w:t xml:space="preserve">
      - не создавать помех при движении, периодически останавливаясь в удобных местах, для обеспечения возможности обгона транспортным средством, движущимся позади. </w:t>
      </w:r>
      <w:r>
        <w:br/>
      </w:r>
      <w:r>
        <w:rPr>
          <w:rFonts w:ascii="Times New Roman"/>
          <w:b w:val="false"/>
          <w:i w:val="false"/>
          <w:color w:val="000000"/>
          <w:sz w:val="28"/>
        </w:rPr>
        <w:t>
</w:t>
      </w:r>
      <w:r>
        <w:rPr>
          <w:rFonts w:ascii="Times New Roman"/>
          <w:b w:val="false"/>
          <w:i w:val="false"/>
          <w:color w:val="000000"/>
          <w:sz w:val="28"/>
        </w:rPr>
        <w:t xml:space="preserve">
      4.14. Водителям крупногабаритных и тяжеловесных транспортных средств запрещается: </w:t>
      </w:r>
      <w:r>
        <w:br/>
      </w:r>
      <w:r>
        <w:rPr>
          <w:rFonts w:ascii="Times New Roman"/>
          <w:b w:val="false"/>
          <w:i w:val="false"/>
          <w:color w:val="000000"/>
          <w:sz w:val="28"/>
        </w:rPr>
        <w:t xml:space="preserve">
      - совершать обгоны транспортных средств, движущихся со скоростью 30 км/ч и более; </w:t>
      </w:r>
      <w:r>
        <w:br/>
      </w:r>
      <w:r>
        <w:rPr>
          <w:rFonts w:ascii="Times New Roman"/>
          <w:b w:val="false"/>
          <w:i w:val="false"/>
          <w:color w:val="000000"/>
          <w:sz w:val="28"/>
        </w:rPr>
        <w:t xml:space="preserve">
      - буксировать другие транспортные средства; </w:t>
      </w:r>
      <w:r>
        <w:br/>
      </w:r>
      <w:r>
        <w:rPr>
          <w:rFonts w:ascii="Times New Roman"/>
          <w:b w:val="false"/>
          <w:i w:val="false"/>
          <w:color w:val="000000"/>
          <w:sz w:val="28"/>
        </w:rPr>
        <w:t xml:space="preserve">
      - двигаться при гололедице или в условиях, когда видимость менее 100 м; </w:t>
      </w:r>
      <w:r>
        <w:br/>
      </w:r>
      <w:r>
        <w:rPr>
          <w:rFonts w:ascii="Times New Roman"/>
          <w:b w:val="false"/>
          <w:i w:val="false"/>
          <w:color w:val="000000"/>
          <w:sz w:val="28"/>
        </w:rPr>
        <w:t xml:space="preserve">
      - двигаться по обочине дороги; </w:t>
      </w:r>
      <w:r>
        <w:br/>
      </w:r>
      <w:r>
        <w:rPr>
          <w:rFonts w:ascii="Times New Roman"/>
          <w:b w:val="false"/>
          <w:i w:val="false"/>
          <w:color w:val="000000"/>
          <w:sz w:val="28"/>
        </w:rPr>
        <w:t xml:space="preserve">
      - останавливаться вне специально обозначенных стоянок, расположенных за пределами земляного полотна дороги. </w:t>
      </w:r>
      <w:r>
        <w:br/>
      </w:r>
      <w:r>
        <w:rPr>
          <w:rFonts w:ascii="Times New Roman"/>
          <w:b w:val="false"/>
          <w:i w:val="false"/>
          <w:color w:val="000000"/>
          <w:sz w:val="28"/>
        </w:rPr>
        <w:t>
</w:t>
      </w:r>
      <w:r>
        <w:rPr>
          <w:rFonts w:ascii="Times New Roman"/>
          <w:b w:val="false"/>
          <w:i w:val="false"/>
          <w:color w:val="000000"/>
          <w:sz w:val="28"/>
        </w:rPr>
        <w:t>
      4.15. Перевозка должна производиться строго в соответствии с утвержденным маршрутом и графиком следования. Если во время перевозки возникнут обстоятельства, требующие изменения утвержденного маршрута, организация, осуществляющая перевозку, должна получить новое специальное разрешение по измененному маршруту. До его получения движение прекращается в пункте нахождения.</w:t>
      </w:r>
    </w:p>
    <w:bookmarkEnd w:id="15"/>
    <w:bookmarkStart w:name="z10" w:id="16"/>
    <w:p>
      <w:pPr>
        <w:spacing w:after="0"/>
        <w:ind w:left="0"/>
        <w:jc w:val="both"/>
      </w:pPr>
      <w:r>
        <w:rPr>
          <w:rFonts w:ascii="Times New Roman"/>
          <w:b w:val="false"/>
          <w:i w:val="false"/>
          <w:color w:val="000000"/>
          <w:sz w:val="28"/>
        </w:rPr>
        <w:t>
         </w:t>
      </w:r>
      <w:r>
        <w:rPr>
          <w:rFonts w:ascii="Times New Roman"/>
          <w:b/>
          <w:i w:val="false"/>
          <w:color w:val="000000"/>
          <w:sz w:val="28"/>
        </w:rPr>
        <w:t>5. ОСОБЕННОСТИ ПРОПУСКА ТЯЖЕЛОВЕСНЫХ ТРАНСПОРТНЫХ</w:t>
      </w:r>
      <w:r>
        <w:br/>
      </w:r>
      <w:r>
        <w:rPr>
          <w:rFonts w:ascii="Times New Roman"/>
          <w:b w:val="false"/>
          <w:i w:val="false"/>
          <w:color w:val="000000"/>
          <w:sz w:val="28"/>
        </w:rPr>
        <w:t>
</w:t>
      </w:r>
      <w:r>
        <w:rPr>
          <w:rFonts w:ascii="Times New Roman"/>
          <w:b/>
          <w:i w:val="false"/>
          <w:color w:val="000000"/>
          <w:sz w:val="28"/>
        </w:rPr>
        <w:t>               СРЕДСТВ ПО МОСТАМ И ПУТЕПРОВОДАМ</w:t>
      </w:r>
    </w:p>
    <w:bookmarkEnd w:id="16"/>
    <w:bookmarkStart w:name="z11" w:id="17"/>
    <w:p>
      <w:pPr>
        <w:spacing w:after="0"/>
        <w:ind w:left="0"/>
        <w:jc w:val="both"/>
      </w:pPr>
      <w:r>
        <w:rPr>
          <w:rFonts w:ascii="Times New Roman"/>
          <w:b w:val="false"/>
          <w:i w:val="false"/>
          <w:color w:val="000000"/>
          <w:sz w:val="28"/>
        </w:rPr>
        <w:t xml:space="preserve">
      5.1. Порядок пропуска тяжеловесных транспортных средств по мостам и путепроводам определяется органами управления автомобильными дорогами общего пользования и организациями, обслуживающими дорожно-мостовое хозяйство городов при проезде по их территории. </w:t>
      </w:r>
      <w:r>
        <w:br/>
      </w:r>
      <w:r>
        <w:rPr>
          <w:rFonts w:ascii="Times New Roman"/>
          <w:b w:val="false"/>
          <w:i w:val="false"/>
          <w:color w:val="000000"/>
          <w:sz w:val="28"/>
        </w:rPr>
        <w:t>
</w:t>
      </w:r>
      <w:r>
        <w:rPr>
          <w:rFonts w:ascii="Times New Roman"/>
          <w:b w:val="false"/>
          <w:i w:val="false"/>
          <w:color w:val="000000"/>
          <w:sz w:val="28"/>
        </w:rPr>
        <w:t xml:space="preserve">
      5.2. Перед всеми мостами и путепроводами, рассчитанными или пропускающими нагрузки менее 30 т, дорожно-эксплуатационные органы должны устанавливать знаки 3.11 "Ограничение массы". </w:t>
      </w:r>
      <w:r>
        <w:br/>
      </w:r>
      <w:r>
        <w:rPr>
          <w:rFonts w:ascii="Times New Roman"/>
          <w:b w:val="false"/>
          <w:i w:val="false"/>
          <w:color w:val="000000"/>
          <w:sz w:val="28"/>
        </w:rPr>
        <w:t>
</w:t>
      </w:r>
      <w:r>
        <w:rPr>
          <w:rFonts w:ascii="Times New Roman"/>
          <w:b w:val="false"/>
          <w:i w:val="false"/>
          <w:color w:val="000000"/>
          <w:sz w:val="28"/>
        </w:rPr>
        <w:t xml:space="preserve">
      5.3 Правила пропуска транспортного средства по конкретному мосту (путепроводу) определяются видом пропускаемой нагрузки: неконтролируемой, контролируемой массовой, контролируемой одиночной, сверхнормативной. </w:t>
      </w:r>
      <w:r>
        <w:br/>
      </w:r>
      <w:r>
        <w:rPr>
          <w:rFonts w:ascii="Times New Roman"/>
          <w:b w:val="false"/>
          <w:i w:val="false"/>
          <w:color w:val="000000"/>
          <w:sz w:val="28"/>
        </w:rPr>
        <w:t>
</w:t>
      </w:r>
      <w:r>
        <w:rPr>
          <w:rFonts w:ascii="Times New Roman"/>
          <w:b w:val="false"/>
          <w:i w:val="false"/>
          <w:color w:val="000000"/>
          <w:sz w:val="28"/>
        </w:rPr>
        <w:t xml:space="preserve">
      5.4. К неконтролируемым массовым нагрузкам относятся нагрузки, которые не превышают допускаемые общую массу или осевые нагрузки по табл. 4 и п. 2.11 настоящей Инструкции. Их пропускают в составе колонн других транспортных средств без ограничения скорости. </w:t>
      </w:r>
      <w:r>
        <w:br/>
      </w:r>
      <w:r>
        <w:rPr>
          <w:rFonts w:ascii="Times New Roman"/>
          <w:b w:val="false"/>
          <w:i w:val="false"/>
          <w:color w:val="000000"/>
          <w:sz w:val="28"/>
        </w:rPr>
        <w:t>
</w:t>
      </w:r>
      <w:r>
        <w:rPr>
          <w:rFonts w:ascii="Times New Roman"/>
          <w:b w:val="false"/>
          <w:i w:val="false"/>
          <w:color w:val="000000"/>
          <w:sz w:val="28"/>
        </w:rPr>
        <w:t xml:space="preserve">
      5.5. К контролируемым массовым нагрузкам относятся нагрузки, общая фактическая масса которых превосходит менее чем на 17% допускаемую общую массу и менее чем в 1.08 раза максимальные осевые нагрузки по табл. 4 и п. 2.11. По мостам и путепроводам транспортные средства с данной нагрузкой могут проходить по специальному разрешению в составе колонн других транспортных средств, выдерживая дистанцию между транспортными средствами не менее 15 м. </w:t>
      </w:r>
      <w:r>
        <w:br/>
      </w:r>
      <w:r>
        <w:rPr>
          <w:rFonts w:ascii="Times New Roman"/>
          <w:b w:val="false"/>
          <w:i w:val="false"/>
          <w:color w:val="000000"/>
          <w:sz w:val="28"/>
        </w:rPr>
        <w:t>
</w:t>
      </w:r>
      <w:r>
        <w:rPr>
          <w:rFonts w:ascii="Times New Roman"/>
          <w:b w:val="false"/>
          <w:i w:val="false"/>
          <w:color w:val="000000"/>
          <w:sz w:val="28"/>
        </w:rPr>
        <w:t xml:space="preserve">
      5.6. К контролируемым одиночным нагрузкам относятся нагрузки, общая масса и (или) максимальные осевые нагрузки которых превышают более чем на 17% допускаемую общую массу и (или) более чем в 1,08 раза осевые нагрузки по табл. 5 и п. 2.11, но не превышают значений для нормативных одиночных нагрузок по табл. 5. </w:t>
      </w:r>
      <w:r>
        <w:br/>
      </w:r>
      <w:r>
        <w:rPr>
          <w:rFonts w:ascii="Times New Roman"/>
          <w:b w:val="false"/>
          <w:i w:val="false"/>
          <w:color w:val="000000"/>
          <w:sz w:val="28"/>
        </w:rPr>
        <w:t xml:space="preserve">
      По всем мостам и путепроводам, не имеющим дефектов, снижающих их грузоподъемность, транспортное средство с данной нагрузкой при соответствующих согласованиях может быть пропущено при соблюдении следующих условий: </w:t>
      </w:r>
      <w:r>
        <w:br/>
      </w:r>
      <w:r>
        <w:rPr>
          <w:rFonts w:ascii="Times New Roman"/>
          <w:b w:val="false"/>
          <w:i w:val="false"/>
          <w:color w:val="000000"/>
          <w:sz w:val="28"/>
        </w:rPr>
        <w:t xml:space="preserve">
      - при движении по мосту и путепроводу на нем не должны находиться другие транспортные средства; </w:t>
      </w:r>
      <w:r>
        <w:br/>
      </w:r>
      <w:r>
        <w:rPr>
          <w:rFonts w:ascii="Times New Roman"/>
          <w:b w:val="false"/>
          <w:i w:val="false"/>
          <w:color w:val="000000"/>
          <w:sz w:val="28"/>
        </w:rPr>
        <w:t xml:space="preserve">
      - движение транспортного средства должно осуществляться строго по оси проезжей части со скоростью не более 10 км/час; </w:t>
      </w:r>
      <w:r>
        <w:br/>
      </w:r>
      <w:r>
        <w:rPr>
          <w:rFonts w:ascii="Times New Roman"/>
          <w:b w:val="false"/>
          <w:i w:val="false"/>
          <w:color w:val="000000"/>
          <w:sz w:val="28"/>
        </w:rPr>
        <w:t xml:space="preserve">
      - движение осуществляется под контролем представителей организации перевозчика, дорожно-эксплуатационных органов или Дорожной полиции. </w:t>
      </w:r>
      <w:r>
        <w:br/>
      </w:r>
      <w:r>
        <w:rPr>
          <w:rFonts w:ascii="Times New Roman"/>
          <w:b w:val="false"/>
          <w:i w:val="false"/>
          <w:color w:val="000000"/>
          <w:sz w:val="28"/>
        </w:rPr>
        <w:t>
</w:t>
      </w:r>
      <w:r>
        <w:rPr>
          <w:rFonts w:ascii="Times New Roman"/>
          <w:b w:val="false"/>
          <w:i w:val="false"/>
          <w:color w:val="000000"/>
          <w:sz w:val="28"/>
        </w:rPr>
        <w:t>
      5.7. Сверхнормативные нагрузки по общей массе превосходят значения для одиночной нормативной нагрузки по табл. 5. Пропуск транспортных средств с такими нагрузками возможен только после проведения специальных мероприятий по усилению искусственных сооружений и лишь в исключительных случаях (по невозможности объезда по другому маршруту). Оплата работ по обследованию искусственных сооружений, разработке проекта и проведению мероприятий по усилению искусственных сооружений осуществляется за счет средств перевозчика груза по отдельным сметам.</w:t>
      </w:r>
    </w:p>
    <w:bookmarkEnd w:id="17"/>
    <w:bookmarkStart w:name="z12" w:id="18"/>
    <w:p>
      <w:pPr>
        <w:spacing w:after="0"/>
        <w:ind w:left="0"/>
        <w:jc w:val="both"/>
      </w:pPr>
      <w:r>
        <w:rPr>
          <w:rFonts w:ascii="Times New Roman"/>
          <w:b w:val="false"/>
          <w:i w:val="false"/>
          <w:color w:val="000000"/>
          <w:sz w:val="28"/>
        </w:rPr>
        <w:t>
           </w:t>
      </w:r>
      <w:r>
        <w:rPr>
          <w:rFonts w:ascii="Times New Roman"/>
          <w:b/>
          <w:i w:val="false"/>
          <w:color w:val="000000"/>
          <w:sz w:val="28"/>
        </w:rPr>
        <w:t xml:space="preserve">6. ТРЕБОВАНИЯ К ТЕХНИЧЕСКОМУ СОСТОЯНИЮ, ОБОРУДОВАНИЮ </w:t>
      </w:r>
      <w:r>
        <w:br/>
      </w:r>
      <w:r>
        <w:rPr>
          <w:rFonts w:ascii="Times New Roman"/>
          <w:b w:val="false"/>
          <w:i w:val="false"/>
          <w:color w:val="000000"/>
          <w:sz w:val="28"/>
        </w:rPr>
        <w:t>
</w:t>
      </w:r>
      <w:r>
        <w:rPr>
          <w:rFonts w:ascii="Times New Roman"/>
          <w:b/>
          <w:i w:val="false"/>
          <w:color w:val="000000"/>
          <w:sz w:val="28"/>
        </w:rPr>
        <w:t>               ТРАНСПОРТНЫХ СРЕДСТВ И ОБОЗНАЧЕНИЮ ГРУЗОВ</w:t>
      </w:r>
    </w:p>
    <w:bookmarkEnd w:id="18"/>
    <w:bookmarkStart w:name="z13" w:id="19"/>
    <w:p>
      <w:pPr>
        <w:spacing w:after="0"/>
        <w:ind w:left="0"/>
        <w:jc w:val="both"/>
      </w:pPr>
      <w:r>
        <w:rPr>
          <w:rFonts w:ascii="Times New Roman"/>
          <w:b w:val="false"/>
          <w:i w:val="false"/>
          <w:color w:val="000000"/>
          <w:sz w:val="28"/>
        </w:rPr>
        <w:t xml:space="preserve">
     6.1. На транспортных средствах, используемых для перевоза крупногабаритных грузов, все приспособления и устройства, предназначенные для их поддержки: захваты, коники, упоры должны быть выполнены сдвигающимися и складывающимися, чтобы при движении без груза они не выходили за габариты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6.2. Техническое состояние транспортных средств, осуществляющих перевозки крупногабаритных и тяжеловесных грузов, должно отвечать требованиям Правил дорожного движения, настоящей Инструкции, правил технической эксплуатации подвижного состава автомобильного транспорта и инструкции заводов-изготовителей. </w:t>
      </w:r>
      <w:r>
        <w:br/>
      </w:r>
      <w:r>
        <w:rPr>
          <w:rFonts w:ascii="Times New Roman"/>
          <w:b w:val="false"/>
          <w:i w:val="false"/>
          <w:color w:val="000000"/>
          <w:sz w:val="28"/>
        </w:rPr>
        <w:t>
</w:t>
      </w:r>
      <w:r>
        <w:rPr>
          <w:rFonts w:ascii="Times New Roman"/>
          <w:b w:val="false"/>
          <w:i w:val="false"/>
          <w:color w:val="000000"/>
          <w:sz w:val="28"/>
        </w:rPr>
        <w:t xml:space="preserve">
      6.3. При движении автопоезда в составе автомобиля-тягача с прицепом (полуприцепом) величина поперечных колебаний ("виляние") прицепа относительно автомобиля-тягача в каждую сторону не должна превышать 3% от его габаритной ширины. </w:t>
      </w:r>
      <w:r>
        <w:br/>
      </w:r>
      <w:r>
        <w:rPr>
          <w:rFonts w:ascii="Times New Roman"/>
          <w:b w:val="false"/>
          <w:i w:val="false"/>
          <w:color w:val="000000"/>
          <w:sz w:val="28"/>
        </w:rPr>
        <w:t>
</w:t>
      </w:r>
      <w:r>
        <w:rPr>
          <w:rFonts w:ascii="Times New Roman"/>
          <w:b w:val="false"/>
          <w:i w:val="false"/>
          <w:color w:val="000000"/>
          <w:sz w:val="28"/>
        </w:rPr>
        <w:t xml:space="preserve">
      6.4. Тормозная система автопоезда должна работать от педали тормоза автомобиля-тягача и обеспечивать распределение тормозных усилий между его звеньями, чтобы при торможении исключалась возможность "складывания" автопоезда. </w:t>
      </w:r>
      <w:r>
        <w:br/>
      </w:r>
      <w:r>
        <w:rPr>
          <w:rFonts w:ascii="Times New Roman"/>
          <w:b w:val="false"/>
          <w:i w:val="false"/>
          <w:color w:val="000000"/>
          <w:sz w:val="28"/>
        </w:rPr>
        <w:t>
</w:t>
      </w:r>
      <w:r>
        <w:rPr>
          <w:rFonts w:ascii="Times New Roman"/>
          <w:b w:val="false"/>
          <w:i w:val="false"/>
          <w:color w:val="000000"/>
          <w:sz w:val="28"/>
        </w:rPr>
        <w:t xml:space="preserve">
      6.5. Автомобили-тягачи должны быть оборудованы устройством, позволяющим в случае разрыва соединительных систем между автомобилем-тягачом и его прицепом или полуприцепом затормозить автомобиль-тягач рабочим или аварийным тормозом. </w:t>
      </w:r>
      <w:r>
        <w:br/>
      </w:r>
      <w:r>
        <w:rPr>
          <w:rFonts w:ascii="Times New Roman"/>
          <w:b w:val="false"/>
          <w:i w:val="false"/>
          <w:color w:val="000000"/>
          <w:sz w:val="28"/>
        </w:rPr>
        <w:t>
</w:t>
      </w:r>
      <w:r>
        <w:rPr>
          <w:rFonts w:ascii="Times New Roman"/>
          <w:b w:val="false"/>
          <w:i w:val="false"/>
          <w:color w:val="000000"/>
          <w:sz w:val="28"/>
        </w:rPr>
        <w:t xml:space="preserve">
      6.6. Прицепы (полуприцепы) должны быть оборудованы стояночным тормозом, обеспечивающим надежное удержание на уклоне 16% отсоединенного от транспортного средства - тягача груженого полуприцепа или прицепа, рабочим тормозом, действующим на все колеса прицепа (полуприцепа), и устройством, обеспечивающим их автоматическую остановку в случае разрыва соединительных систем с тягачом. </w:t>
      </w:r>
      <w:r>
        <w:br/>
      </w:r>
      <w:r>
        <w:rPr>
          <w:rFonts w:ascii="Times New Roman"/>
          <w:b w:val="false"/>
          <w:i w:val="false"/>
          <w:color w:val="000000"/>
          <w:sz w:val="28"/>
        </w:rPr>
        <w:t>
</w:t>
      </w:r>
      <w:r>
        <w:rPr>
          <w:rFonts w:ascii="Times New Roman"/>
          <w:b w:val="false"/>
          <w:i w:val="false"/>
          <w:color w:val="000000"/>
          <w:sz w:val="28"/>
        </w:rPr>
        <w:t xml:space="preserve">
      6.7. При перевозке тяжеловесных грузов необходимо иметь не менее двух тормозных клиньев ("башмаков") на каждую сторону для каждого звена автопоезда в целях дополнительной фиксации колес в случае вынужденной остановки на уклоне. </w:t>
      </w:r>
      <w:r>
        <w:br/>
      </w:r>
      <w:r>
        <w:rPr>
          <w:rFonts w:ascii="Times New Roman"/>
          <w:b w:val="false"/>
          <w:i w:val="false"/>
          <w:color w:val="000000"/>
          <w:sz w:val="28"/>
        </w:rPr>
        <w:t>
</w:t>
      </w:r>
      <w:r>
        <w:rPr>
          <w:rFonts w:ascii="Times New Roman"/>
          <w:b w:val="false"/>
          <w:i w:val="false"/>
          <w:color w:val="000000"/>
          <w:sz w:val="28"/>
        </w:rPr>
        <w:t xml:space="preserve">
      6.8. Кабина автомобиля должна быть оборудована не менее чем двумя наружными зеркалами заднего вида, расположенными с левой и правой стороны кабины и обеспечивающими достаточный обзор в горизонтальной и вертикальной плоскостях с учетом габаритов перевозимого груза. Зеркала заднего вида должны иметь устройства, обеспечивающие их отклонение вперед и назад от усилия 20-25 кгс, направленного параллельно оси автомобиля. </w:t>
      </w:r>
      <w:r>
        <w:br/>
      </w:r>
      <w:r>
        <w:rPr>
          <w:rFonts w:ascii="Times New Roman"/>
          <w:b w:val="false"/>
          <w:i w:val="false"/>
          <w:color w:val="000000"/>
          <w:sz w:val="28"/>
        </w:rPr>
        <w:t>
</w:t>
      </w:r>
      <w:r>
        <w:rPr>
          <w:rFonts w:ascii="Times New Roman"/>
          <w:b w:val="false"/>
          <w:i w:val="false"/>
          <w:color w:val="000000"/>
          <w:sz w:val="28"/>
        </w:rPr>
        <w:t xml:space="preserve">
      6.9. Транспортные средства длиной свыше 6 м, а также седельные тягачи должны иметь боковые повторители указателей поворота в соответствии с требованиями Правил дорожного движения. </w:t>
      </w:r>
      <w:r>
        <w:br/>
      </w:r>
      <w:r>
        <w:rPr>
          <w:rFonts w:ascii="Times New Roman"/>
          <w:b w:val="false"/>
          <w:i w:val="false"/>
          <w:color w:val="000000"/>
          <w:sz w:val="28"/>
        </w:rPr>
        <w:t>
</w:t>
      </w:r>
      <w:r>
        <w:rPr>
          <w:rFonts w:ascii="Times New Roman"/>
          <w:b w:val="false"/>
          <w:i w:val="false"/>
          <w:color w:val="000000"/>
          <w:sz w:val="28"/>
        </w:rPr>
        <w:t xml:space="preserve">
      6.10. На транспортных средствах - тягачах над кабиной посередине должен устанавливаться опознавательный знак автопоезда - три фонаря оранжевого цвета, расположенные горизонтально на кабине с промежутком между ними от 150 до 300 мм. </w:t>
      </w:r>
      <w:r>
        <w:br/>
      </w:r>
      <w:r>
        <w:rPr>
          <w:rFonts w:ascii="Times New Roman"/>
          <w:b w:val="false"/>
          <w:i w:val="false"/>
          <w:color w:val="000000"/>
          <w:sz w:val="28"/>
        </w:rPr>
        <w:t xml:space="preserve">
      Допускается обозначение автопоезда опознавательными знаками в виде равностороннего треугольника желтого цвета (сторона 250 мм), с устройством для внутреннего освещения. </w:t>
      </w:r>
      <w:r>
        <w:br/>
      </w:r>
      <w:r>
        <w:rPr>
          <w:rFonts w:ascii="Times New Roman"/>
          <w:b w:val="false"/>
          <w:i w:val="false"/>
          <w:color w:val="000000"/>
          <w:sz w:val="28"/>
        </w:rPr>
        <w:t>
</w:t>
      </w:r>
      <w:r>
        <w:rPr>
          <w:rFonts w:ascii="Times New Roman"/>
          <w:b w:val="false"/>
          <w:i w:val="false"/>
          <w:color w:val="000000"/>
          <w:sz w:val="28"/>
        </w:rPr>
        <w:t xml:space="preserve">
      6.11. На задней стороне прицепа и полуприцепа устанавливаются два световозвращающих приспособления красного цвета, каждое в виде равностороннего треугольника (сторона от 150 до 200 мм) с вершиной, обращенной вверх, расположенные на расстоянии не более 0,4 м от наружного габарита по ширине. На передней стенке прицепа или полуприцепа должны быть установлены два белых световозвращающих приспособления круглой формы диаметром до 0,2 м на расстоянии не более 0,15 м от наружного габарита по ширине. </w:t>
      </w:r>
      <w:r>
        <w:br/>
      </w:r>
      <w:r>
        <w:rPr>
          <w:rFonts w:ascii="Times New Roman"/>
          <w:b w:val="false"/>
          <w:i w:val="false"/>
          <w:color w:val="000000"/>
          <w:sz w:val="28"/>
        </w:rPr>
        <w:t>
</w:t>
      </w:r>
      <w:r>
        <w:rPr>
          <w:rFonts w:ascii="Times New Roman"/>
          <w:b w:val="false"/>
          <w:i w:val="false"/>
          <w:color w:val="000000"/>
          <w:sz w:val="28"/>
        </w:rPr>
        <w:t xml:space="preserve">
      6.12. Груз, выступающий за габариты транспортного средства спереди и сзади более чем на 1 м, или по ширине - на расстояние более 0,4 м от внешнего края переднего или заднего габаритного огня, спереди и сзади обозначается: днем сигнальными щитками или флажками размером 400 х 400 мм (с нанесенным по диагонали красными и белыми чередующимися полосами шириной 50 мм с обеих сторон щитка или флажка), а также в темное время суток и в условиях недостаточной видимости - световозвращающимися приспособлениями или фонарями спереди белого, сбоку оранжевого, сзади красного цвета. Таким же способом должны быть обозначены и все транспортные средства, габариты которых по длине и ширине превышают параметры, установленные Правилами дорожного движения. </w:t>
      </w:r>
      <w:r>
        <w:br/>
      </w:r>
      <w:r>
        <w:rPr>
          <w:rFonts w:ascii="Times New Roman"/>
          <w:b w:val="false"/>
          <w:i w:val="false"/>
          <w:color w:val="000000"/>
          <w:sz w:val="28"/>
        </w:rPr>
        <w:t>
</w:t>
      </w:r>
      <w:r>
        <w:rPr>
          <w:rFonts w:ascii="Times New Roman"/>
          <w:b w:val="false"/>
          <w:i w:val="false"/>
          <w:color w:val="000000"/>
          <w:sz w:val="28"/>
        </w:rPr>
        <w:t xml:space="preserve">
      6.13. При перевозках грузов, высота которых над проезжей частью превышает 4,5 м, на автомобиле прикрытия, движущемся впереди транспортного средства с грузом, могут быть установлены одна или две габаритные штанги с сигнальной лампочкой желтого цвета на конце, зажигаемой в темное время суток или в условиях недостаточной видимости. Высота установки лампочки должна на 5-10 см превышать верхнюю точку габарита перевозимого груза и быть в поле зрения водителя основного тягача. </w:t>
      </w:r>
      <w:r>
        <w:br/>
      </w:r>
      <w:r>
        <w:rPr>
          <w:rFonts w:ascii="Times New Roman"/>
          <w:b w:val="false"/>
          <w:i w:val="false"/>
          <w:color w:val="000000"/>
          <w:sz w:val="28"/>
        </w:rPr>
        <w:t>
</w:t>
      </w:r>
      <w:r>
        <w:rPr>
          <w:rFonts w:ascii="Times New Roman"/>
          <w:b w:val="false"/>
          <w:i w:val="false"/>
          <w:color w:val="000000"/>
          <w:sz w:val="28"/>
        </w:rPr>
        <w:t>
      6.14. При длине автопоезда свыше 24 м на заднем борту или специальном щитке, укрепленном в конце транспортного средства, устанавливается в соответствии с Правилами дорожного движения опознавательный знак состава транспортных средств со следующими параметрами: длина - 1200 мм, высота - 300 мм, цвет знака - желтый, кайма - красного цвета, шириной 40 мм из световозвращающего 
</w:t>
      </w:r>
      <w:r>
        <w:rPr>
          <w:rFonts w:ascii="Times New Roman"/>
          <w:b w:val="false"/>
          <w:i w:val="false"/>
          <w:color w:val="000000"/>
          <w:sz w:val="28"/>
        </w:rPr>
        <w:t>
материала.</w:t>
      </w:r>
      <w:r>
        <w:br/>
      </w:r>
      <w:r>
        <w:rPr>
          <w:rFonts w:ascii="Times New Roman"/>
          <w:b w:val="false"/>
          <w:i w:val="false"/>
          <w:color w:val="000000"/>
          <w:sz w:val="28"/>
        </w:rPr>
        <w:t>
</w:t>
      </w:r>
      <w:r>
        <w:rPr>
          <w:rFonts w:ascii="Times New Roman"/>
          <w:b w:val="false"/>
          <w:i w:val="false"/>
          <w:color w:val="000000"/>
          <w:sz w:val="28"/>
        </w:rPr>
        <w:t>
      6.15. При высоте транспортного средства более 4.0 м грузоперевозчик обязан проводить контрольный промер высоты под путепроводами и другими искусственными сооружениями и коммуникациями на маршруте перевозки.</w:t>
      </w:r>
    </w:p>
    <w:bookmarkEnd w:id="19"/>
    <w:bookmarkStart w:name="z15" w:id="20"/>
    <w:p>
      <w:pPr>
        <w:spacing w:after="0"/>
        <w:ind w:left="0"/>
        <w:jc w:val="both"/>
      </w:pPr>
      <w:r>
        <w:rPr>
          <w:rFonts w:ascii="Times New Roman"/>
          <w:b w:val="false"/>
          <w:i w:val="false"/>
          <w:color w:val="000000"/>
          <w:sz w:val="28"/>
        </w:rPr>
        <w:t>
                                              Приложение 1</w:t>
      </w:r>
    </w:p>
    <w:bookmarkEnd w:id="20"/>
    <w:p>
      <w:pPr>
        <w:spacing w:after="0"/>
        <w:ind w:left="0"/>
        <w:jc w:val="both"/>
      </w:pPr>
      <w:r>
        <w:rPr>
          <w:rFonts w:ascii="Times New Roman"/>
          <w:b w:val="false"/>
          <w:i w:val="false"/>
          <w:color w:val="000000"/>
          <w:sz w:val="28"/>
        </w:rPr>
        <w:t>СПЕЦИАЛЬНОЕ РАЗРЕШЕНИЕ        На движение по дорогам Республики</w:t>
      </w:r>
      <w:r>
        <w:br/>
      </w:r>
      <w:r>
        <w:rPr>
          <w:rFonts w:ascii="Times New Roman"/>
          <w:b w:val="false"/>
          <w:i w:val="false"/>
          <w:color w:val="000000"/>
          <w:sz w:val="28"/>
        </w:rPr>
        <w:t>
                              Казахстан тяжеловесных и</w:t>
      </w:r>
      <w:r>
        <w:br/>
      </w:r>
      <w:r>
        <w:rPr>
          <w:rFonts w:ascii="Times New Roman"/>
          <w:b w:val="false"/>
          <w:i w:val="false"/>
          <w:color w:val="000000"/>
          <w:sz w:val="28"/>
        </w:rPr>
        <w:t>
                              крупногабаритных транспортных средств</w:t>
      </w:r>
      <w:r>
        <w:br/>
      </w:r>
      <w:r>
        <w:rPr>
          <w:rFonts w:ascii="Times New Roman"/>
          <w:b w:val="false"/>
          <w:i w:val="false"/>
          <w:color w:val="000000"/>
          <w:sz w:val="28"/>
        </w:rPr>
        <w:t>
                              на 1 (одну) поездку</w:t>
      </w:r>
    </w:p>
    <w:p>
      <w:pPr>
        <w:spacing w:after="0"/>
        <w:ind w:left="0"/>
        <w:jc w:val="both"/>
      </w:pPr>
      <w:r>
        <w:rPr>
          <w:rFonts w:ascii="Times New Roman"/>
          <w:b w:val="false"/>
          <w:i w:val="false"/>
          <w:color w:val="000000"/>
          <w:sz w:val="28"/>
        </w:rPr>
        <w:t>N</w:t>
      </w:r>
      <w:r>
        <w:br/>
      </w:r>
      <w:r>
        <w:rPr>
          <w:rFonts w:ascii="Times New Roman"/>
          <w:b w:val="false"/>
          <w:i w:val="false"/>
          <w:color w:val="000000"/>
          <w:sz w:val="28"/>
        </w:rPr>
        <w:t>
На движение транспортного средства___________________________________</w:t>
      </w:r>
      <w:r>
        <w:br/>
      </w:r>
      <w:r>
        <w:rPr>
          <w:rFonts w:ascii="Times New Roman"/>
          <w:b w:val="false"/>
          <w:i w:val="false"/>
          <w:color w:val="000000"/>
          <w:sz w:val="28"/>
        </w:rPr>
        <w:t>
                                   (марка, модель, номерной знак)</w:t>
      </w:r>
    </w:p>
    <w:p>
      <w:pPr>
        <w:spacing w:after="0"/>
        <w:ind w:left="0"/>
        <w:jc w:val="both"/>
      </w:pPr>
      <w:r>
        <w:rPr>
          <w:rFonts w:ascii="Times New Roman"/>
          <w:b w:val="false"/>
          <w:i w:val="false"/>
          <w:color w:val="000000"/>
          <w:sz w:val="28"/>
        </w:rPr>
        <w:t>____________________________по маршруту______________________________</w:t>
      </w:r>
      <w:r>
        <w:br/>
      </w:r>
      <w:r>
        <w:rPr>
          <w:rFonts w:ascii="Times New Roman"/>
          <w:b w:val="false"/>
          <w:i w:val="false"/>
          <w:color w:val="000000"/>
          <w:sz w:val="28"/>
        </w:rPr>
        <w:t>
                                        (название населенных пунктов,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 которым проходит маршрут)</w:t>
      </w:r>
    </w:p>
    <w:p>
      <w:pPr>
        <w:spacing w:after="0"/>
        <w:ind w:left="0"/>
        <w:jc w:val="both"/>
      </w:pPr>
      <w:r>
        <w:rPr>
          <w:rFonts w:ascii="Times New Roman"/>
          <w:b w:val="false"/>
          <w:i w:val="false"/>
          <w:color w:val="000000"/>
          <w:sz w:val="28"/>
        </w:rPr>
        <w:t>1. Параметры нагрузки:</w:t>
      </w:r>
      <w:r>
        <w:br/>
      </w:r>
      <w:r>
        <w:rPr>
          <w:rFonts w:ascii="Times New Roman"/>
          <w:b w:val="false"/>
          <w:i w:val="false"/>
          <w:color w:val="000000"/>
          <w:sz w:val="28"/>
        </w:rPr>
        <w:t>
а) габаритные размеры, м: длина_________, ширина _______, высота_____</w:t>
      </w:r>
      <w:r>
        <w:br/>
      </w:r>
      <w:r>
        <w:rPr>
          <w:rFonts w:ascii="Times New Roman"/>
          <w:b w:val="false"/>
          <w:i w:val="false"/>
          <w:color w:val="000000"/>
          <w:sz w:val="28"/>
        </w:rPr>
        <w:t>
б) схема расположения осей и колес и расстояния между ними в м</w:t>
      </w:r>
      <w:r>
        <w:br/>
      </w:r>
      <w:r>
        <w:rPr>
          <w:rFonts w:ascii="Times New Roman"/>
          <w:b w:val="false"/>
          <w:i w:val="false"/>
          <w:color w:val="000000"/>
          <w:sz w:val="28"/>
        </w:rPr>
        <w:t>
в) минимальный радиус поворота с грузом ___________м</w:t>
      </w:r>
      <w:r>
        <w:br/>
      </w:r>
      <w:r>
        <w:rPr>
          <w:rFonts w:ascii="Times New Roman"/>
          <w:b w:val="false"/>
          <w:i w:val="false"/>
          <w:color w:val="000000"/>
          <w:sz w:val="28"/>
        </w:rPr>
        <w:t>
г) общая фактическая масса ________т; в т.ч. груза __________т</w:t>
      </w:r>
      <w:r>
        <w:br/>
      </w:r>
      <w:r>
        <w:rPr>
          <w:rFonts w:ascii="Times New Roman"/>
          <w:b w:val="false"/>
          <w:i w:val="false"/>
          <w:color w:val="000000"/>
          <w:sz w:val="28"/>
        </w:rPr>
        <w:t>
д) нагрузка по осям N тс: ---------------------------------------------------------------------</w:t>
      </w:r>
      <w:r>
        <w:br/>
      </w:r>
      <w:r>
        <w:rPr>
          <w:rFonts w:ascii="Times New Roman"/>
          <w:b w:val="false"/>
          <w:i w:val="false"/>
          <w:color w:val="000000"/>
          <w:sz w:val="28"/>
        </w:rPr>
        <w:t>
1    |   2  |   3  |   4  |  5  |   6   |   7   |   8 |  9   | 10</w:t>
      </w:r>
      <w:r>
        <w:br/>
      </w:r>
      <w:r>
        <w:rPr>
          <w:rFonts w:ascii="Times New Roman"/>
          <w:b w:val="false"/>
          <w:i w:val="false"/>
          <w:color w:val="000000"/>
          <w:sz w:val="28"/>
        </w:rPr>
        <w:t>
---------------------------------------------------------------------</w:t>
      </w:r>
      <w:r>
        <w:br/>
      </w:r>
      <w:r>
        <w:rPr>
          <w:rFonts w:ascii="Times New Roman"/>
          <w:b w:val="false"/>
          <w:i w:val="false"/>
          <w:color w:val="000000"/>
          <w:sz w:val="28"/>
        </w:rPr>
        <w:t>
     |      |      |      |     |       |       |     |      | ---------------------------------------------------------------------</w:t>
      </w:r>
      <w:r>
        <w:br/>
      </w:r>
      <w:r>
        <w:rPr>
          <w:rFonts w:ascii="Times New Roman"/>
          <w:b w:val="false"/>
          <w:i w:val="false"/>
          <w:color w:val="000000"/>
          <w:sz w:val="28"/>
        </w:rPr>
        <w:t>
2. Транспортные средства, выделенные для сопровождения, согласно</w:t>
      </w:r>
      <w:r>
        <w:br/>
      </w:r>
      <w:r>
        <w:rPr>
          <w:rFonts w:ascii="Times New Roman"/>
          <w:b w:val="false"/>
          <w:i w:val="false"/>
          <w:color w:val="000000"/>
          <w:sz w:val="28"/>
        </w:rPr>
        <w:t>
   п.4.5 Инструкции: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(марка, модель, номерной знак)</w:t>
      </w:r>
      <w:r>
        <w:br/>
      </w:r>
      <w:r>
        <w:rPr>
          <w:rFonts w:ascii="Times New Roman"/>
          <w:b w:val="false"/>
          <w:i w:val="false"/>
          <w:color w:val="000000"/>
          <w:sz w:val="28"/>
        </w:rPr>
        <w:t>
3. Наименование, адрес и телефон организации, транспортирующей груз: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Движение разрешается _____________________________________________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с___час до ____час, со скоростью не более ________ км/час по дорогам,</w:t>
      </w:r>
      <w:r>
        <w:br/>
      </w:r>
      <w:r>
        <w:rPr>
          <w:rFonts w:ascii="Times New Roman"/>
          <w:b w:val="false"/>
          <w:i w:val="false"/>
          <w:color w:val="000000"/>
          <w:sz w:val="28"/>
        </w:rPr>
        <w:t>
по мостам ___________________________________________________________</w:t>
      </w:r>
      <w:r>
        <w:br/>
      </w:r>
      <w:r>
        <w:rPr>
          <w:rFonts w:ascii="Times New Roman"/>
          <w:b w:val="false"/>
          <w:i w:val="false"/>
          <w:color w:val="000000"/>
          <w:sz w:val="28"/>
        </w:rPr>
        <w:t>
                           (указать адреса)</w:t>
      </w:r>
      <w:r>
        <w:br/>
      </w:r>
      <w:r>
        <w:rPr>
          <w:rFonts w:ascii="Times New Roman"/>
          <w:b w:val="false"/>
          <w:i w:val="false"/>
          <w:color w:val="000000"/>
          <w:sz w:val="28"/>
        </w:rPr>
        <w:t>
со скоростью не более 10 км/час,</w:t>
      </w:r>
      <w:r>
        <w:br/>
      </w:r>
      <w:r>
        <w:rPr>
          <w:rFonts w:ascii="Times New Roman"/>
          <w:b w:val="false"/>
          <w:i w:val="false"/>
          <w:color w:val="000000"/>
          <w:sz w:val="28"/>
        </w:rPr>
        <w:t>
5. Особые условия движения __________________________________________</w:t>
      </w:r>
      <w:r>
        <w:br/>
      </w:r>
      <w:r>
        <w:rPr>
          <w:rFonts w:ascii="Times New Roman"/>
          <w:b w:val="false"/>
          <w:i w:val="false"/>
          <w:color w:val="000000"/>
          <w:sz w:val="28"/>
        </w:rPr>
        <w:t>
                                   (указать порядок движения)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(автомобилей сопровождения, способ информирования других участников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движения о перевозке, вид нагрузки и порядок ее пропуска по местам и</w:t>
      </w:r>
      <w:r>
        <w:br/>
      </w:r>
      <w:r>
        <w:rPr>
          <w:rFonts w:ascii="Times New Roman"/>
          <w:b w:val="false"/>
          <w:i w:val="false"/>
          <w:color w:val="000000"/>
          <w:sz w:val="28"/>
        </w:rPr>
        <w:t>
др.)</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КОРЕШОК "СПЕЦИАЛЬНОГО РАЗРЕШЕНИЯ"|</w:t>
      </w:r>
      <w:r>
        <w:br/>
      </w:r>
      <w:r>
        <w:rPr>
          <w:rFonts w:ascii="Times New Roman"/>
          <w:b w:val="false"/>
          <w:i w:val="false"/>
          <w:color w:val="000000"/>
          <w:sz w:val="28"/>
        </w:rPr>
        <w:t>
------------------------------------ ____________________________</w:t>
      </w:r>
      <w:r>
        <w:br/>
      </w:r>
      <w:r>
        <w:rPr>
          <w:rFonts w:ascii="Times New Roman"/>
          <w:b w:val="false"/>
          <w:i w:val="false"/>
          <w:color w:val="000000"/>
          <w:sz w:val="28"/>
        </w:rPr>
        <w:t>
N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марка, модель, номерной знак, параметры транспортного средства, номер</w:t>
      </w:r>
      <w:r>
        <w:br/>
      </w:r>
      <w:r>
        <w:rPr>
          <w:rFonts w:ascii="Times New Roman"/>
          <w:b w:val="false"/>
          <w:i w:val="false"/>
          <w:color w:val="000000"/>
          <w:sz w:val="28"/>
        </w:rPr>
        <w:t>
маршрута, начальный и конечный пункты, протяженность пути в км.</w:t>
      </w:r>
      <w:r>
        <w:br/>
      </w:r>
      <w:r>
        <w:rPr>
          <w:rFonts w:ascii="Times New Roman"/>
          <w:b w:val="false"/>
          <w:i w:val="false"/>
          <w:color w:val="000000"/>
          <w:sz w:val="28"/>
        </w:rPr>
        <w:t>
6. Разрешение выдано:________________________________________________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(организация, Ф.И.О., подпись, заверенная печатью, дата)</w:t>
      </w:r>
      <w:r>
        <w:br/>
      </w:r>
      <w:r>
        <w:rPr>
          <w:rFonts w:ascii="Times New Roman"/>
          <w:b w:val="false"/>
          <w:i w:val="false"/>
          <w:color w:val="000000"/>
          <w:sz w:val="28"/>
        </w:rPr>
        <w:t>
7. Организации, дополнительно согласовавшие пропуск:_________________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(организация, Ф.И.О., подпись, заверенная печатью, 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(организация, Ф.И.О., подпись, заверенная печатью, дата)</w:t>
      </w:r>
      <w:r>
        <w:br/>
      </w:r>
      <w:r>
        <w:rPr>
          <w:rFonts w:ascii="Times New Roman"/>
          <w:b w:val="false"/>
          <w:i w:val="false"/>
          <w:color w:val="000000"/>
          <w:sz w:val="28"/>
        </w:rPr>
        <w:t>
8. Должностное лицо Дорожной полиции МВД Республики Казахстан: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 заверенная платью, дата)</w:t>
      </w:r>
      <w:r>
        <w:br/>
      </w:r>
      <w:r>
        <w:rPr>
          <w:rFonts w:ascii="Times New Roman"/>
          <w:b w:val="false"/>
          <w:i w:val="false"/>
          <w:color w:val="000000"/>
          <w:sz w:val="28"/>
        </w:rPr>
        <w:t>
9. Сумма платы ______________________________________________________</w:t>
      </w:r>
      <w:r>
        <w:br/>
      </w:r>
      <w:r>
        <w:rPr>
          <w:rFonts w:ascii="Times New Roman"/>
          <w:b w:val="false"/>
          <w:i w:val="false"/>
          <w:color w:val="000000"/>
          <w:sz w:val="28"/>
        </w:rPr>
        <w:t>
                (Ф.И.О., подпись, заверенная печатью, дата)</w:t>
      </w:r>
      <w:r>
        <w:br/>
      </w:r>
      <w:r>
        <w:rPr>
          <w:rFonts w:ascii="Times New Roman"/>
          <w:b w:val="false"/>
          <w:i w:val="false"/>
          <w:color w:val="000000"/>
          <w:sz w:val="28"/>
        </w:rPr>
        <w:t>
10. С основными положениями и требованиями Инструкции по пропуску крупногабаритных и тяжеловесных транспортных средств ознакомились: Водитель(и) основного тягача 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Лицо, сопровождающее груз 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11. Транспортное средство осмотрено представителем организации, ответственной за перевозку и соответствует требованиям Правил дорожного движения и Инструкции по пропуску крупногабаритных и тяжеловесных транспортных средств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(организация, должность, Ф.И.О., подпись, заверенная печатью, 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на проезд крупногабаритных или</w:t>
      </w:r>
      <w:r>
        <w:br/>
      </w:r>
      <w:r>
        <w:rPr>
          <w:rFonts w:ascii="Times New Roman"/>
          <w:b w:val="false"/>
          <w:i w:val="false"/>
          <w:color w:val="000000"/>
          <w:sz w:val="28"/>
        </w:rPr>
        <w:t>
|КОРЕШОК "СПЕЦИАЛЬНОГО РАЗРЕШЕНИЯ"| тяжеловесных транспортных</w:t>
      </w:r>
      <w:r>
        <w:br/>
      </w:r>
      <w:r>
        <w:rPr>
          <w:rFonts w:ascii="Times New Roman"/>
          <w:b w:val="false"/>
          <w:i w:val="false"/>
          <w:color w:val="000000"/>
          <w:sz w:val="28"/>
        </w:rPr>
        <w:t>
----------------------------------- средств</w:t>
      </w:r>
    </w:p>
    <w:p>
      <w:pPr>
        <w:spacing w:after="0"/>
        <w:ind w:left="0"/>
        <w:jc w:val="both"/>
      </w:pPr>
      <w:r>
        <w:rPr>
          <w:rFonts w:ascii="Times New Roman"/>
          <w:b w:val="false"/>
          <w:i w:val="false"/>
          <w:color w:val="000000"/>
          <w:sz w:val="28"/>
        </w:rPr>
        <w:t>Сумма платы _________________________________________________________</w:t>
      </w:r>
      <w:r>
        <w:br/>
      </w:r>
      <w:r>
        <w:rPr>
          <w:rFonts w:ascii="Times New Roman"/>
          <w:b w:val="false"/>
          <w:i w:val="false"/>
          <w:color w:val="000000"/>
          <w:sz w:val="28"/>
        </w:rPr>
        <w:t>
                            (прописью)</w:t>
      </w:r>
      <w:r>
        <w:br/>
      </w:r>
      <w:r>
        <w:rPr>
          <w:rFonts w:ascii="Times New Roman"/>
          <w:b w:val="false"/>
          <w:i w:val="false"/>
          <w:color w:val="000000"/>
          <w:sz w:val="28"/>
        </w:rPr>
        <w:t>
Водитель ____________________________________________________________</w:t>
      </w:r>
      <w:r>
        <w:br/>
      </w:r>
      <w:r>
        <w:rPr>
          <w:rFonts w:ascii="Times New Roman"/>
          <w:b w:val="false"/>
          <w:i w:val="false"/>
          <w:color w:val="000000"/>
          <w:sz w:val="28"/>
        </w:rPr>
        <w:t>
                    (Фамилия, инициалы, подпись)</w:t>
      </w:r>
      <w:r>
        <w:br/>
      </w:r>
      <w:r>
        <w:rPr>
          <w:rFonts w:ascii="Times New Roman"/>
          <w:b w:val="false"/>
          <w:i w:val="false"/>
          <w:color w:val="000000"/>
          <w:sz w:val="28"/>
        </w:rPr>
        <w:t>
Представитель организации, выдавшей разрешение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(Организация, должность, Ф.И.О., подпись, заверенная печатью, дата)</w:t>
      </w:r>
    </w:p>
    <w:bookmarkStart w:name="z16" w:id="21"/>
    <w:p>
      <w:pPr>
        <w:spacing w:after="0"/>
        <w:ind w:left="0"/>
        <w:jc w:val="both"/>
      </w:pPr>
      <w:r>
        <w:rPr>
          <w:rFonts w:ascii="Times New Roman"/>
          <w:b w:val="false"/>
          <w:i w:val="false"/>
          <w:color w:val="000000"/>
          <w:sz w:val="28"/>
        </w:rPr>
        <w:t>
                                                 Приложение 2</w:t>
      </w:r>
    </w:p>
    <w:bookmarkEnd w:id="21"/>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на получение разрешения на пропуск крупногабаритного и (или)</w:t>
      </w:r>
      <w:r>
        <w:br/>
      </w:r>
      <w:r>
        <w:rPr>
          <w:rFonts w:ascii="Times New Roman"/>
          <w:b w:val="false"/>
          <w:i w:val="false"/>
          <w:color w:val="000000"/>
          <w:sz w:val="28"/>
        </w:rPr>
        <w:t>
тяжеловесного транспортного средства</w:t>
      </w:r>
    </w:p>
    <w:p>
      <w:pPr>
        <w:spacing w:after="0"/>
        <w:ind w:left="0"/>
        <w:jc w:val="both"/>
      </w:pPr>
      <w:r>
        <w:rPr>
          <w:rFonts w:ascii="Times New Roman"/>
          <w:b w:val="false"/>
          <w:i w:val="false"/>
          <w:color w:val="000000"/>
          <w:sz w:val="28"/>
        </w:rPr>
        <w:t>Наименование, адрес, расчетный счет и телефон организации, транспортирующей груз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Маршрут движения (указать названия пунктов, через которые проходит маршрут)_____________________________________________________________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Предполагаемые дата и время проезда 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Марка, модель и номерной знак транспортного средства и прицепа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Параметры и нагрузки транспортного средства:</w:t>
      </w:r>
      <w:r>
        <w:br/>
      </w:r>
      <w:r>
        <w:rPr>
          <w:rFonts w:ascii="Times New Roman"/>
          <w:b w:val="false"/>
          <w:i w:val="false"/>
          <w:color w:val="000000"/>
          <w:sz w:val="28"/>
        </w:rPr>
        <w:t>
длина ______м, ширина ______м, высота (над проезжей частью) ______ м.</w:t>
      </w:r>
      <w:r>
        <w:br/>
      </w:r>
      <w:r>
        <w:rPr>
          <w:rFonts w:ascii="Times New Roman"/>
          <w:b w:val="false"/>
          <w:i w:val="false"/>
          <w:color w:val="000000"/>
          <w:sz w:val="28"/>
        </w:rPr>
        <w:t>
Минимальный радиус поворота с грузом ______ м.</w:t>
      </w:r>
      <w:r>
        <w:br/>
      </w:r>
      <w:r>
        <w:rPr>
          <w:rFonts w:ascii="Times New Roman"/>
          <w:b w:val="false"/>
          <w:i w:val="false"/>
          <w:color w:val="000000"/>
          <w:sz w:val="28"/>
        </w:rPr>
        <w:t>
Схема расположения осей и колес и расстояния между ними в м:</w:t>
      </w:r>
    </w:p>
    <w:p>
      <w:pPr>
        <w:spacing w:after="0"/>
        <w:ind w:left="0"/>
        <w:jc w:val="both"/>
      </w:pPr>
      <w:r>
        <w:rPr>
          <w:rFonts w:ascii="Times New Roman"/>
          <w:b w:val="false"/>
          <w:i w:val="false"/>
          <w:color w:val="000000"/>
          <w:sz w:val="28"/>
        </w:rPr>
        <w:t>                    1 2 3 4 5 6 7 8 9 10 и т.д.</w:t>
      </w:r>
      <w:r>
        <w:br/>
      </w:r>
      <w:r>
        <w:rPr>
          <w:rFonts w:ascii="Times New Roman"/>
          <w:b w:val="false"/>
          <w:i w:val="false"/>
          <w:color w:val="000000"/>
          <w:sz w:val="28"/>
        </w:rPr>
        <w:t>
нагрузки на оси, тс - - - - - - - - - -</w:t>
      </w:r>
    </w:p>
    <w:p>
      <w:pPr>
        <w:spacing w:after="0"/>
        <w:ind w:left="0"/>
        <w:jc w:val="both"/>
      </w:pPr>
      <w:r>
        <w:rPr>
          <w:rFonts w:ascii="Times New Roman"/>
          <w:b w:val="false"/>
          <w:i w:val="false"/>
          <w:color w:val="000000"/>
          <w:sz w:val="28"/>
        </w:rPr>
        <w:t>Общая фактическая масса транспортного средства, т _________________</w:t>
      </w:r>
      <w:r>
        <w:br/>
      </w:r>
      <w:r>
        <w:rPr>
          <w:rFonts w:ascii="Times New Roman"/>
          <w:b w:val="false"/>
          <w:i w:val="false"/>
          <w:color w:val="000000"/>
          <w:sz w:val="28"/>
        </w:rPr>
        <w:t>
Наименование и масса груза ________________________________________ т</w:t>
      </w:r>
      <w:r>
        <w:br/>
      </w:r>
      <w:r>
        <w:rPr>
          <w:rFonts w:ascii="Times New Roman"/>
          <w:b w:val="false"/>
          <w:i w:val="false"/>
          <w:color w:val="000000"/>
          <w:sz w:val="28"/>
        </w:rPr>
        <w:t>
Вид сопровождения________________________________________________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Фамилия водителя основного тягача ___________________________________</w:t>
      </w:r>
      <w:r>
        <w:br/>
      </w:r>
      <w:r>
        <w:rPr>
          <w:rFonts w:ascii="Times New Roman"/>
          <w:b w:val="false"/>
          <w:i w:val="false"/>
          <w:color w:val="000000"/>
          <w:sz w:val="28"/>
        </w:rPr>
        <w:t>
Фамилия лица, сопровождающего груз __________________________________</w:t>
      </w:r>
      <w:r>
        <w:br/>
      </w:r>
      <w:r>
        <w:rPr>
          <w:rFonts w:ascii="Times New Roman"/>
          <w:b w:val="false"/>
          <w:i w:val="false"/>
          <w:color w:val="000000"/>
          <w:sz w:val="28"/>
        </w:rPr>
        <w:t>
Должность и фамилия перевозчика груза, подавшего заявку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подачи заявки __________________________________________________</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