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3cc1" w14:textId="1ff3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назначения, финансирования и выплаты государственных социальных пособий по инвалидности, по случаю потери кормильца и по возрасту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финансов Республики Казахстан от 18 февраля 1998 г. N 62 Утверждено Приказом Министра труда и социальной защиты населения Республики Казахстан 1998 г. N 228-П. Утратил силу - Приказом Министерства труда и социальной защиты населения РК от 12 апреля 1999 г. N 60-п ~V990801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Закона Республики Казахстан от 16 июня 1997
года  
</w:t>
      </w:r>
      <w:r>
        <w:rPr>
          <w:rFonts w:ascii="Times New Roman"/>
          <w:b w:val="false"/>
          <w:i w:val="false"/>
          <w:color w:val="000000"/>
          <w:sz w:val="28"/>
        </w:rPr>
        <w:t xml:space="preserve"> Z970126_ </w:t>
      </w:r>
      <w:r>
        <w:rPr>
          <w:rFonts w:ascii="Times New Roman"/>
          <w:b w:val="false"/>
          <w:i w:val="false"/>
          <w:color w:val="000000"/>
          <w:sz w:val="28"/>
        </w:rPr>
        <w:t>
  "О государственных социальных пособиях по инвалидности, по
случаю потери кормильца и по возрасту в Республике Казахстан"
приказываю:
</w:t>
      </w:r>
      <w:r>
        <w:br/>
      </w:r>
      <w:r>
        <w:rPr>
          <w:rFonts w:ascii="Times New Roman"/>
          <w:b w:val="false"/>
          <w:i w:val="false"/>
          <w:color w:val="000000"/>
          <w:sz w:val="28"/>
        </w:rPr>
        <w:t>
          1. Утвердить Положение "О порядке назначения, финансирования и
выплаты государственных социальных пособий по инвалидности, по
случаю потери кормильца и по возрасту в Республике Казахстан".
</w:t>
      </w:r>
      <w:r>
        <w:br/>
      </w:r>
      <w:r>
        <w:rPr>
          <w:rFonts w:ascii="Times New Roman"/>
          <w:b w:val="false"/>
          <w:i w:val="false"/>
          <w:color w:val="000000"/>
          <w:sz w:val="28"/>
        </w:rPr>
        <w:t>
          2. Начальникам областных, Акмолинского и Алматинского городских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финансовых управлений обеспечить своевременность и полноту
финансирования выплаты государственных социальных пособий в
соответствии с данным Положением.
     3. Настоящее Положение вступает в силу со дня государственной
регистрации в Министерстве юстиции Республики Казахстан.
     Первый Вице-Министр
                             ПОЛОЖЕНИЕ
           "О порядке назначения, финансирования и выплаты
                государственных социальных пособий по
       инвалидности, по случаю потери кормильца и по возрасту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Положение определяет порядок назначения,
финансирования и выплаты государственных пособий (далее - пособий) в
соответствии с Законом Республики Казахстан от 16 июня 1997 г.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Условия назначения пособий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 1 января 1998 года назначение государственных социальных
пособий гражданам, имеющим право на пособие, производится органами
труда и социальной защиты населения в размере, установленном Законом
Республики Казахстан "О государственных социальных пособиях по
инвалидности, по случаю потери кормильца и по возрасту в Республике
Казахстан".
</w:t>
      </w:r>
      <w:r>
        <w:br/>
      </w:r>
      <w:r>
        <w:rPr>
          <w:rFonts w:ascii="Times New Roman"/>
          <w:b w:val="false"/>
          <w:i w:val="false"/>
          <w:color w:val="000000"/>
          <w:sz w:val="28"/>
        </w:rPr>
        <w:t>
          2. В соответствии с пунктом 4 статьи 1 указанного Закона лицам,
находящимся на полном государственном содержании в государственных
специализированных учреждениях, пособия не выплачиваются.
</w:t>
      </w:r>
      <w:r>
        <w:br/>
      </w:r>
      <w:r>
        <w:rPr>
          <w:rFonts w:ascii="Times New Roman"/>
          <w:b w:val="false"/>
          <w:i w:val="false"/>
          <w:color w:val="000000"/>
          <w:sz w:val="28"/>
        </w:rPr>
        <w:t>
          3. Лица, имеющие право на пособие, подают заявление о
назначении пособий в районный (городской) отдел труда и социальной
защиты населения по месту жительства с приложением следующих
документов:
</w:t>
      </w:r>
      <w:r>
        <w:br/>
      </w:r>
      <w:r>
        <w:rPr>
          <w:rFonts w:ascii="Times New Roman"/>
          <w:b w:val="false"/>
          <w:i w:val="false"/>
          <w:color w:val="000000"/>
          <w:sz w:val="28"/>
        </w:rPr>
        <w:t>
                            при назначении пособий по инвалидности:
</w:t>
      </w:r>
      <w:r>
        <w:br/>
      </w:r>
      <w:r>
        <w:rPr>
          <w:rFonts w:ascii="Times New Roman"/>
          <w:b w:val="false"/>
          <w:i w:val="false"/>
          <w:color w:val="000000"/>
          <w:sz w:val="28"/>
        </w:rPr>
        <w:t>
          - документ, удостоверяющий личность получателя (паспорт или
удостоверение личности);
</w:t>
      </w:r>
      <w:r>
        <w:br/>
      </w:r>
      <w:r>
        <w:rPr>
          <w:rFonts w:ascii="Times New Roman"/>
          <w:b w:val="false"/>
          <w:i w:val="false"/>
          <w:color w:val="000000"/>
          <w:sz w:val="28"/>
        </w:rPr>
        <w:t>
          - заявление;
</w:t>
      </w:r>
      <w:r>
        <w:br/>
      </w:r>
      <w:r>
        <w:rPr>
          <w:rFonts w:ascii="Times New Roman"/>
          <w:b w:val="false"/>
          <w:i w:val="false"/>
          <w:color w:val="000000"/>
          <w:sz w:val="28"/>
        </w:rPr>
        <w:t>
          - справка медико-социальной экспертной комиссии (установленного
образца) об установлении группы инвалидности;
</w:t>
      </w:r>
      <w:r>
        <w:br/>
      </w:r>
      <w:r>
        <w:rPr>
          <w:rFonts w:ascii="Times New Roman"/>
          <w:b w:val="false"/>
          <w:i w:val="false"/>
          <w:color w:val="000000"/>
          <w:sz w:val="28"/>
        </w:rPr>
        <w:t>
          - справка жилищно-эксплуатационных организаций (КСК), сельских и
аульных акимов и т.п. о постоянном месте жительства;
</w:t>
      </w:r>
      <w:r>
        <w:br/>
      </w:r>
      <w:r>
        <w:rPr>
          <w:rFonts w:ascii="Times New Roman"/>
          <w:b w:val="false"/>
          <w:i w:val="false"/>
          <w:color w:val="000000"/>
          <w:sz w:val="28"/>
        </w:rPr>
        <w:t>
          - военный билет (для военнослужащих), справка из органов
внутренних дел, подтверждающая прохождение службы в органах
внутренних дел;
</w:t>
      </w:r>
      <w:r>
        <w:br/>
      </w:r>
      <w:r>
        <w:rPr>
          <w:rFonts w:ascii="Times New Roman"/>
          <w:b w:val="false"/>
          <w:i w:val="false"/>
          <w:color w:val="000000"/>
          <w:sz w:val="28"/>
        </w:rPr>
        <w:t>
          - справка о размере пенсионных выплат из Государственного
центра по выплате пенсий и накопительных пенсионных фондов, кроме
военнослужащих и сотрудников органов внутренних дел, имеющих по
состоянию на 1.01.1998 года стаж военной службы, службы в органах
внутренних дел более 10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назначении пособий по случаю потери кормильца: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документ, удостоверяющий личность получателя (паспорт или
удостоверение личности);
</w:t>
      </w:r>
      <w:r>
        <w:br/>
      </w:r>
      <w:r>
        <w:rPr>
          <w:rFonts w:ascii="Times New Roman"/>
          <w:b w:val="false"/>
          <w:i w:val="false"/>
          <w:color w:val="000000"/>
          <w:sz w:val="28"/>
        </w:rPr>
        <w:t>
          - заявление с указанием количества нетрудоспособных членов
семьи умершего кормильца, состоявшие на его иждивении;
</w:t>
      </w:r>
      <w:r>
        <w:br/>
      </w:r>
      <w:r>
        <w:rPr>
          <w:rFonts w:ascii="Times New Roman"/>
          <w:b w:val="false"/>
          <w:i w:val="false"/>
          <w:color w:val="000000"/>
          <w:sz w:val="28"/>
        </w:rPr>
        <w:t>
          - свидетельство о смерти кормильца;
</w:t>
      </w:r>
      <w:r>
        <w:br/>
      </w:r>
      <w:r>
        <w:rPr>
          <w:rFonts w:ascii="Times New Roman"/>
          <w:b w:val="false"/>
          <w:i w:val="false"/>
          <w:color w:val="000000"/>
          <w:sz w:val="28"/>
        </w:rPr>
        <w:t>
          - документ, подтверждающий родственные отношения с умершим
(если иждивенец является отцом, матерью, братом, сестрой, внуком,
пасынком или падчерицей);
</w:t>
      </w:r>
      <w:r>
        <w:br/>
      </w:r>
      <w:r>
        <w:rPr>
          <w:rFonts w:ascii="Times New Roman"/>
          <w:b w:val="false"/>
          <w:i w:val="false"/>
          <w:color w:val="000000"/>
          <w:sz w:val="28"/>
        </w:rPr>
        <w:t>
          - свидетельство о браке;
</w:t>
      </w:r>
      <w:r>
        <w:br/>
      </w:r>
      <w:r>
        <w:rPr>
          <w:rFonts w:ascii="Times New Roman"/>
          <w:b w:val="false"/>
          <w:i w:val="false"/>
          <w:color w:val="000000"/>
          <w:sz w:val="28"/>
        </w:rPr>
        <w:t>
          - свидетельства о рождении детей умершего кормильца;
</w:t>
      </w:r>
      <w:r>
        <w:br/>
      </w:r>
      <w:r>
        <w:rPr>
          <w:rFonts w:ascii="Times New Roman"/>
          <w:b w:val="false"/>
          <w:i w:val="false"/>
          <w:color w:val="000000"/>
          <w:sz w:val="28"/>
        </w:rPr>
        <w:t>
          - исполнительный лист судебных органов об алиментах (документ
об опекунстве);
</w:t>
      </w:r>
      <w:r>
        <w:br/>
      </w:r>
      <w:r>
        <w:rPr>
          <w:rFonts w:ascii="Times New Roman"/>
          <w:b w:val="false"/>
          <w:i w:val="false"/>
          <w:color w:val="000000"/>
          <w:sz w:val="28"/>
        </w:rPr>
        <w:t>
          - справка жилищно-эксплуатационных организаций (КСК), сельских и
аульных акимов и т.п. о нахождении на иждивении умершего кормильца
нетрудоспособных членов семьи и постоянном месте жительства;
</w:t>
      </w:r>
      <w:r>
        <w:br/>
      </w:r>
      <w:r>
        <w:rPr>
          <w:rFonts w:ascii="Times New Roman"/>
          <w:b w:val="false"/>
          <w:i w:val="false"/>
          <w:color w:val="000000"/>
          <w:sz w:val="28"/>
        </w:rPr>
        <w:t>
          - военный билет (умершего военнослужащего), справка из органа
внутренних дел, подтверждающая прохождение службы в органах
внутренних дел;
</w:t>
      </w:r>
      <w:r>
        <w:br/>
      </w:r>
      <w:r>
        <w:rPr>
          <w:rFonts w:ascii="Times New Roman"/>
          <w:b w:val="false"/>
          <w:i w:val="false"/>
          <w:color w:val="000000"/>
          <w:sz w:val="28"/>
        </w:rPr>
        <w:t>
          - справка со службы занятости;
</w:t>
      </w:r>
      <w:r>
        <w:br/>
      </w:r>
      <w:r>
        <w:rPr>
          <w:rFonts w:ascii="Times New Roman"/>
          <w:b w:val="false"/>
          <w:i w:val="false"/>
          <w:color w:val="000000"/>
          <w:sz w:val="28"/>
        </w:rPr>
        <w:t>
          - трудовая книжка на иждивенцев в трудоспособном возрасте;
</w:t>
      </w:r>
      <w:r>
        <w:br/>
      </w:r>
      <w:r>
        <w:rPr>
          <w:rFonts w:ascii="Times New Roman"/>
          <w:b w:val="false"/>
          <w:i w:val="false"/>
          <w:color w:val="000000"/>
          <w:sz w:val="28"/>
        </w:rPr>
        <w:t>
          - справка о размере пенсионных выплат из Государственного
центра по выплате пенсий и накопительных пенсионных фондов, кроме
военнослужащих и сотрудников органов внутренних дел, имеющих по
состоянию на 1.01.1998 года стаж военной службы;
</w:t>
      </w:r>
      <w:r>
        <w:br/>
      </w:r>
      <w:r>
        <w:rPr>
          <w:rFonts w:ascii="Times New Roman"/>
          <w:b w:val="false"/>
          <w:i w:val="false"/>
          <w:color w:val="000000"/>
          <w:sz w:val="28"/>
        </w:rPr>
        <w:t>
          - справка о доходах с налогового комитета по месту жительства
для лиц, которые заняты уходом за детьми, братьями, сестрами или
внуками умершего, не достигшими 8 лет, не работают и не
зарегистрированы в службе занятости в качестве безработных.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назначении пособия по возрасту: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документ, удостоверяющий возраст получателя (паспорт или
удостоверение личности);
</w:t>
      </w:r>
      <w:r>
        <w:br/>
      </w:r>
      <w:r>
        <w:rPr>
          <w:rFonts w:ascii="Times New Roman"/>
          <w:b w:val="false"/>
          <w:i w:val="false"/>
          <w:color w:val="000000"/>
          <w:sz w:val="28"/>
        </w:rPr>
        <w:t>
          - заявление;
</w:t>
      </w:r>
      <w:r>
        <w:br/>
      </w:r>
      <w:r>
        <w:rPr>
          <w:rFonts w:ascii="Times New Roman"/>
          <w:b w:val="false"/>
          <w:i w:val="false"/>
          <w:color w:val="000000"/>
          <w:sz w:val="28"/>
        </w:rPr>
        <w:t>
          - справка жилищно-эксплуатационных организаций (КСК), сельских и
аульных акимов и т.п. о постоянном месте жительства;
</w:t>
      </w:r>
      <w:r>
        <w:br/>
      </w:r>
      <w:r>
        <w:rPr>
          <w:rFonts w:ascii="Times New Roman"/>
          <w:b w:val="false"/>
          <w:i w:val="false"/>
          <w:color w:val="000000"/>
          <w:sz w:val="28"/>
        </w:rPr>
        <w:t>
          - справка о размере пенсионных выплат из Государственного
центра по выплате пенсий и накопительных пенсионных фондов.
</w:t>
      </w:r>
      <w:r>
        <w:br/>
      </w:r>
      <w:r>
        <w:rPr>
          <w:rFonts w:ascii="Times New Roman"/>
          <w:b w:val="false"/>
          <w:i w:val="false"/>
          <w:color w:val="000000"/>
          <w:sz w:val="28"/>
        </w:rPr>
        <w:t>
          4. Документы, необходимые для назначения пособия, должны быть
представлены как в подлинниках, так и в копиях, заверенные в
установленном законодательством порядке или органами труда и социальной 
защиты населения. После регистрации подлинники документов
возвращаются заявителю.
</w:t>
      </w:r>
      <w:r>
        <w:br/>
      </w:r>
      <w:r>
        <w:rPr>
          <w:rFonts w:ascii="Times New Roman"/>
          <w:b w:val="false"/>
          <w:i w:val="false"/>
          <w:color w:val="000000"/>
          <w:sz w:val="28"/>
        </w:rPr>
        <w:t>
          5. Пособия назначаются в 10-ти дневный срок со дня
представления документов районными (городскими) отделами труда и
социальной защиты населения и утверждаются заведующим отделом.
</w:t>
      </w:r>
      <w:r>
        <w:br/>
      </w:r>
      <w:r>
        <w:rPr>
          <w:rFonts w:ascii="Times New Roman"/>
          <w:b w:val="false"/>
          <w:i w:val="false"/>
          <w:color w:val="000000"/>
          <w:sz w:val="28"/>
        </w:rPr>
        <w:t>
          В случае отказа в назначении пособия орган социальной защиты
населения обязан письменно мотивировать причины отказа и вернуть
заявителю документы.
</w:t>
      </w:r>
      <w:r>
        <w:br/>
      </w:r>
      <w:r>
        <w:rPr>
          <w:rFonts w:ascii="Times New Roman"/>
          <w:b w:val="false"/>
          <w:i w:val="false"/>
          <w:color w:val="000000"/>
          <w:sz w:val="28"/>
        </w:rPr>
        <w:t>
          6. Пересмотр размера пособий производится в связи с изменением
расчетного показателя, утверждаемого ежегодно Законом о
республиканском бюджете, а также с изменением группы инвалидности,
числа членов семьи, обеспечиваемых пособиями по случаю потери
кормильца.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Финансирование и выплата социальных пособий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Областные финансовые управления в соответствии со сметами
расходов по функциональной группе 6, учреждению 213, программам
44,45,46, подпрограмме 00, по специфике 332 "Текущие трансферты
домашним хозяйствам" экономической классификации расходов ежемесячно
выделяют средства на выплату пособий областным органам труда и
социальной защиты населения для последующего перечисления (согласно
представленным заявкам) на бюджетные счета районных (городских)
отделов труда и социальной защиты населения в соответствии с
Инструкцией по финансированию бюджетных организаций, состоящих на
местных бюджетах, путем установления лимитов на расходование
средств, утвержденной приказом Министерства финансов Республики
Казахстан от 02.12.1996 г. N 264.
</w:t>
      </w:r>
      <w:r>
        <w:br/>
      </w:r>
      <w:r>
        <w:rPr>
          <w:rFonts w:ascii="Times New Roman"/>
          <w:b w:val="false"/>
          <w:i w:val="false"/>
          <w:color w:val="000000"/>
          <w:sz w:val="28"/>
        </w:rPr>
        <w:t>
          Областные финансовые управления могут установить иной порядок
финансирования в случае выделения средств на выплату пособий из
районных (городских) бюджетов в соответствии с вышеназванной
Инструкцией.
</w:t>
      </w:r>
      <w:r>
        <w:br/>
      </w:r>
      <w:r>
        <w:rPr>
          <w:rFonts w:ascii="Times New Roman"/>
          <w:b w:val="false"/>
          <w:i w:val="false"/>
          <w:color w:val="000000"/>
          <w:sz w:val="28"/>
        </w:rPr>
        <w:t>
          8. Районные (городские) отделы труда и социальной защиты
населения:
</w:t>
      </w:r>
      <w:r>
        <w:br/>
      </w:r>
      <w:r>
        <w:rPr>
          <w:rFonts w:ascii="Times New Roman"/>
          <w:b w:val="false"/>
          <w:i w:val="false"/>
          <w:color w:val="000000"/>
          <w:sz w:val="28"/>
        </w:rPr>
        <w:t>
          8.1 на основании пункта 2 данного Положения на каждого
получателя заводят дело и учетную карточку с указанием номера
лицевого счета по вкладу, данных паспорта, домашнего адреса, суммы
назначенных пособий;
</w:t>
      </w:r>
      <w:r>
        <w:br/>
      </w:r>
      <w:r>
        <w:rPr>
          <w:rFonts w:ascii="Times New Roman"/>
          <w:b w:val="false"/>
          <w:i w:val="false"/>
          <w:color w:val="000000"/>
          <w:sz w:val="28"/>
        </w:rPr>
        <w:t>
          8.2 на основании пункта 8.1 ежемесячно до 25 числа текущего
месяца формируют сводные списки по каждому виду государственных
социальных пособий с указанием программ и специфик в 2-х экземплярах
по форме согласно приложению 1 к настоящему Положению, один из
экземпляров направляется не позднее 30 числа текущего месяца
районным подразделениям банка второго уровня Республики Казахстан (в
дальнейшем по тексту - банк-агент), выигравшего тендер, проводимый
Министерством финансов и Министерством труда и социальной защиты
населения Республики Казахстан по согласованию с Национальным Банком
Казахстана.
</w:t>
      </w:r>
      <w:r>
        <w:br/>
      </w:r>
      <w:r>
        <w:rPr>
          <w:rFonts w:ascii="Times New Roman"/>
          <w:b w:val="false"/>
          <w:i w:val="false"/>
          <w:color w:val="000000"/>
          <w:sz w:val="28"/>
        </w:rPr>
        <w:t>
          Специальное Агентское соглашение на выплату государственных
социальных пособий заключается между Министерством труда и
социальной защиты населения и банками - победителями тендера.
</w:t>
      </w:r>
      <w:r>
        <w:br/>
      </w:r>
      <w:r>
        <w:rPr>
          <w:rFonts w:ascii="Times New Roman"/>
          <w:b w:val="false"/>
          <w:i w:val="false"/>
          <w:color w:val="000000"/>
          <w:sz w:val="28"/>
        </w:rPr>
        <w:t>
          9. Районные (городские) отделы труда и социальной защиты
населения с учетом сумм назначенных пособий перечисляют на
субкорреспондентские счета районных подразделений банков-агентов
необходимые суммы средств на выплату назначенных пособий, а также
суммы комиссионных вознаграждений, установленных в соответствии с
заключенным Агентским соглашением согласно пункту 8.2.
</w:t>
      </w:r>
      <w:r>
        <w:br/>
      </w:r>
      <w:r>
        <w:rPr>
          <w:rFonts w:ascii="Times New Roman"/>
          <w:b w:val="false"/>
          <w:i w:val="false"/>
          <w:color w:val="000000"/>
          <w:sz w:val="28"/>
        </w:rPr>
        <w:t>
          10. Выплата государственных социальных пособий производится
банками-агентами за истекший месяц согласно представленных списков
отделами труда и социальной защиты населения.
</w:t>
      </w:r>
      <w:r>
        <w:br/>
      </w:r>
      <w:r>
        <w:rPr>
          <w:rFonts w:ascii="Times New Roman"/>
          <w:b w:val="false"/>
          <w:i w:val="false"/>
          <w:color w:val="000000"/>
          <w:sz w:val="28"/>
        </w:rPr>
        <w:t>
          11. Выплата государственных социальных пособий производится
подразделениями банков-агентов на основании списков получателей при
представлении документа, удостоверяющего личность получателя
(паспорт, пенсионное удостоверение). Обязательным условием является
наличие в личном деле получателя пособия письменного заявления
гражданина о получении пособия через банк путем зачисления их сумм
на счета по вкладам граждан в размерах, определенных в соответствии
с пунктом 8.1.
</w:t>
      </w:r>
      <w:r>
        <w:br/>
      </w:r>
      <w:r>
        <w:rPr>
          <w:rFonts w:ascii="Times New Roman"/>
          <w:b w:val="false"/>
          <w:i w:val="false"/>
          <w:color w:val="000000"/>
          <w:sz w:val="28"/>
        </w:rPr>
        <w:t>
          12. Военнослужащим (кроме военнослужащих срочной службы), лицам
начальствующего и рядового состава органов внутренних дел, которым
по действующему до 1 января 1998 г. законодательству были назначены
пенсии по инвалидности и по случаю потери кормильца (в настоящее
время государственных социальных пособий по инвалидности и по случаю
потери кормильца), выплата производится за счет средств
республиканского бюджета в установленном порядке.
</w:t>
      </w:r>
      <w:r>
        <w:br/>
      </w:r>
      <w:r>
        <w:rPr>
          <w:rFonts w:ascii="Times New Roman"/>
          <w:b w:val="false"/>
          <w:i w:val="false"/>
          <w:color w:val="000000"/>
          <w:sz w:val="28"/>
        </w:rPr>
        <w:t>
          13. Пособия, назначенные детям, потерявшим обоих родителей
(круглым сиротам), выплачиваются их законному представителю
(усыновителю, опекуну).
</w:t>
      </w:r>
      <w:r>
        <w:br/>
      </w:r>
      <w:r>
        <w:rPr>
          <w:rFonts w:ascii="Times New Roman"/>
          <w:b w:val="false"/>
          <w:i w:val="false"/>
          <w:color w:val="000000"/>
          <w:sz w:val="28"/>
        </w:rPr>
        <w:t>
          В случае невыполнения опекуном (усыновителем) обязательств,
принятых по содержанию детей, и при нецелевом расходовании
получаемого пособия, выплата пособия приостанавливается Комиссией по
опеке и попечительству до назначения ею другого лица.
</w:t>
      </w:r>
      <w:r>
        <w:br/>
      </w:r>
      <w:r>
        <w:rPr>
          <w:rFonts w:ascii="Times New Roman"/>
          <w:b w:val="false"/>
          <w:i w:val="false"/>
          <w:color w:val="000000"/>
          <w:sz w:val="28"/>
        </w:rPr>
        <w:t>
          14. Выплата государственных социальных пособий может
производиться по доверенности, заверенной в нотариальном порядке, на
срок не свыше года.
</w:t>
      </w:r>
      <w:r>
        <w:br/>
      </w:r>
      <w:r>
        <w:rPr>
          <w:rFonts w:ascii="Times New Roman"/>
          <w:b w:val="false"/>
          <w:i w:val="false"/>
          <w:color w:val="000000"/>
          <w:sz w:val="28"/>
        </w:rPr>
        <w:t>
          15. В случае, если доверенность заверена
жилищно-эксплуатационными организациями по месту жительства
получателей пособий или лечебным учреждением, в котором они
находятся на стационарном лечении, на срок не свыше 4-х месяцев.
</w:t>
      </w:r>
      <w:r>
        <w:br/>
      </w:r>
      <w:r>
        <w:rPr>
          <w:rFonts w:ascii="Times New Roman"/>
          <w:b w:val="false"/>
          <w:i w:val="false"/>
          <w:color w:val="000000"/>
          <w:sz w:val="28"/>
        </w:rPr>
        <w:t>
          16. Районными подразделениями банков-агентов ежемесячно до 5
числа месяца, следующего за выплатным, предоставляются по форме
согласно приложению 2 к настоящему Положению сведения о суммах
выплаченных государственных социальных пособий в районные
(городские) отделы труда и социальной защиты населения, которые
направляют в областные отделы труда и социальной защиты населения
для представления сводных отчетов по области в областное финансовое
управление.
</w:t>
      </w:r>
      <w:r>
        <w:br/>
      </w:r>
      <w:r>
        <w:rPr>
          <w:rFonts w:ascii="Times New Roman"/>
          <w:b w:val="false"/>
          <w:i w:val="false"/>
          <w:color w:val="000000"/>
          <w:sz w:val="28"/>
        </w:rPr>
        <w:t>
          17. Районными отделами труда и социальной защиты населения
ежеквартально в отчете по форме 1-собес представляется информация о
суммах средств, назначенных и выплаченных пособий, в областные,
Акмолинское и Алматинское городские управления труда и социальной
защиты населения.
</w:t>
      </w:r>
      <w:r>
        <w:br/>
      </w:r>
      <w:r>
        <w:rPr>
          <w:rFonts w:ascii="Times New Roman"/>
          <w:b w:val="false"/>
          <w:i w:val="false"/>
          <w:color w:val="000000"/>
          <w:sz w:val="28"/>
        </w:rPr>
        <w:t>
          18. Областные, Акмолинское и Алматинское городские управления
труда и социальной защиты населения ежеквартально, не позднее 30
числа месяца, следующего за отчетным кварталом, направляют сводные
отчеты по форме 1-собес с указанием программы и специфики
государственных социальных пособий в областные финансовые управления
для уточнения расходов местного бюджета на указанные цели.
</w:t>
      </w:r>
      <w:r>
        <w:br/>
      </w:r>
      <w:r>
        <w:rPr>
          <w:rFonts w:ascii="Times New Roman"/>
          <w:b w:val="false"/>
          <w:i w:val="false"/>
          <w:color w:val="000000"/>
          <w:sz w:val="28"/>
        </w:rPr>
        <w:t>
          В случае финансирования из районных (городских) бюджетов
средств на выплату пособий районными отделами труда и социальной
защиты населения ежеквартально в отчете по форме 1-собес
предоставляется информация о суммах средств, назначенных и
выплаченных пособий в районные (городские) финансовые отделы для
расходов местного бюджета на указанные цели.
</w:t>
      </w:r>
      <w:r>
        <w:br/>
      </w:r>
      <w:r>
        <w:rPr>
          <w:rFonts w:ascii="Times New Roman"/>
          <w:b w:val="false"/>
          <w:i w:val="false"/>
          <w:color w:val="000000"/>
          <w:sz w:val="28"/>
        </w:rPr>
        <w:t>
          19. Контроль за правильностью назначения государственных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социальных пособий органами социальной защиты населения
осуществляются их вышестоящими и уполномоченными органами.
     20. Суммы переплат по пособиям, вследствие их неправильного
назначения, выявленные при проверках соответствующими органами,
подлежат восстановлению в порядке, установленном действующим
законодательством.
                                            Приложение 1
                             СПИСОК
     Граждан _______________ района ______________ области, имеющих
право на получение государственного социального пособия
по______________ , программа _____________, специфика____________,
   за_______________________ 199 _____ г.
путем зачисления их сумм на счета по вкладам в банке N _______
                                       города, села __________
--------------------------------------------------------------------
N,!Номер   !Фамилия и имя, отчество !Суммы      !Данные  !Домашний
пп!лицевого!получателя              !назначенных!паспорта!адрес
  !счета по!                        !пособий в  !        !
  !вкладам !                        !тенге и    !        !
  !        !                        !тиынах     !        !
--------------------------------------------------------------------
     Подпись заведующего отделом труда и
     социальной защиты населения           _________________________
     Подпись главного бухгалтера           _________________________
                                            Приложение 2
                               ОТЧЕТ
                о суммах выплаченных государственных
                         социальных пособий
                   на _______________ 19 _____ г.
               по __________________________________
                      наименование организации
--------------------------------------------------------------------
                            !Ед.    !Сумма  !Соц.   !Соц.   !Соц.          
                            !измере-!- всего!пособия!пособия!пособия
                            !ния    !       !по инва!по слу-!по
                            !       !       !лидно- !чаю    !воз-
                            !       !       !и (про-!потери !расту
                            !       !       !грамма !кормиль!про-
                            !       !       !44)    !ца     !грамма
                            !       !       !       !(програ!46)
                            !       !       !       !мма 45)!
---------------------------------------------------------------------
Сумма полученных бюджетных  !тыс.   !
средств на выплату          !тенге  !
государственных социальных  !       !
пособий                     !       !
за отчетный месяц           !тыс.   !
                            !тенге  !
с начала года               !тыс.   !
                            !тенге  !
Остаток возвращенных банком !тыс.   !
средств                     !тенге  !
за отчетный месяц           !       !
                            !       !
с начала года               !тыс.   !
                            !тенге  !
Сумма произведенных выплат  !       !
государственных социальных  !       !
пособий                     !       !
за отчетный месяц           !тыс.   !
                            !тенге  !
с начала года               !тыс.   !
                            !тенге  !
Остаток не выплаченных      !тыс.   !
средств на конец отчетного  !тенге  !
месяца                      !       !
Численность граждан,        ! чел.  !
которым произведены         !       !
денежные выплаты            !       !
за отчетный месяц           ! чел.  !
с начала года               ! чел.  !
Численность граждан,        !       !
которым не произведены      !       !
денежные выплаты            !       !
за отчетный месяц           ! чел.  !
с начала года               ! чел.  !
--------------------------------------------------------------------
     Начальник _________________    ____________________
                   (подпись)        (фамилия и инициалы)
     Главный бухгалтер ________________  _____________________
                           (подпись)      (фамилия и инициалы)
     МП
     "____"___________19____г.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