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996b" w14:textId="caf9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"Положение о пруденциальных нормативах"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августа 1998 года № 157 Зарегистрирован Министерством юстиции Республики Казахстан 05.09.1998 г. № 600. Утратило силу постановлением Правления Национального Банка РК от 1 ноября 2010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01.11.2010 г.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нормативной правовой базы деятельности банков второго уровня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 в Положение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V970325_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пруденциальных нормативах", утвержденное постановлением Правления Национального Банка Республики Казахстан от 23 мая 1997 года N 219, и ввести их в действие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(Сизова С.И.) совместно с Департаментом банковского надзора (Жумагулов Б.К.) зарегистрировать настоящее постановление и изменения и дополнения в Положение "О принудительных нормативах"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банковского надзора (Жумагулов Б.К.) в двухнедельный срок со дня государственной регистрации в Министерстве юстиции Республики Казахстан довести настоящее постановление и изменения и дополнения в Положение "О пруденциальных нормативах" до сведения областных филиалов  Национального Банка Республики Казахстан и банков второго уровня.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Контроль за исполнением настоящего постановления возложить на заместителя Председателя Национального Банка Республики казахстан Кудышева М.Т.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Национального Банка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Изменения и дополнения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Положение "О пруденциальных нормативах",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утвержденное постановлением Правления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 Республики Казахстан от 23 мая 1997 года N 219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Наименование Положения "О пруденциальных нормативах" изложить в следующей редакции: "Правила о пруденциальных нормативах".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 преамбуле слова "Настоящим Положением" заменить словами  "Настоящими Правилами".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Пункт 2.6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"2.6. Отношение собственного капитала банка к сумме его активов,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взвешенных по степени риска, должно быть не менее 0,08: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к2 = --------- 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Ар - Пс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 - собственный капитал, здесь и далее по тексту рассчитываемый  согласно п.2.1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 - сумма активов и внебалансовых обязательств, взвешенных по степени риска. При расчете активов, взвешенных по степени риска, в подсчет не берутся деньги, принятые на хранение в банк на основании кастодиального договора;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Пс - специальные резервы (сформированные провизии по сомнительным с повышенным риском и безнадежным активам) плюс сумма сформированных общих резервов, не включенная в собственный капитал (т.е. превышающая 1,25% суммы активов, взвешенных с учетом риска).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степени риска вложений активы классифицируются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  I группа                                              Степень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риска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Наличные тенге и наличная иностранная валюта стран-членов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ОЭСР* (счета 1001,1002,1003)               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Средства на счетах в Национальном Банке (счета 1051,1101,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1102),обязательные депозиты в Национальном Банке (счет 1103)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Монетарные драгоценные металлы (счет 1004)                    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Текущие счета и краткосрочные депозиты в Центральных банках стран, являющихся членами ОЭСР (часть счетов 1052,1251,1252,1253)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ценные бумаги и прочие высоколиквидные ценные бумаги, приемлемые для рефинансирования Национальным Банком (счета 1151,1152,1153,1154,1155 и счет 1456, в части операций с указанными ценными бумагами)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Кредиты в части, обеспеченной залогом в виде денег на депозите в данном банке, государственных ценных бумаг и прочих высоколиквидных ценных бумаг, приемлемых для рефинансирования Национальным Банком, монетарных драгоценных металлов или гарантией Правительства Республики Казахстан, а также дебиторская задолженность (счета 1851,1853,1854)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Кредиты, предоставленные Правительству Республики Казахстан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Депозиты в части, обеспеченной залогом в виде депозита  (кредита) в данном банке, государственных ценных бумаг, приемлемых  для рефинансирования Национальным Банком, монетарных драгоценных металлов или гарантией Правительства Республики Казахстан          0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Примечание.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Страны-члены ОЭСР (организация экономического сотрудничества и  развития):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Австралия, Австрия, Бельгия, Великобритания, Германия, Греция, Дания, Ирландия, Исландия, Испания, Италия, Канада, Люксембург, Мексика, Нидерланды, Новая Зеландия, Норвегия, Португалия, США, Турция, Финляндия, Франция, Чехия, Швейцария, Швеция, Япония.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  II группа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Текущие счета и краткосрочные депозиты в банках стран, являющихся членами ОЭСР (часть счетов 1052,1251,1252,1253)      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  III группа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Немонетарные драгоценные металлы (счет 1601)                0,5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   IV группа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Наличная иностранная валюта стран, не являющихся членами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ОЭСР (в пределах длинной валютной позиции по такой валюте)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(счета 1001, 1002, 1003)                                        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Средства на текущих счетах и срочных депозитах в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(кроме указанных в I и II группах) (часть счетов 1052,1251,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1252,1253, счета 1254,1255,1256,1257)                           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Ценные бумаги, предназначенные для продажи (счета 1201,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1202) и прочие ценные бумаги (счета 1451,1452,1454 и счет 1456,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кроме суммы, указанной в I группе)                              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Кредиты, предоставленные другим банкам, за исключением сумм,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указанных в I группе (счета 1301,1302,1303,1304,1305,1306,1307) 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Требования к клиентам (счета группы 1400) за исключением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сумм, указанных в I группе                                      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Расчеты по платежам (счета 1551,1552)                      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Материальные запасы (счета 1602,1658 за минусом счета 1698)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Основные средства (счета 1651,1652,1653,1654,1655,1656,1657,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минусом счетов 1692-1697)                                    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Начисленное вознаграждение (интерес) (счета группы 1700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минусом счетов 1710, 1715 и счета 1705 в части начисленных сумм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счетам, указанным в I группе)                                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Предоплата суммы вознаграждения (интереса) и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(счета 1751,1791)                                               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Премии и скидки по ценным бумагам (счета 1802,1803,1804)   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Дебиторы банка (счета 1852,1855,1856,1860,1861,1870,1880)  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Временные активы (счет 1900)                               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Внебалансовые обязательства по степени риска классифицируются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Гарантии и поручительства банка, выданные под встречные гарантии и поручительства Правительства Республики Казахстан, а также в части, обеспеченной залогом государственных ценных бумаг, депозитом,  монетарными драгоценными металлами                               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Счета по приобретению либо продаже ценных бумаг и/или  финансовых фьючерсов, если они носят обязательный характер  (оформлены документально) (счета группы 6700, 6800)              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Счета по купле-продаже иностранной валюты (счета группы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6900), если они носят обязательный характер (оформлены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документально)                                                   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Возможное уменьшение требований по принятым гарантиям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(счет 6575)                                                      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Возможные обязательства по выпущенным покрытым аккредитивам (счет 6520)                                                      0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Счета по размещению либо получению в будущем ссуд и/или депозитов (счета группы 6600, 6650), если они носят обязательный характер (оформлены документально)                               0,2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Гарантии, поручительства, непокрытые аккредитивы (счета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6555, 6505, 6510)                                               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определении риска по некоторым внебалансовым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обязательствам (счета групп 6600,6650,6700,6800 и 6900)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расчет необходимо принимать обязательства, которые могут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возникнуть согласно документам (с последующим отражением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балансе) в течение текущего и/или 2-х следующих за ним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отчетных месяцев.".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В пункте 3.1: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абзаце первом слова "настоящего Положения" заменить словами "настоящих Правил";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подпункте г) слова "статьи 69" заменить словами "статьи 52".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В пункте 3.5 слова "настоящим Положением" заменить словами "настоящими Правилами".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В  пункте 4.1: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абзац третий после слова "деньги" дополнить словами "за исключением денег, принятых на хранение в банк на основании кастодиального договора";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после слов "физических лиц" дополнить словами "за исключением денег, принятых на хранение в банк на основании кастодиального договора";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слова "(счета 2201, 2202)" заменить словами "(счета 2201, 2202 в части сумм до востребования)".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Пункт 5.1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"5.1. Лимиты открытой валютной позиции (длинной либо короткой) по любой иностранной валюте, длинной валютной позиции по иностранным валютам стран, не являющихся членами ОЭСР, и валютной нетто-позиции устанавливаются Правлением Национального Банка".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Пункт 5.2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"5.2. Лимиты открытых позиций по отдельным иностранным валютам рассчитываются по балансовым счетам 1858 "Короткая валютная позиция банка" и 2858 "Длинная валютная позиция банка" с корректировкой на суммы позиций "спот" и "форвард" по каждой иностранной валюте. Суммы позиций "спот" и "форвард" рассчитываются по лицевым счетам, открытым на внебалансовом счете 6999 "Позиция по форварду и спот" по каждой иностранной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Валютная нетто-позиция определяется как сальдо балансовых счетов 1858 и 2858, равное по сумме сальдо балансовых счетов 1859 и 2859, с корректировкой на сумму нетто-позиции "спот" и "форвард".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Нетто-позиция "спот" и "форвард" рассчитывается как сальдо всех лицевых счетов, открытых по отдельным иностранным валютам на внебалансовом счете 6999 "Позиция по форварду и спот". Сальдо лицевых счетов должно быть равно сумме сальдо внебалансового счета 6999 "Позиция по форварду и спот" по каждой иностранной валюте.     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 расчете валютной позиции остатки по соответствующим счетам необходимо учитывать только в части позиции по иностранной валюте.".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В пункте 5.3: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абзаце первом: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слова "с иностранной валютой" заменить словами "в иностранной валюте";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слова "по форме Приложения N 1" заменить словами "а также сведения о проводимых форвардных, спот и своп сделках по форме   Приложений NN 1, 2 и 3 к настоящим Правилам.";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абзаце втором слова "с иностранной валютой" заменить словами "в иностранной валюте".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В пункте 5.4 слова "настоящим Положением" заменить словами "настоящими Правилами".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11. В пункте 6.2 слова "настоящего Положения" заменить словами "настоящих Правил".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12.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абзаце первом: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слово "Нацбанк" заменить словами "Национальный Банк";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слова "настоящего Положения" заменить словами "настоящих Правил";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абзаце втором слова "утвержденного Правлением Национального Банка (Постановление от 12 декабря 1996 года N 292)" заменить словами "утвержденного постановлением Правления Национального Банка от 12 декабря 1996 года N 292".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Приложение N 1 к настоящим Правилам изложить в прилагаемой редакции.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Дополнить Правила Приложениями N 2 и N 3 в прилагаемой редакции.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Национального Банка 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Правилам "О пруденциальных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нормативах",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постановлением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23 мая 1997 года N 219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Отчет о валютных позициях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 период с _____ по ___________199 г._____________________________________________________________________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лицевого!Наименование!Сальдо на конец операционного дня по дням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счета*    !валюты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!__1___!__2___!__3____!__4____!__5____!__6____!__7__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            !(дата)!(дата)!(дата) !(дата) !(дата) !(дата)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!(дата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            !______!______!_______!_______!_______!_______!_____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__________!____________!_д!_к_!_д!_к_!_д_!_к_!_д_!_к_!_д_!_к_!_д_!_к_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_д!_к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            !  !   !  !   !   !   !   !   !   !   !   !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  !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            !  !   !  !   !   !   !   !   !   !   !   !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!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__________!____________!__!___!__!___!___!___!___!___!___!___!___!___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__!__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Величина собственного капитала банка на последнюю дату расчетанормативов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Установленный максимальный размер открытой валютной позиции по отдельным валютам**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(15% величины собственного капитала банка)_________________________________________________________________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(30% величины собственного капитала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Установленный максимальный размер валютной  нетто-позиции_____________________________________________________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                       (50% величины собственного капитала банка)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Данные по размерам открытых позиций по отдельным валютам или по валютной нетто-позиции, превышающим установленные максимальные размеры должны быть выделены красным цветом.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Примечание.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*) В графе "N лицевого счета" проставляются реальные номера лицевых счетов, открытых в данном банке, для учета позиции по каждой иностранной валюте.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**) Если для банка уменьшен максимальный размер валютной позиции в соответствии с п.5.4. настоящих Правил нужно указать фактически установленный предел (как абсолютную величину, так и в процентах от  величины собственного капитала).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Правления банка ___________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(подпись)            (фамилия и имя)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  банка     ___________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(подпись)            (фамилия и имя)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    ___________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(подпись)            (фамилия и имя)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Правилам "О пруденциальных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нормативах",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постановлением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23 мая 1997 года N 219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Сведения о проводимых банком _______________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форвардных, спот и своп сделках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состоянию  на  "______" ____________ 199__г.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    !  Сроки   ! требования (в тыс. !до 2-х!от 3 до 7!от 8 до!Свыше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!__________!тенге по курсам сде-!дней  !дней     !30 дней!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!Вид валюты!лок) Обязательства  !      !         !       !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!(драгоцен-!(в тыс. тенге по    !      !         !       !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!ного метал!курсам сделок)      !      !         !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!ла, ценной!                    !      !         !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!бумаги)   !                    !      !         !       !____!__________!____________________!______!_________!_______!_______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           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обязательства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           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обязательства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            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обязательства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обязательства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(продолжение таблицы)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в тыс. тенге!Итого в валюте !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курсам сделок  !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__________________!_______________!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Справочная информация:  ! Дата проведения расчетов по сделке,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! заключенной на максимальный срок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! (относительно даты представления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! сведений)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_________________________!_____________________________________!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Форвард                 !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Своп                    !                               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_________________________!_____________________________________!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Правления банка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банка     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этой таблице должны быть даны сведения по каждому виду валюты, драгоценному металлу, ценной бумаге.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Правилам "О пруденциальных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нормативах",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постановлением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23 мая 1997 года N 219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Сведения о проводимых банком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форвардных, спот и сделках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 состоянию  на  "______" ________________ 199__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     !требования (в тыс.!Сумма спот   !Дата проведения!Сумма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__________!тенге по курсам   !сделок (до   !расчетов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!тельств/требова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валюты!сделок)           !2-х дней)    !сделке, заклю- !ний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форвард-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(драгоцен-!Обязательства (в  !             !ченной на макси!ным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сделкам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ного метал!тыс. тенге по кур-!             !мальный срок   !(в тыс.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ла, ценной!сам сделок)       !             !(относительно  !по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бумаги)   !                  !             !даты представ- !сделок)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!                  !             !ления сведений)!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__________!__________________!_____________!_______________!_________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требования                        ____"____"____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обязательства                     ____"____"____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требования                        ____"____"____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обязательства                     ____"____"____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требования                        ____"____"____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обязательства                     ____"____"____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требования                        ____"____"____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обязательства                     ____"____"____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(продолжение таблицы)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по всем опе-   !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рациям (в тыс. тенге)!Итого в валюте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курсам сделок     !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_____________________!________________!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Правления банка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 банка      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