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7ce4" w14:textId="ab27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осуществления инвестиционной деятельности Государственным накопительным пенсионным фондом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постановлением Национальной комиссии Республики Казахстан по ценным бумагам от 13 августа 1998 г. N 11. Зарегистрированы Министерством юстиции Республики Казахстан 12.11.1998 г. N 641. Утратили силу - постановлением Правления Национального Банка Республики Казахстан от 29 июля 2003 года N 264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Правил слова "Национальная комиссия", "Директорат Национальной комиссии" заменены словами "уполномоченный орган" - постановлением Правления Национального Банка РК от 5 апреля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 постановлением Правления НБ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постановлением Правления Национального Банка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 О пенсионном обеспечении </w:t>
      </w:r>
      <w:r>
        <w:rPr>
          <w:rFonts w:ascii="Times New Roman"/>
          <w:b w:val="false"/>
          <w:i w:val="false"/>
          <w:color w:val="000000"/>
          <w:sz w:val="28"/>
        </w:rPr>
        <w:t>
 в Республике Казахстан" от 20 июня 1997 года и "О рынке ценных бумаг" от 5 марта 1997 года и устанавливают порядок осуществления инвестиционной деятельности Государственного накопительного пенсионного фонда (далее именуемого "Фонд").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Объекты инвестиций и места заключения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Инвестиционное управление пенсионными активами Фонда осуществляется организацией, определяемой уполномоченным органом по регулированию отношений на рынке ценных бумаг (далее - уполномоченный орган) в качестве инвестиционного управляющего пенсионными активами Фонда (далее именуемой "Управляющий Фонда"), либо самим Фондом на основании согласия уполномоченного органа при условии получения Фондом лицензии на осуществление деятельности по инвестиционному управлению пенсионными активами и согласования руководящих работников Фонда с уполномоченным органом в порядке, установленном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с изменениями и дополнениями, внесенным постановлением НКЦБ РК от 30 сентября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5 апреля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 постановлением Правления НБ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Пенсионные активы Фонда могут инвестироваться в нижеуказанные финансовые инструменты в следующих размерах от общего объема пенсионных активов (включая текущий объем инвестиций и остаток денег на инвестиционных счетах Фонда у кастодиана на дату заключения сделки): 
</w:t>
      </w:r>
      <w:r>
        <w:br/>
      </w:r>
      <w:r>
        <w:rPr>
          <w:rFonts w:ascii="Times New Roman"/>
          <w:b w:val="false"/>
          <w:i w:val="false"/>
          <w:color w:val="000000"/>
          <w:sz w:val="28"/>
        </w:rPr>
        <w:t>
      1) государственные ценные бумаги Республики Казахстан (в том числе эмитированные в соответствии с законодательством других государств), за исключением ценных бумаг, выпущенных местными исполнительными органами Республики Казахстан, - не менее 45%, в том числе в ценные бумаги, эмитированные в соответствии с законодательством Республики Казахстан, до истечения срока обращения которых осталось не менее одного года, - не менее 5%; 
</w:t>
      </w:r>
      <w:r>
        <w:br/>
      </w:r>
      <w:r>
        <w:rPr>
          <w:rFonts w:ascii="Times New Roman"/>
          <w:b w:val="false"/>
          <w:i w:val="false"/>
          <w:color w:val="000000"/>
          <w:sz w:val="28"/>
        </w:rPr>
        <w:t>
      1-1) государственные ценные бумаги Республики Казахстан, выпущенные местными исполнительными органами (в том числе эмитированные в соответствии с законодательством других государств), при условии, что данные ценные бумаги допущены к обращению в торговых системах ЗАО "Казахстанская фондовая биржа" и разрешены уполномоченным органом к приобретению за счет пенсионных активов, - не более 5%; 
</w:t>
      </w:r>
      <w:r>
        <w:br/>
      </w:r>
      <w:r>
        <w:rPr>
          <w:rFonts w:ascii="Times New Roman"/>
          <w:b w:val="false"/>
          <w:i w:val="false"/>
          <w:color w:val="000000"/>
          <w:sz w:val="28"/>
        </w:rPr>
        <w:t>
      2) ценные бумаги международных финансовых организаций, определенных пунктом 3 настоящих Правил, - не более 20%; 
</w:t>
      </w:r>
      <w:r>
        <w:br/>
      </w:r>
      <w:r>
        <w:rPr>
          <w:rFonts w:ascii="Times New Roman"/>
          <w:b w:val="false"/>
          <w:i w:val="false"/>
          <w:color w:val="000000"/>
          <w:sz w:val="28"/>
        </w:rPr>
        <w:t>
      3) во вклады (на депозиты) в банках второго уровня, определенных в соответствии с условиями пункта 3-1 настоящих Правил, и депозитные сертификаты, выпущенные банками второго уровня, которые соответствуют условиям пункта 3-1 настоящих Правил и/или чьи ценные бумаги на дату размещения включены в официальный список ЗАО "Казахстанская фондовая биржа" по категории "А", - не более 20% (с ограничениями, установленными пунктами 5 и 6 настоящих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с изменениями и дополнениями, внесенными постановлениями НКЦБ от 17.05.99г.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11 июня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 июня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РК от 20 апреля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15 июля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За счет пенсионных активов Фонда могут приобретаться ценные бумаги, эмитированные следующими международными финансовыми организациями: 
</w:t>
      </w:r>
      <w:r>
        <w:br/>
      </w:r>
      <w:r>
        <w:rPr>
          <w:rFonts w:ascii="Times New Roman"/>
          <w:b w:val="false"/>
          <w:i w:val="false"/>
          <w:color w:val="000000"/>
          <w:sz w:val="28"/>
        </w:rPr>
        <w:t>
     1) Международным банком реконструкции и развития; 
</w:t>
      </w:r>
      <w:r>
        <w:br/>
      </w:r>
      <w:r>
        <w:rPr>
          <w:rFonts w:ascii="Times New Roman"/>
          <w:b w:val="false"/>
          <w:i w:val="false"/>
          <w:color w:val="000000"/>
          <w:sz w:val="28"/>
        </w:rPr>
        <w:t>
     2) Европейским банком реконструкции и развития; 
</w:t>
      </w:r>
      <w:r>
        <w:br/>
      </w:r>
      <w:r>
        <w:rPr>
          <w:rFonts w:ascii="Times New Roman"/>
          <w:b w:val="false"/>
          <w:i w:val="false"/>
          <w:color w:val="000000"/>
          <w:sz w:val="28"/>
        </w:rPr>
        <w:t>
     3) Межамериканским банком развития; 
</w:t>
      </w:r>
      <w:r>
        <w:br/>
      </w:r>
      <w:r>
        <w:rPr>
          <w:rFonts w:ascii="Times New Roman"/>
          <w:b w:val="false"/>
          <w:i w:val="false"/>
          <w:color w:val="000000"/>
          <w:sz w:val="28"/>
        </w:rPr>
        <w:t>
     4) Банком международных расчетов; 
</w:t>
      </w:r>
      <w:r>
        <w:br/>
      </w:r>
      <w:r>
        <w:rPr>
          <w:rFonts w:ascii="Times New Roman"/>
          <w:b w:val="false"/>
          <w:i w:val="false"/>
          <w:color w:val="000000"/>
          <w:sz w:val="28"/>
        </w:rPr>
        <w:t>
     5) Азиатским банком развития; 
</w:t>
      </w:r>
      <w:r>
        <w:br/>
      </w:r>
      <w:r>
        <w:rPr>
          <w:rFonts w:ascii="Times New Roman"/>
          <w:b w:val="false"/>
          <w:i w:val="false"/>
          <w:color w:val="000000"/>
          <w:sz w:val="28"/>
        </w:rPr>
        <w:t>
     6) Африканским банком развития; 
</w:t>
      </w:r>
      <w:r>
        <w:br/>
      </w:r>
      <w:r>
        <w:rPr>
          <w:rFonts w:ascii="Times New Roman"/>
          <w:b w:val="false"/>
          <w:i w:val="false"/>
          <w:color w:val="000000"/>
          <w:sz w:val="28"/>
        </w:rPr>
        <w:t>
     7) Международной финансовой корпорацией; 
</w:t>
      </w:r>
      <w:r>
        <w:br/>
      </w:r>
      <w:r>
        <w:rPr>
          <w:rFonts w:ascii="Times New Roman"/>
          <w:b w:val="false"/>
          <w:i w:val="false"/>
          <w:color w:val="000000"/>
          <w:sz w:val="28"/>
        </w:rPr>
        <w:t>
     8) Исламским банком развития. 
</w:t>
      </w:r>
      <w:r>
        <w:br/>
      </w:r>
      <w:r>
        <w:rPr>
          <w:rFonts w:ascii="Times New Roman"/>
          <w:b w:val="false"/>
          <w:i w:val="false"/>
          <w:color w:val="000000"/>
          <w:sz w:val="28"/>
        </w:rPr>
        <w:t>
      3-1. Банк, в депозитные сертификаты которого (во вклады (на депозиты) в котором) размещаются пенсионные активы Фонда, на дату размещения должен быть отнесен Национальным Банком Республики Казахстан к первой группе в соответствии с нормативными правовыми актами Национального Банка Республики Казахстан о порядке перехода банков второго уровня к международным стандартам (за исключением банков первой группы, не соответствующих требованиям к минимальному размеру собственного капитала), либо на него не должны распространяться требования указанных нормативных правовых актов.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3-1 - постановлением НКЦБ от 11 июня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 с изменениями, внесенными постановлением НКЦБ РК от 20 апреля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Сделки с государственными ценными бумагами на первичном рынке за счет пенсионных активов Фонда совершаются посредством Управляющего Фонда (при наличии у него статуса Первичного дилера на рынке государственных ценных бумаг) либо посредством организаций, обладающих таким статусом, на основании заключенных с ними договоров. 
</w:t>
      </w:r>
      <w:r>
        <w:br/>
      </w:r>
      <w:r>
        <w:rPr>
          <w:rFonts w:ascii="Times New Roman"/>
          <w:b w:val="false"/>
          <w:i w:val="false"/>
          <w:color w:val="000000"/>
          <w:sz w:val="28"/>
        </w:rPr>
        <w:t>
      Сделки с государственными ценными бумагами на вторичном рынке за счет пенсионных активов Фонда совершаются исключительно на организованных рынках ценных бумаг посредством Управляющего Фонда (при наличии у него лицензии на осуществление брокерской и дилерской деятельности на рынке ценных бумаг) либо посредством организаций, обладающих такими лицензиями, на основании заключенных с ними договоров. 
</w:t>
      </w:r>
      <w:r>
        <w:br/>
      </w:r>
      <w:r>
        <w:rPr>
          <w:rFonts w:ascii="Times New Roman"/>
          <w:b w:val="false"/>
          <w:i w:val="false"/>
          <w:color w:val="000000"/>
          <w:sz w:val="28"/>
        </w:rPr>
        <w:t>
      5. Размер инвестиций пенсионных активов Фонда в депозитные сертификаты одного банка второго уровня (во вклады (на депозиты) в одном банке второго уровня) должен соответствовать ограничениям, установленным пруденциальными нормативами для компаний по управлению пенсионными активами.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 с изменениями и дополнениями, внесенными постановлением НКЦБ от 11 июня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РК от 20 апреля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Годовая ставка получаемого вознаграждения (интереса) по вкладу (депозиту) в банке второго уровня (депозитному сертификату банка второго уровня), в который размещаются пенсионные и собственные активы Фонда, должна быть не меньше ставки аппроксимированной доходности по государственным ценным бумагам Республики Казахстан, номинированным в национальной или иностранной валюте (в зависимости от валюты, к которой привязана ставка по вкладу (депозиту, депозитному сертификату), за период инвестирования, аналогичный сроку вклада (депозита) (сроку инвестирования в депозитный сертификат). Указанная аппроксимированная доходность определяется уполномоченным органом методом логарифмической аппроксимации на основе цен, сложившихся по результатам проведенных ЗАО "Казахстанская фондовая биржа" торгов с государственными ценными бумагами Республики Казахстан: 
</w:t>
      </w:r>
      <w:r>
        <w:br/>
      </w:r>
      <w:r>
        <w:rPr>
          <w:rFonts w:ascii="Times New Roman"/>
          <w:b w:val="false"/>
          <w:i w:val="false"/>
          <w:color w:val="000000"/>
          <w:sz w:val="28"/>
        </w:rPr>
        <w:t>
      1) в отношении государственных ценных бумаг Республики Казахстан, номинированных в национальной валюте, - за недельный период, предшествующий дате размещения пенсионных или собственных активов во вклад (на депозит, в депозитный сертификат); 
</w:t>
      </w:r>
      <w:r>
        <w:br/>
      </w:r>
      <w:r>
        <w:rPr>
          <w:rFonts w:ascii="Times New Roman"/>
          <w:b w:val="false"/>
          <w:i w:val="false"/>
          <w:color w:val="000000"/>
          <w:sz w:val="28"/>
        </w:rPr>
        <w:t>
      2) в отношении государственных ценных бумаг Республики Казахстан, номинированных в иностранной валюте, - за месячный период, предшествующий дате размещения пенсионных или собственных активов во вклад (на депозит, в депозитный сертификат).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 с изменениями и дополнениями, внесенными постановлением НКЦБ от 11 июня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согласно постановлению НКЦБ РК от 30 сентября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и дополнениями, внесенными постановлением НКЦБ РК от 20 апреля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6-1. Указанная в пункте 6 настоящих Правил аппроксимированная доходность по государственным ценным бумагам Республики Казахстан, номинированным в национальной и иностранной валютах, публикуется и обновляется уполномоченным органом еженедельно в первый рабочий день недели в промежутке между 18.00 и 21.00 часами алматинского времени в виде "кривых линий доходности" в сети Интернет по адресу www.nsс.кz в разделе "Оценка активов" (подраздел "Кривая доходности").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6-1 - постановлением НКЦБ РК от 30 сентября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6-2. Срок размещения пенсионных и собственных активов Фонда во вклад (на депозит) в банке второго уровня (в депозитный сертификат банка второго уровня) не может превышать одного года. До истечения этого срока сумма вклада (депозита) и сумма вознаграждения по нему должны быть зачислены на инвестиционные счета Фонда, а депозитный сертификат должен быть предъявлен Фондом (Управляющим Фондом) к погашению (согласно условиям выпуска, обращения и погашения депозитных сертификатов данного банка второго уровня) или продан с зачислением причитающихся сумм на инвестиционные счета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6-2 - постановлением НКЦБ РК от 30 сентября 2000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внесенными постановлением НКЦБ РК от 20 апреля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 постановлением Правления Национального Банка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Ограничения и запреты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Фонду (Управляющему Фонда) запрещается совершать (выполнять) сделки и действия, запрещенные им к совершению (выполнению) законодательством, а также: 
</w:t>
      </w:r>
      <w:r>
        <w:br/>
      </w:r>
      <w:r>
        <w:rPr>
          <w:rFonts w:ascii="Times New Roman"/>
          <w:b w:val="false"/>
          <w:i w:val="false"/>
          <w:color w:val="000000"/>
          <w:sz w:val="28"/>
        </w:rPr>
        <w:t>
      1) совершать за счет пенсионных активов сделки с аффилиированными лицами, за исключением сделок на организованных рынках ценных бумаг; 
</w:t>
      </w:r>
      <w:r>
        <w:br/>
      </w:r>
      <w:r>
        <w:rPr>
          <w:rFonts w:ascii="Times New Roman"/>
          <w:b w:val="false"/>
          <w:i w:val="false"/>
          <w:color w:val="000000"/>
          <w:sz w:val="28"/>
        </w:rPr>
        <w:t>
      2) предоставлять займы любыми способами; 
</w:t>
      </w:r>
      <w:r>
        <w:br/>
      </w:r>
      <w:r>
        <w:rPr>
          <w:rFonts w:ascii="Times New Roman"/>
          <w:b w:val="false"/>
          <w:i w:val="false"/>
          <w:color w:val="000000"/>
          <w:sz w:val="28"/>
        </w:rPr>
        <w:t>
      3) продавать ценные бумаги, входящие в состав пенсионных активов, на условиях обязательства их обратной покупки; 
</w:t>
      </w:r>
      <w:r>
        <w:br/>
      </w:r>
      <w:r>
        <w:rPr>
          <w:rFonts w:ascii="Times New Roman"/>
          <w:b w:val="false"/>
          <w:i w:val="false"/>
          <w:color w:val="000000"/>
          <w:sz w:val="28"/>
        </w:rPr>
        <w:t>
      4) приобретать любые ценные бумаги по марже; 
</w:t>
      </w:r>
      <w:r>
        <w:br/>
      </w:r>
      <w:r>
        <w:rPr>
          <w:rFonts w:ascii="Times New Roman"/>
          <w:b w:val="false"/>
          <w:i w:val="false"/>
          <w:color w:val="000000"/>
          <w:sz w:val="28"/>
        </w:rPr>
        <w:t>
      5) заключать договоры о продаже ценных бумаг, которые не принадлежат Фонду (Управляющему Фонда) и не входят в состав пенсионных активов Фонда ("короткие продажи"), а также договоры на покупку ценных бумаг, не являющихся эмиссионными; 
</w:t>
      </w:r>
      <w:r>
        <w:br/>
      </w:r>
      <w:r>
        <w:rPr>
          <w:rFonts w:ascii="Times New Roman"/>
          <w:b w:val="false"/>
          <w:i w:val="false"/>
          <w:color w:val="000000"/>
          <w:sz w:val="28"/>
        </w:rPr>
        <w:t>
      6) выдавать поручительства и гарантии любого рода, совершать залоговые сделки с пенсионными активами; 
</w:t>
      </w:r>
      <w:r>
        <w:br/>
      </w:r>
      <w:r>
        <w:rPr>
          <w:rFonts w:ascii="Times New Roman"/>
          <w:b w:val="false"/>
          <w:i w:val="false"/>
          <w:color w:val="000000"/>
          <w:sz w:val="28"/>
        </w:rPr>
        <w:t>
      7) любым способом использовать в собственных интересах и в интересах иных, кроме вкладчиков (получателей пенсионных накоплений) Фонда, лиц пенсионные активы, в том числе принимать инвестиционные решения о продаже (покупке за счет собственных активов и покупке (продаже) за счет пенсионных активов, принятых в инвестиционное управление, ценных бумаг одного национального (международного) идентификационного номера в один и тот же день; 
</w:t>
      </w:r>
      <w:r>
        <w:br/>
      </w:r>
      <w:r>
        <w:rPr>
          <w:rFonts w:ascii="Times New Roman"/>
          <w:b w:val="false"/>
          <w:i w:val="false"/>
          <w:color w:val="000000"/>
          <w:sz w:val="28"/>
        </w:rPr>
        <w:t>
      8) публиковать информацию, содержащую гарантии или обещания доходов по инвестициям пенсионных активов.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 в новой редакции согласно постановлению НКЦБ от 27.06.2000г.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7-1. Реклама деятельности Фонда должна осуществляться им в соответствии с учредительными документами Фонда либо решениями его высшего органа или органа управления.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7-1 согласно постановлению НКЦБ от 27.06.2000г.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Условия инвестирования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Пенсионные активы, поступающие на инвестиционные счета Фонда в банке-кастодиане и на корреспондентские счета банка-кастодиана данного Фонда в зарубежных банках-кастодианах, подлежат инвестированию в полном объеме за вычетом текущих отчислений в течение десяти рабочих дней. 
</w:t>
      </w:r>
      <w:r>
        <w:br/>
      </w:r>
      <w:r>
        <w:rPr>
          <w:rFonts w:ascii="Times New Roman"/>
          <w:b w:val="false"/>
          <w:i w:val="false"/>
          <w:color w:val="000000"/>
          <w:sz w:val="28"/>
        </w:rPr>
        <w:t>
      Условие, установленное частью первой настоящего пункта, может не выполняться Фондом (Управляющим Фонда), если остаток денег на инвестиционных счетах Фонда в банке-кастодиане и на корреспондентских счетах банка-кастодиана данного Фонда в зарубежных банках-кастодианах составляет менее величины, установленной уполномоченным органом, либо если уполномоченный орган удовлетворил обоснованное, исходя из ситуации на рынке финансовых инструментов, ходатайство Фонда (Управляющего Фонда) о продлении срока инвестирования пенсионных активов. В иных случаях за каждый день нарушения условия, установленного частью первой настоящего пункта, Фонд или Управляющий Фонда (в соответствии с условиями заключенного между ними договора об инвестиционном управлении пенсионными активами Фонда) выплачивает пеню, определяемую исходя из уровня доходности (в расчете на один день) государственных казначейских обязательств Министерства финансов Республики Казахстан с трехмесячным сроком обращения, который сложился на последнем аукционе по размещению данных ценных бумаг, предшествующем первому дню нарушения (по средневзвешенной цене размещения). Указанная пеня направляется на увеличение пенсионных активов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 с изменениями, внесенными постановлением НКЦБ от 11 июня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 постановлением Правления Национального Банка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8-1. Ходатайство, указанное в части второй пункта 8 настоящих Правил, должно быть получено уполномоченным органом до истечения срока, определенного в соответствии с частью первой пункта 8 настоящих Правил. В случае, если до истечения данного срока осталось менее двух рабочих дней, ходатайство должно содержать объяснение причины его позднего представления.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8-1 - постановлением НКЦБ от 11 июня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В случае, если в результате каких-либо обстоятельств структура портфеля финансовых инструментов, приобретенных за счет пенсионных активов Фонда, перестанет соответствовать условиям, установленным пунктами 2 и 6 настоящих Правил, Фонд (Управляющий Фонда) обязан незамедлительно прекратить инвестиционную деятельность, усугубляющую такое несоответствие, и принять все возможные и необходимые меры по его устранению.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 с изменениями, внесенными постановлением НКЦБ от 11 июня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Доход фонда и его управляющего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Доход от инвестирования собственных активов Фонда, после уплаты установленных действующим законодательством налогов, других обязательных платежей, установленных действующим законодательством, и отчислений для формирования резервного капитала, остается в распоряжении Фонда. 
</w:t>
      </w:r>
      <w:r>
        <w:br/>
      </w:r>
      <w:r>
        <w:rPr>
          <w:rFonts w:ascii="Times New Roman"/>
          <w:b w:val="false"/>
          <w:i w:val="false"/>
          <w:color w:val="000000"/>
          <w:sz w:val="28"/>
        </w:rPr>
        <w:t>
      11.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 исключен согласно постановлению НКЦБ от 17.05.99г.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 исключен согласно постановлению НКЦБ от 17.05.99г.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В случае превышения расходов Управляющего Фонда по инвестированию пенсионных активов Фонда над суммой полученных им комиссионных вознаграждений разница покрывается за счет его собственных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Национальной комиссии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