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e7cd" w14:textId="994e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за загрязнение окружающей среды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18 марта 1998 года N 212. Зарегистрировано Управлением юстиции города Алматы 17 апреля 1998 года № 12. Утратило силу решением акима города Алматы от 25 февраля 1999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Акима города Алматы от 25.02.1999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обеспечения эффективного взимания платежей в Фонд охраны окружающей среды,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п.2 ст.10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п.3 ст.29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"Об охране окружающей среды" от 15 июля 1997 года и на основании решения XVI сессии I созыва Алматинского городского Маслихата от 23.12.97 г.,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платежей за загрязнение окружающей среды по городу Алматы на 1998 год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Обязать природопользователей, зарегистрированных в г.Алматы, производить оплату за загрязнение окружающей среды, согласно </w:t>
      </w:r>
      <w:r>
        <w:rPr>
          <w:rFonts w:ascii="Times New Roman"/>
          <w:b w:val="false"/>
          <w:i w:val="false"/>
          <w:color w:val="000000"/>
          <w:sz w:val="28"/>
        </w:rPr>
        <w:t>п.1 ст.20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п.1 ст.29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"Об охране окружающей среды".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управлению экологии и природных ресурсов довести через средства массовой информации (официальный орган Акимата - газету "Вечерний Алматы"), до природопользователей ставки платежей за загрязнение окружающей среды на 1998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г.Алматы Джанбурчина К-К.Е.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Аким города Алматы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1998 года № 212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платежей</w:t>
      </w:r>
      <w:r>
        <w:br/>
      </w:r>
      <w:r>
        <w:rPr>
          <w:rFonts w:ascii="Times New Roman"/>
          <w:b/>
          <w:i w:val="false"/>
          <w:color w:val="000000"/>
        </w:rPr>
        <w:t>
за загрязнение окружающей природной среды</w:t>
      </w:r>
      <w:r>
        <w:br/>
      </w:r>
      <w:r>
        <w:rPr>
          <w:rFonts w:ascii="Times New Roman"/>
          <w:b/>
          <w:i w:val="false"/>
          <w:color w:val="000000"/>
        </w:rPr>
        <w:t>
по городу Алматы на 1998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490"/>
        <w:gridCol w:w="3169"/>
        <w:gridCol w:w="321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выбросы от стационарных источников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тенге/усл.т.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выбросы от передвижных источников, работающих на неэтилированном бензине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работающих на сжиженном нефтяном газе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работающих на дизельном топливе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работающих на сжатом природном газе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сброс загрязняющих веществ в водные источники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тенге/усл.т.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потребления и производства: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класса токсичности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класса токсичности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класса токсичности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класса токсичности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класса токсичности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въезд в город иногороднего транспорта с двигателем на бензине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грузового и автобусного транспорта c двигателем на бензине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грузового и автобусного транспорта с двигателем на дизтопливе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тракторов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автомобилей на газе либо с катализаторами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въезд в экологические зоны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сверхнормативный несанкционированный забор и использование водных ресурсов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тг/куб.м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Компенсационная (восстановительная) стоимость за снос зеленых насаждений на территории города: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отдельно стоящие деревья ценных пород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тг/шт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отдельно стоящие деревья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тг/шт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кустарники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тг/шт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живые изгороди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тг/1п/м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газоны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тг/1м2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цветники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тг/1м2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                  К.Арынов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