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8e71" w14:textId="2368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"Журнала посещения и проверок должностными лицами"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10 июля 1998 года № 663. Зарегистрировано в Департаменте юстиции города Алматы от 22 июля 1998 года № 19. Утратило силу 
решением акима города Алматы от 29 июня 2007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города Алматы от 29.06.2007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активизации становления и экономического роста малого предпринимательства в городе Алматы,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  Республики Казахстан от 6 марта 1997 года № 3398 "О мерах по усилению государственной поддержки и активизации развития малого предпринимательства", а также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защите прав граждан и юридических лиц на свободу предпринимательской деятельности" от 27 апреля 1998 года Аким города Алматы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предотвращения необоснованных проверок субъектов малого предпринимательства контролирующими органами по собственной инициативе чаще одного раза в три года, за исключением налоговых органов, и только в случаях, прямо предусмотренных законодательными  актами, внести "Журнал посещения и проверок должностными лицами" согласно приложения, без заполнения которого предприниматель имеет право не допустить к проверке на свое предприятие.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Департамент малого бизнеса (Алпысбаев Т.А.).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     В.Храпунов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663 от 10 июля 1998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
посещения и проверок должностными лицами</w:t>
      </w:r>
      <w:r>
        <w:br/>
      </w:r>
      <w:r>
        <w:rPr>
          <w:rFonts w:ascii="Times New Roman"/>
          <w:b/>
          <w:i w:val="false"/>
          <w:color w:val="000000"/>
        </w:rPr>
        <w:t>
контролирующих органов*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дополнительных мерах по реализации государственных гарантий свободы предпринимательской деятельности" и в целях исключения фактов необоснованного вмешательства должностных лиц в дела частного бизнеса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Контроль исполнения</w:t>
      </w:r>
      <w:r>
        <w:rPr>
          <w:rFonts w:ascii="Times New Roman"/>
          <w:b w:val="false"/>
          <w:i w:val="false"/>
          <w:color w:val="000000"/>
          <w:sz w:val="28"/>
        </w:rPr>
        <w:t>: Департамент малого бизнеса при Акимате города Алматы, 480004, г.Алматы, ул.Фурманова, 50 к.523, 515 т.33-20-84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947"/>
        <w:gridCol w:w="2918"/>
        <w:gridCol w:w="2065"/>
        <w:gridCol w:w="2370"/>
        <w:gridCol w:w="1151"/>
        <w:gridCol w:w="968"/>
        <w:gridCol w:w="1417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ющей про-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верку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 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служ.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зуль-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тат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пись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чание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Секретарь Коллегии               К.К.Тажиева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