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c46c" w14:textId="ba2c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пользования городским общественным транспортом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XXII сессии Алматинского городского Маслихата I созыва от 30 сентября 1998 года. Зарегистрировано Управлением юстиции города Алматы 18 ноября 1998 года N 27. Утратило силу решением Алматинского городского Маслихата от 9 декабря 2004 года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 силу решением Алматинского городского Маслихата от 09.12.2004 № 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местных представительных и исполнительных органах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особом статусе города Алматы" Алматинский городской Маслихат I-го созыва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 Е Ш И Л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Утвердить "Правила пользования городским общественным транспортом", прилагается.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Контроль за выполнением данного решения возложить на постоянную депутатскую комиссию по вопросам экономической реформы и развитию рыночных отношений (Костин Ю.В.).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XXII-й сессии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I-го созыва                        А.Абишева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Алматинского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Маслихата I-го созыва              Ж.Турегельдинов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1998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пользования городским общественным транспортом I.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"Правила пользования городским общественным транспортом", в дальнейшем "Правила", приняты в соответствии с Законами Республики Казахстан № 2578-ХII от 10 декабря 1993 года </w:t>
      </w:r>
      <w:r>
        <w:rPr>
          <w:rFonts w:ascii="Times New Roman"/>
          <w:b w:val="false"/>
          <w:i w:val="false"/>
          <w:color w:val="000000"/>
          <w:sz w:val="28"/>
        </w:rPr>
        <w:t>"О местных представительных и исполнительных органах"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"</w:t>
      </w:r>
      <w:r>
        <w:rPr>
          <w:rFonts w:ascii="Times New Roman"/>
          <w:b w:val="false"/>
          <w:i w:val="false"/>
          <w:color w:val="000000"/>
          <w:sz w:val="28"/>
        </w:rPr>
        <w:t>Об особом статусе города Алматы</w:t>
      </w:r>
      <w:r>
        <w:rPr>
          <w:rFonts w:ascii="Times New Roman"/>
          <w:b w:val="false"/>
          <w:i w:val="false"/>
          <w:color w:val="000000"/>
          <w:sz w:val="28"/>
        </w:rPr>
        <w:t>" № 258-1 ЗРК от 1 июля 1998 года и устанавливают: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порядок и условия предоставления подвижного состава для перевозки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права и обязанности водителей городского пассажирского транспорта при перевозках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права и обязанности пассажиров при осуществлении поездок.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призваны способствовать улучшению обслуживания пассажиров, повышению безопасности движения транспорта и перевозки пассажиров, обеспечению надлежащего общественного порядка на городском пассажирском транспорте.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Городской общественный транспорт - это трамваи, троллейбусы, автобусы городского сообщения.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ТРЕБОВАНИЯ К ПОДВИЖНОМУ СОСТАВУ</w:t>
      </w:r>
      <w:r>
        <w:br/>
      </w:r>
      <w:r>
        <w:rPr>
          <w:rFonts w:ascii="Times New Roman"/>
          <w:b/>
          <w:i w:val="false"/>
          <w:color w:val="000000"/>
        </w:rPr>
        <w:t>
ГОРОДСКОГО ОБЩЕСТВЕННОГО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Перевозка пассажиров и багажа осуществляется транспортом, отвечающим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транспортное средство, эксплуатируемое на маршрутах, должно находиться в исправном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салон транспортного средства должен быть чистым;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транспортное средство должно быть укомплектовано огнетушителями, противооткатными башмаками и медицинской аптечкой;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салоне должны быть выделены места для пассажиров с детьми, инвалидов и участников ВОВ, беременных женщин, пожилых людей и кондукторов.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салоне должны быть вывешены: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схема маршрута;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Полный текст настоящих "Правил".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ПРАВА ПАССАЖИРА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При осуществлении поездок на городском пассажирском транспорте пассажир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Провозить бесплатно одного ребенка до 7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Приобретать на детей в возрасте от 7 до 15 лет льготные проездные билеты.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Провозить бесплатно одно место клади размером до 60х40х20 см, в том числе мелких животных и птиц в клетках, одну пару лыж (в чехлах или обертке), детские сани и детскую коляску.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Перевозить на задних площадках собак в намордниках и при наличии поводка за плату, согласно тарифу за одно место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Сойти на остановке "по требованию", предварительно предупредив кондуктора или подав сигнал кнопкой водителю.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Проезжать без дополнительной оплаты стоимости проезда и провоза багажа по разовому проездному билету в следующем за сошедшим с линии по неисправности транспортным средством.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Обжаловать неправомерные действия водителя в установленном законом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ОБЯЗАННОСТИ ПАССАЖИРА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Пассажиры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Оплатить проезд и провоз ручной клади (багажа) и получить соответствующие билеты у кондуктора.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Предъявить кондуктору или водителю проездной билет длительного пользования (льготный - студенческий, вместе со студенческим билетом) на тот вид транспорта, который указан в проездном билете.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Сохранять разовый проездной контрольный билет за проезд и провоз багажа до конца поездки. Разовый контрольный билет действителен только для поездки в одном направлении, независимо от расстояния.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ПАССАЖИРУ ЗАПРЕЩАЕТСЯ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При пользовании услугами общественного транспорта пассажиру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 время поездки передавать свой проездной билет длительного пользования другому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Курить и сорить в салоне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Распивать спиртные напитки и нарушать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проезд на подножках и других выступающих частях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Входить в транспортное средство и выходить из него во время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Препятствовать открыванию и закрыванию дверей.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Портить внутреннее оборудование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Перевозить взрывоопасные, легковоспламеняющиеся, отравляющие, зловонные и едкие вещества без соответствующей упаковки, колющие и режущие предметы и огнестрельное оружие без чехлов, громоздкий багаж более 100х50х30 см, длинномерные предметы и вещи свыше 190 см (кроме лыж), предметы и вещи, загрязняющие салон и одежду пассажиров.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Ставить багаж на сиденье.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Входить в салон транспортного средства в грязной одежде.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Отвлекать водителя разговорами.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ПРАВА ВОДИТЕЛЕЙ ГОРОДСКОГО</w:t>
      </w:r>
      <w:r>
        <w:br/>
      </w:r>
      <w:r>
        <w:rPr>
          <w:rFonts w:ascii="Times New Roman"/>
          <w:b/>
          <w:i w:val="false"/>
          <w:color w:val="000000"/>
        </w:rPr>
        <w:t>
ОБЩЕСТВЕННОГО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Водители общественного транспорта имеют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допускать посадку в общественный транспорт пассажиров в грязной одежде, загрязняющей салон и одежду других пассажиров.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ОБЯЗАННОСТИ ВОДИТЕЛЕЙ ГОРОДСКОГО</w:t>
      </w:r>
      <w:r>
        <w:br/>
      </w:r>
      <w:r>
        <w:rPr>
          <w:rFonts w:ascii="Times New Roman"/>
          <w:b/>
          <w:i w:val="false"/>
          <w:color w:val="000000"/>
        </w:rPr>
        <w:t>
ОБЩЕСТВЕННОГО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Водители общественного транспорта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всей рабочей смены выдерживать временной интервал движения между остановочными пунктами.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казахском и русском языках объявлять пассажирам наименование каждого остановочного пункта и следующего за ним, а при изменении маршрута - объявлять об этом на каждой остановке.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Производить посадку и высадку пассажиров только на остановочных пунктах маршрута, плавно подъезжать вплотную к посадочным площадкам, для посадки и высадки пассажиров открывать все имеющиеся двери (передние, средние, задние) только при полной остановке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случаях поломки и (или) явной технической неисправности транспортного средства водитель обязан прекратить работу и высадить пассажиров на ближайшей остановке.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Водитель не должен отвлекаться во время движения разговорами с посторонними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Водитель не имеет право самовольно изменять маршрут движения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Водитель и кондуктор обязаны быть вежливыми с пассажирами.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 ОТВЕТСТВЕННОСТЬ ЗА НАРУШЕНИЯ</w:t>
      </w:r>
      <w:r>
        <w:br/>
      </w:r>
      <w:r>
        <w:rPr>
          <w:rFonts w:ascii="Times New Roman"/>
          <w:b/>
          <w:i w:val="false"/>
          <w:color w:val="000000"/>
        </w:rPr>
        <w:t>
НАСТОЯЩИХ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Ответственность пассажиров за нарушение правил пользования городским пассажирским транспортом предусмотрена ст.ст. 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136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137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 административных правонарушениях.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