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c682" w14:textId="b8cc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государственного финансирования выборов Президента Республики Казахстан, депутатов Парламента, за исключением депутатов Мажилиса Парламента, избираемых на основе партийных списков, маслихатов и членов органов местного самоуправления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приказом Департамента Казначейства Министерства финансов Республики Казахстан от 25 февраля 1999 г. N 71. Зарегистрирован в Министерстве юстиции Республики Казахстан 20.04.1999 г. за N 737. Утратил силу - приказом Председателя Комитета казначейства Министерства финансов Республики Казахстан от 20 декабря 2005 года N 58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Комитета казначейства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декабря 2005 г. N 58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Департамента Казначейства, Председателя Комитета казначейства Министерства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 приказом Председателя Комитета казначейства Министерства финансов РК от 14 июля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всему тексту Правил слова "смет расходов", "сметы", "смет" заменены словами "плана финансирования";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"бухгалтерия местного исполнительного органа" заменены словами "бухгалтерия аппарата акима"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разработаны в соответствии с Конституционным законом Республики Казахстан от 28 сентября 1995 года 
</w:t>
      </w:r>
      <w:r>
        <w:rPr>
          <w:rFonts w:ascii="Times New Roman"/>
          <w:b w:val="false"/>
          <w:i w:val="false"/>
          <w:color w:val="000000"/>
          <w:sz w:val="28"/>
        </w:rPr>
        <w:t xml:space="preserve"> Z952464_ </w:t>
      </w:r>
      <w:r>
        <w:rPr>
          <w:rFonts w:ascii="Times New Roman"/>
          <w:b w:val="false"/>
          <w:i w:val="false"/>
          <w:color w:val="000000"/>
          <w:sz w:val="28"/>
        </w:rPr>
        <w:t>
 "О выборах в Республике Казахстан" и определяют порядок финансирования из средств республиканского бюджета выборов Президента, депутатов Парламента, за исключением депутатов Мажилиса Парламента, избираемых на основе партийных списков, маслихатов и членов органов местного самоуправления.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Приказом Казначейства от 14 июня 1999 г. N 285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Государственное финансирование выборов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Государственное финансирование выборов осуществляется Департаментом Казначейства Министерства финансов Республики Казахстан (далее - Комитет Казначейства) путем выдачи Центральной избирательной комиссии Республики Казахстан в соответствии со сводным планом финансирования расходов республиканского бюджета разрешений на использование бюджетных средств.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Приказом Казначейства от 14 июня 1999 г. N 285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&lt;
</w:t>
      </w:r>
      <w:r>
        <w:rPr>
          <w:rFonts w:ascii="Times New Roman"/>
          <w:b w:val="false"/>
          <w:i w:val="false"/>
          <w:color w:val="800000"/>
          <w:sz w:val="28"/>
        </w:rPr>
        <w:t>
</w:t>
      </w:r>
      <w:r>
        <w:rPr>
          <w:rFonts w:ascii="Times New Roman"/>
          <w:b w:val="false"/>
          <w:i/>
          <w:color w:val="800000"/>
          <w:sz w:val="28"/>
        </w:rPr>
        <w:t>
*&gt;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Приказом Казначейства от 14 июня 1999 г. N 285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br/>
      </w:r>
      <w:r>
        <w:rPr>
          <w:rFonts w:ascii="Times New Roman"/>
          <w:b w:val="false"/>
          <w:i w:val="false"/>
          <w:color w:val="000000"/>
          <w:sz w:val="28"/>
        </w:rPr>
        <w:t>
      5. Распорядителями бюджетных средств для избирательных комиссий в пределах утвержденного плана финансирования являются председатели соответствующих избирательных комиссий. Использование бюджетных средств, выделяемых на финансирование выборов, производится председателями территориальных избирательных комиссий с бюджетного счета 120 "Расходы республиканского бюджета Республики Казахстан" акимов соответствующих областей, городов и районов.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br/>
      </w:r>
      <w:r>
        <w:rPr>
          <w:rFonts w:ascii="Times New Roman"/>
          <w:b w:val="false"/>
          <w:i w:val="false"/>
          <w:color w:val="000000"/>
          <w:sz w:val="28"/>
        </w:rPr>
        <w:t>
      6. На время проведения выборов акимом соответствующей области, города или района в территориальные органы Казначейства представляется временный Документ с образцами подписей и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Полномочия председателя территориальной избирательной комиссии на расходование средств по подпрограмме 100 "Проведение выборов" программы 001 "Организация проведения выборов" с бюджетного счета аппарата акима устанавливается только на срок проведения выборов, повторного голосования и повторных выборов и в течение тридцати банковских дней после их окончания. В исключительных случаях по письменному разрешению Комитета казначейства Министерства финансов Республики Казахстан на основании ходатайства Центральной избирательной комиссии Республики Казахстан допускается продление срока расходования бюджетных средств с бюджетных счетов аппарата акима соответствующих областей, городов и районов.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и дополнениями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14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Председатели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 с изменениями и дополнениями, внесенными Приказом Казначейства от 14 июня 1999 г. N 285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Комитета казначейства МФ РК от 27.12.99г. N 697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V991032_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Расходование бюджетных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За счет средств республиканского бюджета по соответствующим спецификам экономической классификации расходов оплачиваются расходы на проведение выборов: 
</w:t>
      </w:r>
      <w:r>
        <w:br/>
      </w:r>
      <w:r>
        <w:rPr>
          <w:rFonts w:ascii="Times New Roman"/>
          <w:b w:val="false"/>
          <w:i w:val="false"/>
          <w:color w:val="000000"/>
          <w:sz w:val="28"/>
        </w:rPr>
        <w:t>
     1) Организация и деятельность избирательных комиссий:
</w:t>
      </w:r>
      <w:r>
        <w:br/>
      </w:r>
      <w:r>
        <w:rPr>
          <w:rFonts w:ascii="Times New Roman"/>
          <w:b w:val="false"/>
          <w:i w:val="false"/>
          <w:color w:val="000000"/>
          <w:sz w:val="28"/>
        </w:rPr>
        <w:t>
     - заработная плата освобожденных членов избиркомов;  
</w:t>
      </w:r>
      <w:r>
        <w:br/>
      </w:r>
      <w:r>
        <w:rPr>
          <w:rFonts w:ascii="Times New Roman"/>
          <w:b w:val="false"/>
          <w:i w:val="false"/>
          <w:color w:val="000000"/>
          <w:sz w:val="28"/>
        </w:rPr>
        <w:t>
     - начисление на заработную плату;  
</w:t>
      </w:r>
      <w:r>
        <w:br/>
      </w:r>
      <w:r>
        <w:rPr>
          <w:rFonts w:ascii="Times New Roman"/>
          <w:b w:val="false"/>
          <w:i w:val="false"/>
          <w:color w:val="000000"/>
          <w:sz w:val="28"/>
        </w:rPr>
        <w:t>
     - техническое обеспечение (приобретение компьютеров, оргтехники, аренда и техническое обслуживание оборудования); 
</w:t>
      </w:r>
      <w:r>
        <w:br/>
      </w:r>
      <w:r>
        <w:rPr>
          <w:rFonts w:ascii="Times New Roman"/>
          <w:b w:val="false"/>
          <w:i w:val="false"/>
          <w:color w:val="000000"/>
          <w:sz w:val="28"/>
        </w:rPr>
        <w:t>
     - транспортные расходы;  
</w:t>
      </w:r>
      <w:r>
        <w:br/>
      </w:r>
      <w:r>
        <w:rPr>
          <w:rFonts w:ascii="Times New Roman"/>
          <w:b w:val="false"/>
          <w:i w:val="false"/>
          <w:color w:val="000000"/>
          <w:sz w:val="28"/>
        </w:rPr>
        <w:t>
     - командировочные расходы; 
</w:t>
      </w:r>
      <w:r>
        <w:br/>
      </w:r>
      <w:r>
        <w:rPr>
          <w:rFonts w:ascii="Times New Roman"/>
          <w:b w:val="false"/>
          <w:i w:val="false"/>
          <w:color w:val="000000"/>
          <w:sz w:val="28"/>
        </w:rPr>
        <w:t>
     - публикации в СМИ; 
</w:t>
      </w:r>
      <w:r>
        <w:br/>
      </w:r>
      <w:r>
        <w:rPr>
          <w:rFonts w:ascii="Times New Roman"/>
          <w:b w:val="false"/>
          <w:i w:val="false"/>
          <w:color w:val="000000"/>
          <w:sz w:val="28"/>
        </w:rPr>
        <w:t>
     - услуги связи, почтово-телеграфные расходы;  
</w:t>
      </w:r>
      <w:r>
        <w:br/>
      </w:r>
      <w:r>
        <w:rPr>
          <w:rFonts w:ascii="Times New Roman"/>
          <w:b w:val="false"/>
          <w:i w:val="false"/>
          <w:color w:val="000000"/>
          <w:sz w:val="28"/>
        </w:rPr>
        <w:t>
     - работы, выполняемые внештатными работниками на основании трудовых соглашений;    
</w:t>
      </w:r>
      <w:r>
        <w:br/>
      </w:r>
      <w:r>
        <w:rPr>
          <w:rFonts w:ascii="Times New Roman"/>
          <w:b w:val="false"/>
          <w:i w:val="false"/>
          <w:color w:val="000000"/>
          <w:sz w:val="28"/>
        </w:rPr>
        <w:t>
     - полиграфические расходы; 
</w:t>
      </w:r>
      <w:r>
        <w:br/>
      </w:r>
      <w:r>
        <w:rPr>
          <w:rFonts w:ascii="Times New Roman"/>
          <w:b w:val="false"/>
          <w:i w:val="false"/>
          <w:color w:val="000000"/>
          <w:sz w:val="28"/>
        </w:rPr>
        <w:t>
     - проведение семинаров; 
</w:t>
      </w:r>
      <w:r>
        <w:br/>
      </w:r>
      <w:r>
        <w:rPr>
          <w:rFonts w:ascii="Times New Roman"/>
          <w:b w:val="false"/>
          <w:i w:val="false"/>
          <w:color w:val="000000"/>
          <w:sz w:val="28"/>
        </w:rPr>
        <w:t>
     - аренда помещения; 
</w:t>
      </w:r>
      <w:r>
        <w:br/>
      </w:r>
      <w:r>
        <w:rPr>
          <w:rFonts w:ascii="Times New Roman"/>
          <w:b w:val="false"/>
          <w:i w:val="false"/>
          <w:color w:val="000000"/>
          <w:sz w:val="28"/>
        </w:rPr>
        <w:t>
     - приобретение канцелярских и хозяйственных товаров, материалов для лозунгов, плакатов, государственной символики; 
</w:t>
      </w:r>
      <w:r>
        <w:br/>
      </w:r>
      <w:r>
        <w:rPr>
          <w:rFonts w:ascii="Times New Roman"/>
          <w:b w:val="false"/>
          <w:i w:val="false"/>
          <w:color w:val="000000"/>
          <w:sz w:val="28"/>
        </w:rPr>
        <w:t>
      - расходы на изготовление урн и кабинок для голосования. 
</w:t>
      </w:r>
      <w:r>
        <w:br/>
      </w:r>
      <w:r>
        <w:rPr>
          <w:rFonts w:ascii="Times New Roman"/>
          <w:b w:val="false"/>
          <w:i w:val="false"/>
          <w:color w:val="000000"/>
          <w:sz w:val="28"/>
        </w:rPr>
        <w:t>
      2) Выступления кандидатов, кроме кандидатов, баллотирующихся по партийным спискам в средствах массовой информации. 
</w:t>
      </w:r>
      <w:r>
        <w:br/>
      </w:r>
      <w:r>
        <w:rPr>
          <w:rFonts w:ascii="Times New Roman"/>
          <w:b w:val="false"/>
          <w:i w:val="false"/>
          <w:color w:val="000000"/>
          <w:sz w:val="28"/>
        </w:rPr>
        <w:t>
      3) Проведение публичных предвыборных мероприятий кандидатов, кроме кандидатов, баллотирующихся по партийным спискам и выпуск агитационных материалов кандидатов. 
</w:t>
      </w:r>
      <w:r>
        <w:br/>
      </w:r>
      <w:r>
        <w:rPr>
          <w:rFonts w:ascii="Times New Roman"/>
          <w:b w:val="false"/>
          <w:i w:val="false"/>
          <w:color w:val="000000"/>
          <w:sz w:val="28"/>
        </w:rPr>
        <w:t>
      4) Транспортные расходы (включая расходы на оплату услуг железнодорожного, воздушного и автомобильного транспорта, аренду транспорта, приобретение горюче-смазочных материалов) кандидатов, кроме кандидатов, баллотирующихся по партийным спискам, в размерах, устанавливаемых Центральной избирательной комиссией.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(подпункт исключен - от 14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 с изменениями и дополнениями, внесенными приказом Казначейства от 14 июня 1999 г. N 285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Комитета казначейства МФ РК от 27.12.99г. N 697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V991032_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14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Расходование средств с бюджетных счетов производится по решению председателя территориальной избирательной комиссии в следующем порядке: 
</w:t>
      </w:r>
      <w:r>
        <w:br/>
      </w:r>
      <w:r>
        <w:rPr>
          <w:rFonts w:ascii="Times New Roman"/>
          <w:b w:val="false"/>
          <w:i w:val="false"/>
          <w:color w:val="000000"/>
          <w:sz w:val="28"/>
        </w:rPr>
        <w:t>
      - в пределах планов финансирования участковых избирательных комиссий выдаются деньги под отчет председателям участковых избирательных комиссий, оплачиваются счета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сдается председателями участковых избирательных комиссий в кассу государственного учреждения для зачисления на бюджетный счет аппарата акима по соответствующим спецификам экономической классификации расходов; 
</w:t>
      </w:r>
      <w:r>
        <w:br/>
      </w:r>
      <w:r>
        <w:rPr>
          <w:rFonts w:ascii="Times New Roman"/>
          <w:b w:val="false"/>
          <w:i w:val="false"/>
          <w:color w:val="000000"/>
          <w:sz w:val="28"/>
        </w:rPr>
        <w:t>
      - расходы территориальных и окружных избирательных комиссий оплачиваются по предъявленным счетам, утвержденным председателями территориальных и окружных избирательных комиссий в пределах их плана финансирования, утвержденного Центризбиркомом. Выдача наличных денег на расходы избирательной комиссии производится по распоряжению председателя этой комиссии. По получении авансового отчета бухгалтерия аппарата акима проверяет правильность оформления оправдательных документов и передает их на утверждение председателю этой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 с изменениями и дополнениями, внесенными приказом Казначейства от 14 июня 1999 г. N 285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Комитета казначейства МФ РК от 27.12.99г. N 697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V991032_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br/>
      </w:r>
      <w:r>
        <w:rPr>
          <w:rFonts w:ascii="Times New Roman"/>
          <w:b w:val="false"/>
          <w:i w:val="false"/>
          <w:color w:val="000000"/>
          <w:sz w:val="28"/>
        </w:rPr>
        <w:t>
      12. Контроль за расходованием средств республиканского бюджета, выделенных на избирательные кампании, осуществляется избирательными комиссиями, Комитетом казначейства, его территориальными органами и бухгалтерией местных исполнительных органов. 
</w:t>
      </w:r>
      <w:r>
        <w:br/>
      </w:r>
      <w:r>
        <w:rPr>
          <w:rFonts w:ascii="Times New Roman"/>
          <w:b w:val="false"/>
          <w:i w:val="false"/>
          <w:color w:val="000000"/>
          <w:sz w:val="28"/>
        </w:rPr>
        <w:t>
      Контроль за расходованием кандидатами средств из республиканского бюджета, выделенных на избирательные кампании, осуществляется в соответствии с законодательством Республики Казахстан. 
</w:t>
      </w:r>
      <w:r>
        <w:br/>
      </w:r>
      <w:r>
        <w:rPr>
          <w:rFonts w:ascii="Times New Roman"/>
          <w:b w:val="false"/>
          <w:i w:val="false"/>
          <w:color w:val="000000"/>
          <w:sz w:val="28"/>
        </w:rPr>
        <w:t>
      Ответственность за целевое расходование и соответствие расходов решениям избирательных комиссий несут председатели соответствующих избирательных комиссий.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Приказом Казначейства от 14 июня 1999 г. N 285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V990830_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14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В связи со снятием кандидатуры или отменой решения о выдвижении кандидата, а также в связи с решением избирательной комиссии об отнесении части понесенных из средств республиканского бюджета расходов на проведение избирательной кампании на счет кандидата, выдвинувшего его маслихата или общественного объединения, последними перечисляются средства на бюджетные счета соответствующих аппаратов акимов городов или районов на восстановление кассовых расходов по проведению выборов, если расходы из республиканского бюджета и восстановление средств производятся в одном финансовом году. В случае осуществления расходов из республиканского бюджета в одном, а восстановление средств в следующем финансовом году, эти средства кандидатом перечисляются в доход республиканского бюджета по коду 205109 "Прочие неналоговые поступления в республиканский бюджет". При этом указанное решение принимают: при выборах Президента - Центризбирком, при выборах депутатов Сената - территориальные избирательные комиссии, при выборах депутатов Мажилиса - окружные избирательные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с изменениями и дополнениями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Бухгалтерский учет и финансовая отчетность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главы в новой редакции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Государственные учреждения бухгалтерский учет и финансовую отчетность по использованию бюджетных средств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и членов органов местного самоуправления осуществляют в соответствии с 
</w:t>
      </w:r>
      <w:r>
        <w:rPr>
          <w:rFonts w:ascii="Times New Roman"/>
          <w:b w:val="false"/>
          <w:i w:val="false"/>
          <w:color w:val="000000"/>
          <w:sz w:val="28"/>
        </w:rPr>
        <w:t xml:space="preserve"> V980489_ </w:t>
      </w:r>
      <w:r>
        <w:rPr>
          <w:rFonts w:ascii="Times New Roman"/>
          <w:b w:val="false"/>
          <w:i w:val="false"/>
          <w:color w:val="000000"/>
          <w:sz w:val="28"/>
        </w:rPr>
        <w:t>
 Инструкцией по бухгалтерскому учету в государственных учреждениях, утвержденной приказом Департамента казначейства Министерства финансов Республики Казахстан от 27 января 1998 года N 30 и 
</w:t>
      </w:r>
      <w:r>
        <w:rPr>
          <w:rFonts w:ascii="Times New Roman"/>
          <w:b w:val="false"/>
          <w:i w:val="false"/>
          <w:color w:val="000000"/>
          <w:sz w:val="28"/>
        </w:rPr>
        <w:t xml:space="preserve"> V980517_ </w:t>
      </w:r>
      <w:r>
        <w:rPr>
          <w:rFonts w:ascii="Times New Roman"/>
          <w:b w:val="false"/>
          <w:i w:val="false"/>
          <w:color w:val="000000"/>
          <w:sz w:val="28"/>
        </w:rPr>
        <w:t>
 Инструкцией об объеме и формах годовой, квартальной бухгалтерской отчетности государственных учреждений, утвержденной приказом Министерства финансов Республики Казахстан от 15 мая 1998 года N 217.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в новой редакции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дополнениями - от 14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 с дополнениями, внесенными приказом Комитета казначейства МФ РК от 27.12.99г. N 697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V991032_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br/>
      </w:r>
      <w:r>
        <w:rPr>
          <w:rFonts w:ascii="Times New Roman"/>
          <w:b w:val="false"/>
          <w:i w:val="false"/>
          <w:color w:val="000000"/>
          <w:sz w:val="28"/>
        </w:rPr>
        <w:t>
     16. 
</w:t>
      </w:r>
      <w:r>
        <w:rPr>
          <w:rFonts w:ascii="Times New Roman"/>
          <w:b w:val="false"/>
          <w:i w:val="false"/>
          <w:color w:val="800000"/>
          <w:sz w:val="28"/>
        </w:rPr>
        <w:t>
</w:t>
      </w:r>
      <w:r>
        <w:rPr>
          <w:rFonts w:ascii="Times New Roman"/>
          <w:b w:val="false"/>
          <w:i/>
          <w:color w:val="800000"/>
          <w:sz w:val="28"/>
        </w:rPr>
        <w:t>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w:t>
      </w:r>
      <w:r>
        <w:rPr>
          <w:rFonts w:ascii="Times New Roman"/>
          <w:b w:val="false"/>
          <w:i w:val="false"/>
          <w:color w:val="800000"/>
          <w:sz w:val="28"/>
        </w:rPr>
        <w:t>
</w:t>
      </w:r>
      <w:r>
        <w:rPr>
          <w:rFonts w:ascii="Times New Roman"/>
          <w:b w:val="false"/>
          <w:i/>
          <w:color w:val="800000"/>
          <w:sz w:val="28"/>
        </w:rPr>
        <w:t>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w:t>
      </w:r>
      <w:r>
        <w:rPr>
          <w:rFonts w:ascii="Times New Roman"/>
          <w:b w:val="false"/>
          <w:i w:val="false"/>
          <w:color w:val="800000"/>
          <w:sz w:val="28"/>
        </w:rPr>
        <w:t>
</w:t>
      </w:r>
      <w:r>
        <w:rPr>
          <w:rFonts w:ascii="Times New Roman"/>
          <w:b w:val="false"/>
          <w:i/>
          <w:color w:val="800000"/>
          <w:sz w:val="28"/>
        </w:rPr>
        <w:t>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Отзыв свободных остатков лимитов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 с изменениями и дополнениями, внесенными приказом Казначейства от 14 июня 1999 г. N 285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Комитета казначейства МФ РК от 27.12.99г. N 697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V991032_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Отчетность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 с дополнениями, внесенными приказом Комитета казначейства МФ РК от 27.12.99г. N 697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V991032_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br/>
      </w:r>
      <w:r>
        <w:rPr>
          <w:rFonts w:ascii="Times New Roman"/>
          <w:b w:val="false"/>
          <w:i w:val="false"/>
          <w:color w:val="000000"/>
          <w:sz w:val="28"/>
        </w:rPr>
        <w:t>
     21. 
</w:t>
      </w:r>
      <w:r>
        <w:rPr>
          <w:rFonts w:ascii="Times New Roman"/>
          <w:b w:val="false"/>
          <w:i w:val="false"/>
          <w:color w:val="800000"/>
          <w:sz w:val="28"/>
        </w:rPr>
        <w:t>
</w:t>
      </w:r>
      <w:r>
        <w:rPr>
          <w:rFonts w:ascii="Times New Roman"/>
          <w:b w:val="false"/>
          <w:i/>
          <w:color w:val="800000"/>
          <w:sz w:val="28"/>
        </w:rPr>
        <w:t>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br/>
      </w:r>
      <w:r>
        <w:rPr>
          <w:rFonts w:ascii="Times New Roman"/>
          <w:b w:val="false"/>
          <w:i w:val="false"/>
          <w:color w:val="000000"/>
          <w:sz w:val="28"/>
        </w:rPr>
        <w:t>
     22. 
</w:t>
      </w:r>
      <w:r>
        <w:rPr>
          <w:rFonts w:ascii="Times New Roman"/>
          <w:b w:val="false"/>
          <w:i w:val="false"/>
          <w:color w:val="800000"/>
          <w:sz w:val="28"/>
        </w:rPr>
        <w:t>
</w:t>
      </w:r>
      <w:r>
        <w:rPr>
          <w:rFonts w:ascii="Times New Roman"/>
          <w:b w:val="false"/>
          <w:i/>
          <w:color w:val="800000"/>
          <w:sz w:val="28"/>
        </w:rPr>
        <w:t>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br/>
      </w:r>
      <w:r>
        <w:rPr>
          <w:rFonts w:ascii="Times New Roman"/>
          <w:b w:val="false"/>
          <w:i w:val="false"/>
          <w:color w:val="000000"/>
          <w:sz w:val="28"/>
        </w:rPr>
        <w:t>
     23. 
</w:t>
      </w:r>
      <w:r>
        <w:rPr>
          <w:rFonts w:ascii="Times New Roman"/>
          <w:b w:val="false"/>
          <w:i w:val="false"/>
          <w:color w:val="800000"/>
          <w:sz w:val="28"/>
        </w:rPr>
        <w:t>
</w:t>
      </w:r>
      <w:r>
        <w:rPr>
          <w:rFonts w:ascii="Times New Roman"/>
          <w:b w:val="false"/>
          <w:i/>
          <w:color w:val="800000"/>
          <w:sz w:val="28"/>
        </w:rPr>
        <w:t>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r>
        <w:br/>
      </w:r>
      <w:r>
        <w:rPr>
          <w:rFonts w:ascii="Times New Roman"/>
          <w:b w:val="false"/>
          <w:i w:val="false"/>
          <w:color w:val="000000"/>
          <w:sz w:val="28"/>
        </w:rPr>
        <w:t>
     24.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24 внесены изменения - Приказом Казначейства от 14 июня 1999 г. N 285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исключен - приказом Председателя Комитета казначейства МФ РК от 1 июля 2002 года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V021941_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