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7456" w14:textId="a5e7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организации и проведения проверок государственных учреждений по соблюдению ими положений нормативных правовых актов по государственным закупкам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государственным закупкам от 15 апреля 1999 г. N 36. Зарегистрирован в Министерстве юстиции Республики Казахстан 26.04.1999 г. за N 742. Утратил силу приказом Министра финансов Республики Казахстан от 15 апреля 2008 года N 179.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15.04.2008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статьи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Закона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нормативные правовые акты Республики Казахстан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Департаменту методологии управления государственными активами Министерства финансов Республики Казахстан (Айтжанова Ж.Н.)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Жамишев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 апреля 2008 года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утративших силу некоторых нормативных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Приказ Председателя Агентства Республики Казахстан по государственным закупкам от 15 апреля 1999 года N 36 "Инструкция о порядке организации и проведения проверок государственных учреждений по соблюдению ими положений нормативных правовых актов по государственным закупкам" (зарегистрирован в Реестре государственной регистрации нормативных правовых актов за N 742).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Инструкция разработана в соответствии с нормативными правовыми актами Республики Казахстан по государственным закупкам и определяет основные условия и процедуры проверки государственных учреждений - администраторов программ и их подведомственных учреждений (далее - Учреждение), содержащихся за счет государственного бюджета, по соблюдению ими положений нормативных правовых актов по государственным закупкам.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Агентство Республики Казахстан по государственным закупкам (далее - Агентство) на основании Закона Республики Казахстан "О государственных закупках" 
</w:t>
      </w:r>
      <w:r>
        <w:rPr>
          <w:rFonts w:ascii="Times New Roman"/>
          <w:b w:val="false"/>
          <w:i w:val="false"/>
          <w:color w:val="000000"/>
          <w:sz w:val="28"/>
        </w:rPr>
        <w:t xml:space="preserve"> Z970163_ </w:t>
      </w:r>
      <w:r>
        <w:rPr>
          <w:rFonts w:ascii="Times New Roman"/>
          <w:b w:val="false"/>
          <w:i w:val="false"/>
          <w:color w:val="000000"/>
          <w:sz w:val="28"/>
        </w:rPr>
        <w:t>
 , Указа Президента Республики Казахстан от 14 декабря 1998 года N 4173 "Об образовании Агентства Республики Казахстан по государственным закупкам", нормативных правовых актов по государственным закупкам и Положения об Агентстве Республики Казахстан по государственным закупкам проводит проверки в целях своевременного выявления недостатков и нарушений в работе Учреждения при осуществлении им государственных закупок, определения соответствия решений должностных лиц Учреждения действующему законодательству по государственным закупкам. 
</w:t>
      </w:r>
      <w:r>
        <w:br/>
      </w:r>
      <w:r>
        <w:rPr>
          <w:rFonts w:ascii="Times New Roman"/>
          <w:b w:val="false"/>
          <w:i w:val="false"/>
          <w:color w:val="000000"/>
          <w:sz w:val="28"/>
        </w:rPr>
        <w:t>
      2. Проверка Учреждений производится Агентством самостоятельно. 
</w:t>
      </w:r>
      <w:r>
        <w:br/>
      </w:r>
      <w:r>
        <w:rPr>
          <w:rFonts w:ascii="Times New Roman"/>
          <w:b w:val="false"/>
          <w:i w:val="false"/>
          <w:color w:val="000000"/>
          <w:sz w:val="28"/>
        </w:rPr>
        <w:t>
      Агентством могут проводиться комплексные проверки Учреждений в соответствии с утвержденным планом работ Агентства, а также текущие проверки по отдельным вопросам. 
</w:t>
      </w:r>
      <w:r>
        <w:br/>
      </w:r>
      <w:r>
        <w:rPr>
          <w:rFonts w:ascii="Times New Roman"/>
          <w:b w:val="false"/>
          <w:i w:val="false"/>
          <w:color w:val="000000"/>
          <w:sz w:val="28"/>
        </w:rPr>
        <w:t>
      Работники Агентства могут участвовать в совместных проверках 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другими уполномоченными государственными органами.
</w:t>
      </w:r>
    </w:p>
    <w:p>
      <w:pPr>
        <w:spacing w:after="0"/>
        <w:ind w:left="0"/>
        <w:jc w:val="both"/>
      </w:pPr>
      <w:r>
        <w:rPr>
          <w:rFonts w:ascii="Times New Roman"/>
          <w:b w:val="false"/>
          <w:i w:val="false"/>
          <w:color w:val="000000"/>
          <w:sz w:val="28"/>
        </w:rPr>
        <w:t>
     В необходимых случаях проверки могут проводиться с привлечением 
</w:t>
      </w:r>
    </w:p>
    <w:p>
      <w:pPr>
        <w:spacing w:after="0"/>
        <w:ind w:left="0"/>
        <w:jc w:val="both"/>
      </w:pPr>
      <w:r>
        <w:rPr>
          <w:rFonts w:ascii="Times New Roman"/>
          <w:b w:val="false"/>
          <w:i w:val="false"/>
          <w:color w:val="000000"/>
          <w:sz w:val="28"/>
        </w:rPr>
        <w:t>
специалистов других государственных органов.
</w:t>
      </w:r>
    </w:p>
    <w:p>
      <w:pPr>
        <w:spacing w:after="0"/>
        <w:ind w:left="0"/>
        <w:jc w:val="both"/>
      </w:pPr>
      <w:r>
        <w:rPr>
          <w:rFonts w:ascii="Times New Roman"/>
          <w:b w:val="false"/>
          <w:i w:val="false"/>
          <w:color w:val="000000"/>
          <w:sz w:val="28"/>
        </w:rPr>
        <w:t>
     3. Агентство вправе заранее известить Учреждение о предстоящей 
</w:t>
      </w:r>
    </w:p>
    <w:p>
      <w:pPr>
        <w:spacing w:after="0"/>
        <w:ind w:left="0"/>
        <w:jc w:val="both"/>
      </w:pPr>
      <w:r>
        <w:rPr>
          <w:rFonts w:ascii="Times New Roman"/>
          <w:b w:val="false"/>
          <w:i w:val="false"/>
          <w:color w:val="000000"/>
          <w:sz w:val="28"/>
        </w:rPr>
        <w:t>
плановой проверке и определить перечень документов, необходимых 
</w:t>
      </w:r>
    </w:p>
    <w:p>
      <w:pPr>
        <w:spacing w:after="0"/>
        <w:ind w:left="0"/>
        <w:jc w:val="both"/>
      </w:pPr>
      <w:r>
        <w:rPr>
          <w:rFonts w:ascii="Times New Roman"/>
          <w:b w:val="false"/>
          <w:i w:val="false"/>
          <w:color w:val="000000"/>
          <w:sz w:val="28"/>
        </w:rPr>
        <w:t>
проверяющим лицам в день начала проверки.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Основные задачи проверки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Основными задачами проверок являются:
</w:t>
      </w:r>
    </w:p>
    <w:p>
      <w:pPr>
        <w:spacing w:after="0"/>
        <w:ind w:left="0"/>
        <w:jc w:val="both"/>
      </w:pPr>
      <w:r>
        <w:rPr>
          <w:rFonts w:ascii="Times New Roman"/>
          <w:b w:val="false"/>
          <w:i w:val="false"/>
          <w:color w:val="000000"/>
          <w:sz w:val="28"/>
        </w:rPr>
        <w:t>
     обеспечение контроля за соблюдением нормативных правовых актов в 
</w:t>
      </w:r>
    </w:p>
    <w:p>
      <w:pPr>
        <w:spacing w:after="0"/>
        <w:ind w:left="0"/>
        <w:jc w:val="both"/>
      </w:pPr>
      <w:r>
        <w:rPr>
          <w:rFonts w:ascii="Times New Roman"/>
          <w:b w:val="false"/>
          <w:i w:val="false"/>
          <w:color w:val="000000"/>
          <w:sz w:val="28"/>
        </w:rPr>
        <w:t>
области государственных закупок;
</w:t>
      </w:r>
    </w:p>
    <w:p>
      <w:pPr>
        <w:spacing w:after="0"/>
        <w:ind w:left="0"/>
        <w:jc w:val="both"/>
      </w:pPr>
      <w:r>
        <w:rPr>
          <w:rFonts w:ascii="Times New Roman"/>
          <w:b w:val="false"/>
          <w:i w:val="false"/>
          <w:color w:val="000000"/>
          <w:sz w:val="28"/>
        </w:rPr>
        <w:t>
     обеспечение гласности процесса государственных закупок;
</w:t>
      </w:r>
    </w:p>
    <w:p>
      <w:pPr>
        <w:spacing w:after="0"/>
        <w:ind w:left="0"/>
        <w:jc w:val="both"/>
      </w:pPr>
      <w:r>
        <w:rPr>
          <w:rFonts w:ascii="Times New Roman"/>
          <w:b w:val="false"/>
          <w:i w:val="false"/>
          <w:color w:val="000000"/>
          <w:sz w:val="28"/>
        </w:rPr>
        <w:t>
     проверка правильности ведения документации по государственным 
</w:t>
      </w:r>
    </w:p>
    <w:p>
      <w:pPr>
        <w:spacing w:after="0"/>
        <w:ind w:left="0"/>
        <w:jc w:val="both"/>
      </w:pPr>
      <w:r>
        <w:rPr>
          <w:rFonts w:ascii="Times New Roman"/>
          <w:b w:val="false"/>
          <w:i w:val="false"/>
          <w:color w:val="000000"/>
          <w:sz w:val="28"/>
        </w:rPr>
        <w:t>
закупкам и составления отчетности;
</w:t>
      </w:r>
    </w:p>
    <w:p>
      <w:pPr>
        <w:spacing w:after="0"/>
        <w:ind w:left="0"/>
        <w:jc w:val="both"/>
      </w:pPr>
      <w:r>
        <w:rPr>
          <w:rFonts w:ascii="Times New Roman"/>
          <w:b w:val="false"/>
          <w:i w:val="false"/>
          <w:color w:val="000000"/>
          <w:sz w:val="28"/>
        </w:rPr>
        <w:t>
     проверка достоверности сведений в представленных отчетах; 
</w:t>
      </w:r>
    </w:p>
    <w:p>
      <w:pPr>
        <w:spacing w:after="0"/>
        <w:ind w:left="0"/>
        <w:jc w:val="both"/>
      </w:pPr>
      <w:r>
        <w:rPr>
          <w:rFonts w:ascii="Times New Roman"/>
          <w:b w:val="false"/>
          <w:i w:val="false"/>
          <w:color w:val="000000"/>
          <w:sz w:val="28"/>
        </w:rPr>
        <w:t>
     проверка обоснованности и правильности заключения договоров о 
</w:t>
      </w:r>
    </w:p>
    <w:p>
      <w:pPr>
        <w:spacing w:after="0"/>
        <w:ind w:left="0"/>
        <w:jc w:val="both"/>
      </w:pPr>
      <w:r>
        <w:rPr>
          <w:rFonts w:ascii="Times New Roman"/>
          <w:b w:val="false"/>
          <w:i w:val="false"/>
          <w:color w:val="000000"/>
          <w:sz w:val="28"/>
        </w:rPr>
        <w:t>
государственных закупках;
</w:t>
      </w:r>
    </w:p>
    <w:p>
      <w:pPr>
        <w:spacing w:after="0"/>
        <w:ind w:left="0"/>
        <w:jc w:val="both"/>
      </w:pPr>
      <w:r>
        <w:rPr>
          <w:rFonts w:ascii="Times New Roman"/>
          <w:b w:val="false"/>
          <w:i w:val="false"/>
          <w:color w:val="000000"/>
          <w:sz w:val="28"/>
        </w:rPr>
        <w:t>
     проверка обоснованности и эффективности расходования средств 
</w:t>
      </w:r>
    </w:p>
    <w:p>
      <w:pPr>
        <w:spacing w:after="0"/>
        <w:ind w:left="0"/>
        <w:jc w:val="both"/>
      </w:pPr>
      <w:r>
        <w:rPr>
          <w:rFonts w:ascii="Times New Roman"/>
          <w:b w:val="false"/>
          <w:i w:val="false"/>
          <w:color w:val="000000"/>
          <w:sz w:val="28"/>
        </w:rPr>
        <w:t>
государственного бюджета, займов и грантов;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анализ деятельности Учреждения в области государственных закупок в целом, выявление проблем и разработка мер по совершенствованию системы государственных закупок; 
</w:t>
      </w:r>
      <w:r>
        <w:br/>
      </w:r>
      <w:r>
        <w:rPr>
          <w:rFonts w:ascii="Times New Roman"/>
          <w:b w:val="false"/>
          <w:i w:val="false"/>
          <w:color w:val="000000"/>
          <w:sz w:val="28"/>
        </w:rPr>
        <w:t>
      совершенствование нормативной базы по регулированию процесса государственных закупок. &lt;*&gt; 
</w:t>
      </w:r>
      <w:r>
        <w:br/>
      </w:r>
      <w:r>
        <w:rPr>
          <w:rFonts w:ascii="Times New Roman"/>
          <w:b w:val="false"/>
          <w:i w:val="false"/>
          <w:color w:val="000000"/>
          <w:sz w:val="28"/>
        </w:rPr>
        <w:t>
      Сноска. В пункт 4 внесены изменения - Приказом Агентства РК по госзакупкам от 17 июня 1999 г. N 46 
</w:t>
      </w:r>
      <w:r>
        <w:rPr>
          <w:rFonts w:ascii="Times New Roman"/>
          <w:b w:val="false"/>
          <w:i w:val="false"/>
          <w:color w:val="000000"/>
          <w:sz w:val="28"/>
        </w:rPr>
        <w:t xml:space="preserve"> V990834_ </w:t>
      </w:r>
      <w:r>
        <w:rPr>
          <w:rFonts w:ascii="Times New Roman"/>
          <w:b w:val="false"/>
          <w:i w:val="false"/>
          <w:color w:val="000000"/>
          <w:sz w:val="28"/>
        </w:rPr>
        <w:t>
 . 
</w:t>
      </w:r>
      <w:r>
        <w:br/>
      </w:r>
      <w:r>
        <w:rPr>
          <w:rFonts w:ascii="Times New Roman"/>
          <w:b w:val="false"/>
          <w:i w:val="false"/>
          <w:color w:val="000000"/>
          <w:sz w:val="28"/>
        </w:rPr>
        <w:t>
      5. Разработка на основе обобщения материалов проверок предложений по: 
</w:t>
      </w:r>
      <w:r>
        <w:br/>
      </w:r>
      <w:r>
        <w:rPr>
          <w:rFonts w:ascii="Times New Roman"/>
          <w:b w:val="false"/>
          <w:i w:val="false"/>
          <w:color w:val="000000"/>
          <w:sz w:val="28"/>
        </w:rPr>
        <w:t>
      рациональному использованию средств государственного бюджета, средств займов и грантов; 
</w:t>
      </w:r>
      <w:r>
        <w:br/>
      </w:r>
      <w:r>
        <w:rPr>
          <w:rFonts w:ascii="Times New Roman"/>
          <w:b w:val="false"/>
          <w:i w:val="false"/>
          <w:color w:val="000000"/>
          <w:sz w:val="28"/>
        </w:rPr>
        <w:t>
      предотвращению фактов неэффективного использования средств в Учреждениях и привлечению виновных должностных лиц к дисциплинарной, материальной и административной ответственности; 
</w:t>
      </w:r>
      <w:r>
        <w:br/>
      </w:r>
      <w:r>
        <w:rPr>
          <w:rFonts w:ascii="Times New Roman"/>
          <w:b w:val="false"/>
          <w:i w:val="false"/>
          <w:color w:val="000000"/>
          <w:sz w:val="28"/>
        </w:rPr>
        <w:t>
      финансовому оздоровлению и укреплению экономики республики, совершенствованию взаимоотношений предприятий, организаций и иных юридических лиц с государством.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Организация и проведение проверок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Проверки деятельности Учреждений в области государственных закупок по вопросам, отнесенным к компетенции Агентства, осуществляют работники Агентства в соответствии с планом работы Агентства, а также по поручениям Президента, Парламента и Правительства Республики Казахстан, письмам, заявлениям и жалобам участников процесса государственных закупок. 
</w:t>
      </w:r>
      <w:r>
        <w:br/>
      </w:r>
      <w:r>
        <w:rPr>
          <w:rFonts w:ascii="Times New Roman"/>
          <w:b w:val="false"/>
          <w:i w:val="false"/>
          <w:color w:val="000000"/>
          <w:sz w:val="28"/>
        </w:rPr>
        <w:t>
      7. На проведение каждой проверки работникам Агентства выдается разовое предписание по форме, согласно приложению 1, с указанием темы и объекта проверки и срока ее проведения. 
</w:t>
      </w:r>
      <w:r>
        <w:br/>
      </w:r>
      <w:r>
        <w:rPr>
          <w:rFonts w:ascii="Times New Roman"/>
          <w:b w:val="false"/>
          <w:i w:val="false"/>
          <w:color w:val="000000"/>
          <w:sz w:val="28"/>
        </w:rPr>
        <w:t>
      Предписание подписывается председателем Агентства и заверяется печатью Агентства. 
</w:t>
      </w:r>
      <w:r>
        <w:br/>
      </w:r>
      <w:r>
        <w:rPr>
          <w:rFonts w:ascii="Times New Roman"/>
          <w:b w:val="false"/>
          <w:i w:val="false"/>
          <w:color w:val="000000"/>
          <w:sz w:val="28"/>
        </w:rPr>
        <w:t>
      Управлением методологии и контроля государственных закупок Агентства ведется учет выдаваемых предписаний путем регистрации в журнале регистрации проверок и нумерации при выдаче. 
</w:t>
      </w:r>
      <w:r>
        <w:br/>
      </w:r>
      <w:r>
        <w:rPr>
          <w:rFonts w:ascii="Times New Roman"/>
          <w:b w:val="false"/>
          <w:i w:val="false"/>
          <w:color w:val="000000"/>
          <w:sz w:val="28"/>
        </w:rPr>
        <w:t>
      По завершении проверок предписания возвращаются в управление методологии и контроля государственных закупок Агентства и хранятся вместе с материалами проверок. 
</w:t>
      </w:r>
      <w:r>
        <w:br/>
      </w:r>
      <w:r>
        <w:rPr>
          <w:rFonts w:ascii="Times New Roman"/>
          <w:b w:val="false"/>
          <w:i w:val="false"/>
          <w:color w:val="000000"/>
          <w:sz w:val="28"/>
        </w:rPr>
        <w:t>
      8. Срок проведения проверок устанавливается с учетом объема предстоящих работ, поставленных задач и состава групп работников, но не должен превышать 30 календарных дней. 
</w:t>
      </w:r>
      <w:r>
        <w:br/>
      </w:r>
      <w:r>
        <w:rPr>
          <w:rFonts w:ascii="Times New Roman"/>
          <w:b w:val="false"/>
          <w:i w:val="false"/>
          <w:color w:val="000000"/>
          <w:sz w:val="28"/>
        </w:rPr>
        <w:t>
      При наличии обоснованных причин сроки проведения проверок могут быть продлены, но не более чем на 20 календарных дней, для этого проверяющий должен написать докладную записку на имя председателя Агентства с указанием объективных причин для продления срока проверки. Отметка о продлении производится на этом же предписании. Об этом проверяющие должны поставить в известность руководителя проверяемого Учреждения. 
</w:t>
      </w:r>
      <w:r>
        <w:br/>
      </w:r>
      <w:r>
        <w:rPr>
          <w:rFonts w:ascii="Times New Roman"/>
          <w:b w:val="false"/>
          <w:i w:val="false"/>
          <w:color w:val="000000"/>
          <w:sz w:val="28"/>
        </w:rPr>
        <w:t>
      Датой завершения проверки считается дата подписания акта проверки. 
</w:t>
      </w:r>
      <w:r>
        <w:br/>
      </w:r>
      <w:r>
        <w:rPr>
          <w:rFonts w:ascii="Times New Roman"/>
          <w:b w:val="false"/>
          <w:i w:val="false"/>
          <w:color w:val="000000"/>
          <w:sz w:val="28"/>
        </w:rPr>
        <w:t>
      9. Проведению проверок должна предшествовать тщательная подготовка, изучение имеющихся законодательных и нормативных актов и других материалов, характеризующих деятельность подлежащего проверке Учреждения. На основе изучения имеющихся материалов и других данных разрабатывается программа проверки и определяется конкретный перечень задач и вопросов, подлежащих проверке, и с учетом этого подбирается состав группы для проведения проверки. Наряду с программой проверки разрабатывается общий рабочий план ее проведения с распределением объектов проверки среди членов группы проведения проверки. Программа проверки и общий рабочий план ее проведения подписывается начальниками управлений Агентства и утверждается председателем Агентства. 
</w:t>
      </w:r>
      <w:r>
        <w:br/>
      </w:r>
      <w:r>
        <w:rPr>
          <w:rFonts w:ascii="Times New Roman"/>
          <w:b w:val="false"/>
          <w:i w:val="false"/>
          <w:color w:val="000000"/>
          <w:sz w:val="28"/>
        </w:rPr>
        <w:t>
      10. Перед тем, как приступить к проверке, проверяющий должен представиться руководителю проверяемого Учреждения или лицу его замещающего и предъявить документ (предписание), подтверждающий его полномочия на проведение проверки, проинформировать его о программе проведения проверки. Должностные лица, препятствующие проведению проверки и не обеспечивающие необходимые условия для работы проверяющих, несут ответственность в установленном законодательством порядке. 
</w:t>
      </w:r>
      <w:r>
        <w:br/>
      </w:r>
      <w:r>
        <w:rPr>
          <w:rFonts w:ascii="Times New Roman"/>
          <w:b w:val="false"/>
          <w:i w:val="false"/>
          <w:color w:val="000000"/>
          <w:sz w:val="28"/>
        </w:rPr>
        <w:t>
      11. Проверка должна начинаться с запроса всей имеющейся документации по каждой осуществленной проверяющим Учреждением государственной закупке. Далее проверяется наличие утвержденной номенклатуры товаров, работ и услуг, объемов финансирования, решения о назначении ответственных должностных лиц по организации и проведении государственных закупок и о выборе способа государственных закупок. 
</w:t>
      </w:r>
      <w:r>
        <w:br/>
      </w:r>
      <w:r>
        <w:rPr>
          <w:rFonts w:ascii="Times New Roman"/>
          <w:b w:val="false"/>
          <w:i w:val="false"/>
          <w:color w:val="000000"/>
          <w:sz w:val="28"/>
        </w:rPr>
        <w:t>
      Затем необходимо проверить и оценить по имеющимся документам правильность выбора способа осуществления государственных закупок, т.е. оценить обоснованность проведения государственных закупок способами конкурса (открытого, закрытого, с использованием двухэтапных процедур), выбора поставщика с использованием запроса ценовых предложений, закупок из одного источника. После этого необходимо проверить комплектность документации, т.е. наличие документов, подтверждающих осуществление каждого этапа процесса государственных закупок, согласно приложению 2. Далее проверяется по каждой произведенной государственной закупке соответствие содержания всех документов требованиям нормативных правовых актов по государственным закупкам. 
</w:t>
      </w:r>
      <w:r>
        <w:br/>
      </w:r>
      <w:r>
        <w:rPr>
          <w:rFonts w:ascii="Times New Roman"/>
          <w:b w:val="false"/>
          <w:i w:val="false"/>
          <w:color w:val="000000"/>
          <w:sz w:val="28"/>
        </w:rPr>
        <w:t>
      Особое внимание следует обратить на ценовые предложения по товарам, работам и услугам. Проверяющий должен определить соотношение цен выигравшей конкурсной заявки и рыночных цен, установить на сколько изменились цены по сравнению с прошедшим годом. При существенных отклонениях цен в сторону увеличения, разобраться в этих причинах. 
</w:t>
      </w:r>
      <w:r>
        <w:br/>
      </w:r>
      <w:r>
        <w:rPr>
          <w:rFonts w:ascii="Times New Roman"/>
          <w:b w:val="false"/>
          <w:i w:val="false"/>
          <w:color w:val="000000"/>
          <w:sz w:val="28"/>
        </w:rPr>
        <w:t>
      12. Работники Агентства при проведении проверки имеют право: 
</w:t>
      </w:r>
      <w:r>
        <w:br/>
      </w:r>
      <w:r>
        <w:rPr>
          <w:rFonts w:ascii="Times New Roman"/>
          <w:b w:val="false"/>
          <w:i w:val="false"/>
          <w:color w:val="000000"/>
          <w:sz w:val="28"/>
        </w:rPr>
        <w:t>
      проверять документацию нормативного характера: планы, сметы, отчеты, бухгалтерские, банковские и финансовые документы, фактическое наличие материальных ценностей; 
</w:t>
      </w:r>
      <w:r>
        <w:br/>
      </w:r>
      <w:r>
        <w:rPr>
          <w:rFonts w:ascii="Times New Roman"/>
          <w:b w:val="false"/>
          <w:i w:val="false"/>
          <w:color w:val="000000"/>
          <w:sz w:val="28"/>
        </w:rPr>
        <w:t>
      беспрепятственно посещать министерства, агентства и иные центральные, а также местные исполнительные органы, государственные учреждения, воинские части и подразделения; 
</w:t>
      </w:r>
      <w:r>
        <w:br/>
      </w:r>
      <w:r>
        <w:rPr>
          <w:rFonts w:ascii="Times New Roman"/>
          <w:b w:val="false"/>
          <w:i w:val="false"/>
          <w:color w:val="000000"/>
          <w:sz w:val="28"/>
        </w:rPr>
        <w:t>
      запрашивать и получать от руководителей и других работников проверяемых Учреждений письменные объяснения по вопросам, возникающим в ходе проверок. 
</w:t>
      </w:r>
      <w:r>
        <w:br/>
      </w:r>
      <w:r>
        <w:rPr>
          <w:rFonts w:ascii="Times New Roman"/>
          <w:b w:val="false"/>
          <w:i w:val="false"/>
          <w:color w:val="000000"/>
          <w:sz w:val="28"/>
        </w:rPr>
        <w:t>
      13. При выявлении нарушений и злоупотреблений к материалам проверок приобщаются копии документов, относящихся к выявленным фактам (счета, ведомости, ордера, поручения банку, чеки, наряды, акты, приказы и другие документы) или справки, составленной на основании имеющихся документов, а также письменные объяснения должностных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Порядок оформления результатов проверок и их реализация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 Результаты документальной проверки должны оформляться в следующем порядке: 
</w:t>
      </w:r>
      <w:r>
        <w:br/>
      </w:r>
      <w:r>
        <w:rPr>
          <w:rFonts w:ascii="Times New Roman"/>
          <w:b w:val="false"/>
          <w:i w:val="false"/>
          <w:color w:val="000000"/>
          <w:sz w:val="28"/>
        </w:rPr>
        <w:t>
      при отсутствии нарушений проверяющим составляется справка в двух экземплярах с указанием наименования Учреждения, его подчиненности, даты проверки, периода, за который она проводилась, данных о документах, подвергнутых проверке, в которой отмечается, что проверкой нарушений не установлено. Справка подписывается проверяющим, руководителем Учреждения или лицом его замещающего; 
</w:t>
      </w:r>
      <w:r>
        <w:br/>
      </w:r>
      <w:r>
        <w:rPr>
          <w:rFonts w:ascii="Times New Roman"/>
          <w:b w:val="false"/>
          <w:i w:val="false"/>
          <w:color w:val="000000"/>
          <w:sz w:val="28"/>
        </w:rPr>
        <w:t>
      при установлении нарушений, результаты проверки оформляются актом, в котором кроме указанных выше данных следует приводить описание допущенных нарушений. Акт документальной проверки составляется в двух экземплярах со всеми приложениями. Первый экземпляр вручается руководителю Учреждения или лицу его замещающего, второй - остается у проверяющего. 
</w:t>
      </w:r>
      <w:r>
        <w:br/>
      </w:r>
      <w:r>
        <w:rPr>
          <w:rFonts w:ascii="Times New Roman"/>
          <w:b w:val="false"/>
          <w:i w:val="false"/>
          <w:color w:val="000000"/>
          <w:sz w:val="28"/>
        </w:rPr>
        <w:t>
      При этом проверяющие должны соблюдать следующие требования: 
</w:t>
      </w:r>
      <w:r>
        <w:br/>
      </w:r>
      <w:r>
        <w:rPr>
          <w:rFonts w:ascii="Times New Roman"/>
          <w:b w:val="false"/>
          <w:i w:val="false"/>
          <w:color w:val="000000"/>
          <w:sz w:val="28"/>
        </w:rPr>
        <w:t>
      последовательно, объективно, четко и подробно описывать выявленные факты нарушений со ссылкой на соответствующие законодательные и нормативные акты; 
</w:t>
      </w:r>
      <w:r>
        <w:br/>
      </w:r>
      <w:r>
        <w:rPr>
          <w:rFonts w:ascii="Times New Roman"/>
          <w:b w:val="false"/>
          <w:i w:val="false"/>
          <w:color w:val="000000"/>
          <w:sz w:val="28"/>
        </w:rPr>
        <w:t>
      текст акта проверки не должен загромождаться различными таблицами, справочными данными, второстепенными фактами, перечислением повторяющихся однородных нарушений, которые должны найти отражение в приложениях к акту; 
</w:t>
      </w:r>
      <w:r>
        <w:br/>
      </w:r>
      <w:r>
        <w:rPr>
          <w:rFonts w:ascii="Times New Roman"/>
          <w:b w:val="false"/>
          <w:i w:val="false"/>
          <w:color w:val="000000"/>
          <w:sz w:val="28"/>
        </w:rPr>
        <w:t>
      в акте необходимо указывать только конкретные, обоснованные и документально подтвержденные данные о выявленных нарушениях (дата и номер документа, наименование нормативного правового акта, содержание нарушения и т.д.). 
</w:t>
      </w:r>
      <w:r>
        <w:br/>
      </w:r>
      <w:r>
        <w:rPr>
          <w:rFonts w:ascii="Times New Roman"/>
          <w:b w:val="false"/>
          <w:i w:val="false"/>
          <w:color w:val="000000"/>
          <w:sz w:val="28"/>
        </w:rPr>
        <w:t>
      Не допускается включение в акт различного рода выводов, предложений и данных, не подтвержденных соответствующими документами. 
</w:t>
      </w:r>
      <w:r>
        <w:br/>
      </w:r>
      <w:r>
        <w:rPr>
          <w:rFonts w:ascii="Times New Roman"/>
          <w:b w:val="false"/>
          <w:i w:val="false"/>
          <w:color w:val="000000"/>
          <w:sz w:val="28"/>
        </w:rPr>
        <w:t>
      15. Акт проверки подписывается всеми проверяющими. Также с содержанием акта необходимо ознакомить первого руководителя Учреждения или лица его замещающего, о чем в акте делается соответствующая запись и ставится подпись первого руководителя Учреждения или лица его замещающего. 
</w:t>
      </w:r>
      <w:r>
        <w:br/>
      </w:r>
      <w:r>
        <w:rPr>
          <w:rFonts w:ascii="Times New Roman"/>
          <w:b w:val="false"/>
          <w:i w:val="false"/>
          <w:color w:val="000000"/>
          <w:sz w:val="28"/>
        </w:rPr>
        <w:t>
      При наличии возражений или замечаний по акту со стороны руководителя Учреждения, он или другое лицо, подписывающий акт, делает об этом оговорку перед своей подписью и прилагает письменное разъяснение. 
</w:t>
      </w:r>
      <w:r>
        <w:br/>
      </w:r>
      <w:r>
        <w:rPr>
          <w:rFonts w:ascii="Times New Roman"/>
          <w:b w:val="false"/>
          <w:i w:val="false"/>
          <w:color w:val="000000"/>
          <w:sz w:val="28"/>
        </w:rPr>
        <w:t>
      В тех случаях, когда по выявленным фактам необходимо принять срочные меры к устранению нарушений или привлечению к ответственности лиц, виновных в злоупотреблениях, в ходе проверки составляется отдельный (промежуточный) акт и истребуются от должностных лиц необходимые объяснения. 
</w:t>
      </w:r>
      <w:r>
        <w:br/>
      </w:r>
      <w:r>
        <w:rPr>
          <w:rFonts w:ascii="Times New Roman"/>
          <w:b w:val="false"/>
          <w:i w:val="false"/>
          <w:color w:val="000000"/>
          <w:sz w:val="28"/>
        </w:rPr>
        <w:t>
      Факты, изложенные в промежуточных актах, включаются в общий акт проверки в кратком изложении со ссылкой на приложение. 
</w:t>
      </w:r>
      <w:r>
        <w:br/>
      </w:r>
      <w:r>
        <w:rPr>
          <w:rFonts w:ascii="Times New Roman"/>
          <w:b w:val="false"/>
          <w:i w:val="false"/>
          <w:color w:val="000000"/>
          <w:sz w:val="28"/>
        </w:rPr>
        <w:t>
      Приложения к акту предварительно подбираются и нумеруются в последовательности, вытекающей из текста акта. 
</w:t>
      </w:r>
      <w:r>
        <w:br/>
      </w:r>
      <w:r>
        <w:rPr>
          <w:rFonts w:ascii="Times New Roman"/>
          <w:b w:val="false"/>
          <w:i w:val="false"/>
          <w:color w:val="000000"/>
          <w:sz w:val="28"/>
        </w:rPr>
        <w:t>
      Лица, принявшие от проверяющих материалы проверок, делают об этом отметку на последней странице акта проверки: "Акт проверки принят", указывается дата и учиняется подпись лица, принявшего акт проверки. &lt;*&gt; 
</w:t>
      </w:r>
      <w:r>
        <w:br/>
      </w:r>
      <w:r>
        <w:rPr>
          <w:rFonts w:ascii="Times New Roman"/>
          <w:b w:val="false"/>
          <w:i w:val="false"/>
          <w:color w:val="000000"/>
          <w:sz w:val="28"/>
        </w:rPr>
        <w:t>
      Сноска. В пункт 15 внесены изменения - Приказом Агентства РК по госзакупкам от 17 июня 1999 г. N 46 
</w:t>
      </w:r>
      <w:r>
        <w:rPr>
          <w:rFonts w:ascii="Times New Roman"/>
          <w:b w:val="false"/>
          <w:i w:val="false"/>
          <w:color w:val="000000"/>
          <w:sz w:val="28"/>
        </w:rPr>
        <w:t xml:space="preserve"> V990834_ </w:t>
      </w:r>
      <w:r>
        <w:rPr>
          <w:rFonts w:ascii="Times New Roman"/>
          <w:b w:val="false"/>
          <w:i w:val="false"/>
          <w:color w:val="000000"/>
          <w:sz w:val="28"/>
        </w:rPr>
        <w:t>
 . 
</w:t>
      </w:r>
      <w:r>
        <w:br/>
      </w:r>
      <w:r>
        <w:rPr>
          <w:rFonts w:ascii="Times New Roman"/>
          <w:b w:val="false"/>
          <w:i w:val="false"/>
          <w:color w:val="000000"/>
          <w:sz w:val="28"/>
        </w:rPr>
        <w:t>
      16. Отражение в акте нарушений и недостатков, выявленных предыдущими проверками, рекомендуется проводить лишь в тех случаях, когда для устранения этих нарушений и недостатков не было принято надлежащих мер, или когда эти нарушения и недостатки носят систематический характер. 
</w:t>
      </w:r>
      <w:r>
        <w:br/>
      </w:r>
      <w:r>
        <w:rPr>
          <w:rFonts w:ascii="Times New Roman"/>
          <w:b w:val="false"/>
          <w:i w:val="false"/>
          <w:color w:val="000000"/>
          <w:sz w:val="28"/>
        </w:rPr>
        <w:t>
      17. Материалы каждой проверки передаются после их завершения руководству Агентства, которые не позднее 10-дневного срока рассматривают и принимают решения. 
</w:t>
      </w:r>
      <w:r>
        <w:br/>
      </w:r>
      <w:r>
        <w:rPr>
          <w:rFonts w:ascii="Times New Roman"/>
          <w:b w:val="false"/>
          <w:i w:val="false"/>
          <w:color w:val="000000"/>
          <w:sz w:val="28"/>
        </w:rPr>
        <w:t>
      18. Реализация материалов проверки должна быть начата в ходе проверки. 
</w:t>
      </w:r>
      <w:r>
        <w:br/>
      </w:r>
      <w:r>
        <w:rPr>
          <w:rFonts w:ascii="Times New Roman"/>
          <w:b w:val="false"/>
          <w:i w:val="false"/>
          <w:color w:val="000000"/>
          <w:sz w:val="28"/>
        </w:rPr>
        <w:t>
      По мере выявления нарушений и недостатков проверяющий вносит руководителю Учреждения предложения о принятии мер по пресечению противоправных действий, устранению повторения допущенных нарушений. 
</w:t>
      </w:r>
      <w:r>
        <w:br/>
      </w:r>
      <w:r>
        <w:rPr>
          <w:rFonts w:ascii="Times New Roman"/>
          <w:b w:val="false"/>
          <w:i w:val="false"/>
          <w:color w:val="000000"/>
          <w:sz w:val="28"/>
        </w:rPr>
        <w:t>
      19. В тех случаях, когда принятыми в ходе проверки мерами не обеспечивается полное устранение всех выявленных нарушений и недостатков в работе проверяемого Учреждения, Агентство: 
</w:t>
      </w:r>
      <w:r>
        <w:br/>
      </w:r>
      <w:r>
        <w:rPr>
          <w:rFonts w:ascii="Times New Roman"/>
          <w:b w:val="false"/>
          <w:i w:val="false"/>
          <w:color w:val="000000"/>
          <w:sz w:val="28"/>
        </w:rPr>
        <w:t>
      направляет уведомление руководителю проверенного Учреждения о выявленных нарушениях, о принятии мер по привлечению должностных лиц к ответственности и по возмещению причиненного ущерба; 
</w:t>
      </w:r>
      <w:r>
        <w:br/>
      </w:r>
      <w:r>
        <w:rPr>
          <w:rFonts w:ascii="Times New Roman"/>
          <w:b w:val="false"/>
          <w:i w:val="false"/>
          <w:color w:val="000000"/>
          <w:sz w:val="28"/>
        </w:rPr>
        <w:t>
      направляют в вышестоящие органы предложения по предотвращению фактов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нарушений и злоупотреблений, устранению причин и условий, оказывающих 
</w:t>
      </w:r>
    </w:p>
    <w:p>
      <w:pPr>
        <w:spacing w:after="0"/>
        <w:ind w:left="0"/>
        <w:jc w:val="both"/>
      </w:pPr>
      <w:r>
        <w:rPr>
          <w:rFonts w:ascii="Times New Roman"/>
          <w:b w:val="false"/>
          <w:i w:val="false"/>
          <w:color w:val="000000"/>
          <w:sz w:val="28"/>
        </w:rPr>
        <w:t>
негативное влияние на работу Учреждения в системе государственных закупок.
</w:t>
      </w:r>
    </w:p>
    <w:p>
      <w:pPr>
        <w:spacing w:after="0"/>
        <w:ind w:left="0"/>
        <w:jc w:val="both"/>
      </w:pPr>
      <w:r>
        <w:rPr>
          <w:rFonts w:ascii="Times New Roman"/>
          <w:b w:val="false"/>
          <w:i w:val="false"/>
          <w:color w:val="000000"/>
          <w:sz w:val="28"/>
        </w:rPr>
        <w:t>
     20. Указания и предложения по материалам проверок в адрес 
</w:t>
      </w:r>
    </w:p>
    <w:p>
      <w:pPr>
        <w:spacing w:after="0"/>
        <w:ind w:left="0"/>
        <w:jc w:val="both"/>
      </w:pPr>
      <w:r>
        <w:rPr>
          <w:rFonts w:ascii="Times New Roman"/>
          <w:b w:val="false"/>
          <w:i w:val="false"/>
          <w:color w:val="000000"/>
          <w:sz w:val="28"/>
        </w:rPr>
        <w:t>
руководителей проверенных Учреждений направляются за подписью председателя 
</w:t>
      </w:r>
    </w:p>
    <w:p>
      <w:pPr>
        <w:spacing w:after="0"/>
        <w:ind w:left="0"/>
        <w:jc w:val="both"/>
      </w:pPr>
      <w:r>
        <w:rPr>
          <w:rFonts w:ascii="Times New Roman"/>
          <w:b w:val="false"/>
          <w:i w:val="false"/>
          <w:color w:val="000000"/>
          <w:sz w:val="28"/>
        </w:rPr>
        <w:t>
Агентства.
</w:t>
      </w:r>
    </w:p>
    <w:p>
      <w:pPr>
        <w:spacing w:after="0"/>
        <w:ind w:left="0"/>
        <w:jc w:val="both"/>
      </w:pPr>
      <w:r>
        <w:rPr>
          <w:rFonts w:ascii="Times New Roman"/>
          <w:b w:val="false"/>
          <w:i w:val="false"/>
          <w:color w:val="000000"/>
          <w:sz w:val="28"/>
        </w:rPr>
        <w:t>
     21. При выявлении серьезных нарушений и злоупотреблений в 
</w:t>
      </w:r>
    </w:p>
    <w:p>
      <w:pPr>
        <w:spacing w:after="0"/>
        <w:ind w:left="0"/>
        <w:jc w:val="both"/>
      </w:pPr>
      <w:r>
        <w:rPr>
          <w:rFonts w:ascii="Times New Roman"/>
          <w:b w:val="false"/>
          <w:i w:val="false"/>
          <w:color w:val="000000"/>
          <w:sz w:val="28"/>
        </w:rPr>
        <w:t>
деятельности Учреждения, хищений средств и т.д., материалы проверок 
</w:t>
      </w:r>
    </w:p>
    <w:p>
      <w:pPr>
        <w:spacing w:after="0"/>
        <w:ind w:left="0"/>
        <w:jc w:val="both"/>
      </w:pPr>
      <w:r>
        <w:rPr>
          <w:rFonts w:ascii="Times New Roman"/>
          <w:b w:val="false"/>
          <w:i w:val="false"/>
          <w:color w:val="000000"/>
          <w:sz w:val="28"/>
        </w:rPr>
        <w:t>
передаются правоохранительным органам республики.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Предписание N ______
</w:t>
      </w:r>
    </w:p>
    <w:p>
      <w:pPr>
        <w:spacing w:after="0"/>
        <w:ind w:left="0"/>
        <w:jc w:val="both"/>
      </w:pPr>
      <w:r>
        <w:rPr>
          <w:rFonts w:ascii="Times New Roman"/>
          <w:b w:val="false"/>
          <w:i w:val="false"/>
          <w:color w:val="000000"/>
          <w:sz w:val="28"/>
        </w:rPr>
        <w:t>
                   "__" ____________ 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_______________________________________________
</w:t>
      </w:r>
    </w:p>
    <w:p>
      <w:pPr>
        <w:spacing w:after="0"/>
        <w:ind w:left="0"/>
        <w:jc w:val="both"/>
      </w:pPr>
      <w:r>
        <w:rPr>
          <w:rFonts w:ascii="Times New Roman"/>
          <w:b w:val="false"/>
          <w:i w:val="false"/>
          <w:color w:val="000000"/>
          <w:sz w:val="28"/>
        </w:rPr>
        <w:t>
                       (на основании какого законодательного и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нормативного документа проводится проверка)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поручается __________________________________________________________
</w:t>
      </w:r>
    </w:p>
    <w:p>
      <w:pPr>
        <w:spacing w:after="0"/>
        <w:ind w:left="0"/>
        <w:jc w:val="both"/>
      </w:pPr>
      <w:r>
        <w:rPr>
          <w:rFonts w:ascii="Times New Roman"/>
          <w:b w:val="false"/>
          <w:i w:val="false"/>
          <w:color w:val="000000"/>
          <w:sz w:val="28"/>
        </w:rPr>
        <w:t>
                            (Ф.И.О., должность)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произвести проверку в 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по вопросу 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Срок проверки  с "___"_______________ ______ г.
</w:t>
      </w:r>
    </w:p>
    <w:p>
      <w:pPr>
        <w:spacing w:after="0"/>
        <w:ind w:left="0"/>
        <w:jc w:val="both"/>
      </w:pPr>
      <w:r>
        <w:rPr>
          <w:rFonts w:ascii="Times New Roman"/>
          <w:b w:val="false"/>
          <w:i w:val="false"/>
          <w:color w:val="000000"/>
          <w:sz w:val="28"/>
        </w:rPr>
        <w:t>
               по "___"_______________ 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Срок продления  с "____"_______________ _____г.
</w:t>
      </w:r>
    </w:p>
    <w:p>
      <w:pPr>
        <w:spacing w:after="0"/>
        <w:ind w:left="0"/>
        <w:jc w:val="both"/>
      </w:pPr>
      <w:r>
        <w:rPr>
          <w:rFonts w:ascii="Times New Roman"/>
          <w:b w:val="false"/>
          <w:i w:val="false"/>
          <w:color w:val="000000"/>
          <w:sz w:val="28"/>
        </w:rPr>
        <w:t>
               по "____"_______________ 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w:t>
      </w:r>
    </w:p>
    <w:p>
      <w:pPr>
        <w:spacing w:after="0"/>
        <w:ind w:left="0"/>
        <w:jc w:val="both"/>
      </w:pPr>
      <w:r>
        <w:rPr>
          <w:rFonts w:ascii="Times New Roman"/>
          <w:b w:val="false"/>
          <w:i w:val="false"/>
          <w:color w:val="000000"/>
          <w:sz w:val="28"/>
        </w:rPr>
        <w:t>
 (дата,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документации,
</w:t>
      </w:r>
    </w:p>
    <w:p>
      <w:pPr>
        <w:spacing w:after="0"/>
        <w:ind w:left="0"/>
        <w:jc w:val="both"/>
      </w:pPr>
      <w:r>
        <w:rPr>
          <w:rFonts w:ascii="Times New Roman"/>
          <w:b w:val="false"/>
          <w:i w:val="false"/>
          <w:color w:val="000000"/>
          <w:sz w:val="28"/>
        </w:rPr>
        <w:t>
            подтверждающей прохождение всех этапов
</w:t>
      </w:r>
    </w:p>
    <w:p>
      <w:pPr>
        <w:spacing w:after="0"/>
        <w:ind w:left="0"/>
        <w:jc w:val="both"/>
      </w:pPr>
      <w:r>
        <w:rPr>
          <w:rFonts w:ascii="Times New Roman"/>
          <w:b w:val="false"/>
          <w:i w:val="false"/>
          <w:color w:val="000000"/>
          <w:sz w:val="28"/>
        </w:rPr>
        <w:t>
                процесса государственных закупок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Решение (приказ, постановление и т.п.) об утверждении номенклатуры и объемов закупаемых товаров, работ и услуг, а также объемов финансирования. 
</w:t>
      </w:r>
      <w:r>
        <w:br/>
      </w:r>
      <w:r>
        <w:rPr>
          <w:rFonts w:ascii="Times New Roman"/>
          <w:b w:val="false"/>
          <w:i w:val="false"/>
          <w:color w:val="000000"/>
          <w:sz w:val="28"/>
        </w:rPr>
        <w:t>
      2. Решение о назначении ответственных должностных лиц по организации и проведении государственных закупок. 
</w:t>
      </w:r>
      <w:r>
        <w:br/>
      </w:r>
      <w:r>
        <w:rPr>
          <w:rFonts w:ascii="Times New Roman"/>
          <w:b w:val="false"/>
          <w:i w:val="false"/>
          <w:color w:val="000000"/>
          <w:sz w:val="28"/>
        </w:rPr>
        <w:t>
      3. Решение о выборе способа государственных закупок и документ,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подтверждающий согласование, в случаях, когда требуется согласование с 
</w:t>
      </w:r>
    </w:p>
    <w:p>
      <w:pPr>
        <w:spacing w:after="0"/>
        <w:ind w:left="0"/>
        <w:jc w:val="both"/>
      </w:pPr>
      <w:r>
        <w:rPr>
          <w:rFonts w:ascii="Times New Roman"/>
          <w:b w:val="false"/>
          <w:i w:val="false"/>
          <w:color w:val="000000"/>
          <w:sz w:val="28"/>
        </w:rPr>
        <w:t>
Агентством Республики Казахстан по государственным закупкам.
</w:t>
      </w:r>
    </w:p>
    <w:p>
      <w:pPr>
        <w:spacing w:after="0"/>
        <w:ind w:left="0"/>
        <w:jc w:val="both"/>
      </w:pPr>
      <w:r>
        <w:rPr>
          <w:rFonts w:ascii="Times New Roman"/>
          <w:b w:val="false"/>
          <w:i w:val="false"/>
          <w:color w:val="000000"/>
          <w:sz w:val="28"/>
        </w:rPr>
        <w:t>
     4. Решение о проведении конкурса, создании и утверждении состава 
</w:t>
      </w:r>
    </w:p>
    <w:p>
      <w:pPr>
        <w:spacing w:after="0"/>
        <w:ind w:left="0"/>
        <w:jc w:val="both"/>
      </w:pPr>
      <w:r>
        <w:rPr>
          <w:rFonts w:ascii="Times New Roman"/>
          <w:b w:val="false"/>
          <w:i w:val="false"/>
          <w:color w:val="000000"/>
          <w:sz w:val="28"/>
        </w:rPr>
        <w:t>
конкурсной комиссии.
</w:t>
      </w:r>
    </w:p>
    <w:p>
      <w:pPr>
        <w:spacing w:after="0"/>
        <w:ind w:left="0"/>
        <w:jc w:val="both"/>
      </w:pPr>
      <w:r>
        <w:rPr>
          <w:rFonts w:ascii="Times New Roman"/>
          <w:b w:val="false"/>
          <w:i w:val="false"/>
          <w:color w:val="000000"/>
          <w:sz w:val="28"/>
        </w:rPr>
        <w:t>
     5. Решение об утверждении конкурсной документации.
</w:t>
      </w:r>
    </w:p>
    <w:p>
      <w:pPr>
        <w:spacing w:after="0"/>
        <w:ind w:left="0"/>
        <w:jc w:val="both"/>
      </w:pPr>
      <w:r>
        <w:rPr>
          <w:rFonts w:ascii="Times New Roman"/>
          <w:b w:val="false"/>
          <w:i w:val="false"/>
          <w:color w:val="000000"/>
          <w:sz w:val="28"/>
        </w:rPr>
        <w:t>
     6. Конкурсная документация, дополнения или изменения конкурсной 
</w:t>
      </w:r>
    </w:p>
    <w:p>
      <w:pPr>
        <w:spacing w:after="0"/>
        <w:ind w:left="0"/>
        <w:jc w:val="both"/>
      </w:pPr>
      <w:r>
        <w:rPr>
          <w:rFonts w:ascii="Times New Roman"/>
          <w:b w:val="false"/>
          <w:i w:val="false"/>
          <w:color w:val="000000"/>
          <w:sz w:val="28"/>
        </w:rPr>
        <w:t>
документации.
</w:t>
      </w:r>
    </w:p>
    <w:p>
      <w:pPr>
        <w:spacing w:after="0"/>
        <w:ind w:left="0"/>
        <w:jc w:val="both"/>
      </w:pPr>
      <w:r>
        <w:rPr>
          <w:rFonts w:ascii="Times New Roman"/>
          <w:b w:val="false"/>
          <w:i w:val="false"/>
          <w:color w:val="000000"/>
          <w:sz w:val="28"/>
        </w:rPr>
        <w:t>
     7. Объявление или уведомление о проведении конкурса, уведомление об 
</w:t>
      </w:r>
    </w:p>
    <w:p>
      <w:pPr>
        <w:spacing w:after="0"/>
        <w:ind w:left="0"/>
        <w:jc w:val="both"/>
      </w:pPr>
      <w:r>
        <w:rPr>
          <w:rFonts w:ascii="Times New Roman"/>
          <w:b w:val="false"/>
          <w:i w:val="false"/>
          <w:color w:val="000000"/>
          <w:sz w:val="28"/>
        </w:rPr>
        <w:t>
изменении конкурсной документации.
</w:t>
      </w:r>
    </w:p>
    <w:p>
      <w:pPr>
        <w:spacing w:after="0"/>
        <w:ind w:left="0"/>
        <w:jc w:val="both"/>
      </w:pPr>
      <w:r>
        <w:rPr>
          <w:rFonts w:ascii="Times New Roman"/>
          <w:b w:val="false"/>
          <w:i w:val="false"/>
          <w:color w:val="000000"/>
          <w:sz w:val="28"/>
        </w:rPr>
        <w:t>
     8. Документы, подтверждающие оплату конкурсной документации.
</w:t>
      </w:r>
    </w:p>
    <w:p>
      <w:pPr>
        <w:spacing w:after="0"/>
        <w:ind w:left="0"/>
        <w:jc w:val="both"/>
      </w:pPr>
      <w:r>
        <w:rPr>
          <w:rFonts w:ascii="Times New Roman"/>
          <w:b w:val="false"/>
          <w:i w:val="false"/>
          <w:color w:val="000000"/>
          <w:sz w:val="28"/>
        </w:rPr>
        <w:t>
     9. Журнал регистрации потенциальных поставщиков.
</w:t>
      </w:r>
    </w:p>
    <w:p>
      <w:pPr>
        <w:spacing w:after="0"/>
        <w:ind w:left="0"/>
        <w:jc w:val="both"/>
      </w:pPr>
      <w:r>
        <w:rPr>
          <w:rFonts w:ascii="Times New Roman"/>
          <w:b w:val="false"/>
          <w:i w:val="false"/>
          <w:color w:val="000000"/>
          <w:sz w:val="28"/>
        </w:rPr>
        <w:t>
     10. Запросы о разъяснении положений конкурсной документации и ответы 
</w:t>
      </w:r>
    </w:p>
    <w:p>
      <w:pPr>
        <w:spacing w:after="0"/>
        <w:ind w:left="0"/>
        <w:jc w:val="both"/>
      </w:pPr>
      <w:r>
        <w:rPr>
          <w:rFonts w:ascii="Times New Roman"/>
          <w:b w:val="false"/>
          <w:i w:val="false"/>
          <w:color w:val="000000"/>
          <w:sz w:val="28"/>
        </w:rPr>
        <w:t>
на них.
</w:t>
      </w:r>
    </w:p>
    <w:p>
      <w:pPr>
        <w:spacing w:after="0"/>
        <w:ind w:left="0"/>
        <w:jc w:val="both"/>
      </w:pPr>
      <w:r>
        <w:rPr>
          <w:rFonts w:ascii="Times New Roman"/>
          <w:b w:val="false"/>
          <w:i w:val="false"/>
          <w:color w:val="000000"/>
          <w:sz w:val="28"/>
        </w:rPr>
        <w:t>
     11. Конкурсные заявки (все документы, входящие в состав конкурсной 
</w:t>
      </w:r>
    </w:p>
    <w:p>
      <w:pPr>
        <w:spacing w:after="0"/>
        <w:ind w:left="0"/>
        <w:jc w:val="both"/>
      </w:pPr>
      <w:r>
        <w:rPr>
          <w:rFonts w:ascii="Times New Roman"/>
          <w:b w:val="false"/>
          <w:i w:val="false"/>
          <w:color w:val="000000"/>
          <w:sz w:val="28"/>
        </w:rPr>
        <w:t>
заявки), изменение и отзыв конкурсных заявок.
</w:t>
      </w:r>
    </w:p>
    <w:p>
      <w:pPr>
        <w:spacing w:after="0"/>
        <w:ind w:left="0"/>
        <w:jc w:val="both"/>
      </w:pPr>
      <w:r>
        <w:rPr>
          <w:rFonts w:ascii="Times New Roman"/>
          <w:b w:val="false"/>
          <w:i w:val="false"/>
          <w:color w:val="000000"/>
          <w:sz w:val="28"/>
        </w:rPr>
        <w:t>
     12. Документы, подтверждающие внесение и возврат обеспечения 
</w:t>
      </w:r>
    </w:p>
    <w:p>
      <w:pPr>
        <w:spacing w:after="0"/>
        <w:ind w:left="0"/>
        <w:jc w:val="both"/>
      </w:pPr>
      <w:r>
        <w:rPr>
          <w:rFonts w:ascii="Times New Roman"/>
          <w:b w:val="false"/>
          <w:i w:val="false"/>
          <w:color w:val="000000"/>
          <w:sz w:val="28"/>
        </w:rPr>
        <w:t>
конкурсной заявки.
</w:t>
      </w:r>
    </w:p>
    <w:p>
      <w:pPr>
        <w:spacing w:after="0"/>
        <w:ind w:left="0"/>
        <w:jc w:val="both"/>
      </w:pPr>
      <w:r>
        <w:rPr>
          <w:rFonts w:ascii="Times New Roman"/>
          <w:b w:val="false"/>
          <w:i w:val="false"/>
          <w:color w:val="000000"/>
          <w:sz w:val="28"/>
        </w:rPr>
        <w:t>
     13. Протокол вскрытия конкурсных заявок.
</w:t>
      </w:r>
    </w:p>
    <w:p>
      <w:pPr>
        <w:spacing w:after="0"/>
        <w:ind w:left="0"/>
        <w:jc w:val="both"/>
      </w:pPr>
      <w:r>
        <w:rPr>
          <w:rFonts w:ascii="Times New Roman"/>
          <w:b w:val="false"/>
          <w:i w:val="false"/>
          <w:color w:val="000000"/>
          <w:sz w:val="28"/>
        </w:rPr>
        <w:t>
     14. Запросы конкурсной комиссии о разъяснении в связи с конкурсными 
</w:t>
      </w:r>
    </w:p>
    <w:p>
      <w:pPr>
        <w:spacing w:after="0"/>
        <w:ind w:left="0"/>
        <w:jc w:val="both"/>
      </w:pPr>
      <w:r>
        <w:rPr>
          <w:rFonts w:ascii="Times New Roman"/>
          <w:b w:val="false"/>
          <w:i w:val="false"/>
          <w:color w:val="000000"/>
          <w:sz w:val="28"/>
        </w:rPr>
        <w:t>
заявками и ответы на них.
</w:t>
      </w:r>
    </w:p>
    <w:p>
      <w:pPr>
        <w:spacing w:after="0"/>
        <w:ind w:left="0"/>
        <w:jc w:val="both"/>
      </w:pPr>
      <w:r>
        <w:rPr>
          <w:rFonts w:ascii="Times New Roman"/>
          <w:b w:val="false"/>
          <w:i w:val="false"/>
          <w:color w:val="000000"/>
          <w:sz w:val="28"/>
        </w:rPr>
        <w:t>
     15. Уведомление организатора конкурса о признании конкурса 
</w:t>
      </w:r>
    </w:p>
    <w:p>
      <w:pPr>
        <w:spacing w:after="0"/>
        <w:ind w:left="0"/>
        <w:jc w:val="both"/>
      </w:pPr>
      <w:r>
        <w:rPr>
          <w:rFonts w:ascii="Times New Roman"/>
          <w:b w:val="false"/>
          <w:i w:val="false"/>
          <w:color w:val="000000"/>
          <w:sz w:val="28"/>
        </w:rPr>
        <w:t>
несостоявшимся.
</w:t>
      </w:r>
    </w:p>
    <w:p>
      <w:pPr>
        <w:spacing w:after="0"/>
        <w:ind w:left="0"/>
        <w:jc w:val="both"/>
      </w:pPr>
      <w:r>
        <w:rPr>
          <w:rFonts w:ascii="Times New Roman"/>
          <w:b w:val="false"/>
          <w:i w:val="false"/>
          <w:color w:val="000000"/>
          <w:sz w:val="28"/>
        </w:rPr>
        <w:t>
     16. Требования о предоставлении информации, согласно п.2 ст.19 Закона 
</w:t>
      </w:r>
    </w:p>
    <w:p>
      <w:pPr>
        <w:spacing w:after="0"/>
        <w:ind w:left="0"/>
        <w:jc w:val="both"/>
      </w:pPr>
      <w:r>
        <w:rPr>
          <w:rFonts w:ascii="Times New Roman"/>
          <w:b w:val="false"/>
          <w:i w:val="false"/>
          <w:color w:val="000000"/>
          <w:sz w:val="28"/>
        </w:rPr>
        <w:t>
РК "О государственных закупках", и документы, подтверждающие 
</w:t>
      </w:r>
    </w:p>
    <w:p>
      <w:pPr>
        <w:spacing w:after="0"/>
        <w:ind w:left="0"/>
        <w:jc w:val="both"/>
      </w:pPr>
      <w:r>
        <w:rPr>
          <w:rFonts w:ascii="Times New Roman"/>
          <w:b w:val="false"/>
          <w:i w:val="false"/>
          <w:color w:val="000000"/>
          <w:sz w:val="28"/>
        </w:rPr>
        <w:t>
предоставление такой информации.
</w:t>
      </w:r>
    </w:p>
    <w:p>
      <w:pPr>
        <w:spacing w:after="0"/>
        <w:ind w:left="0"/>
        <w:jc w:val="both"/>
      </w:pPr>
      <w:r>
        <w:rPr>
          <w:rFonts w:ascii="Times New Roman"/>
          <w:b w:val="false"/>
          <w:i w:val="false"/>
          <w:color w:val="000000"/>
          <w:sz w:val="28"/>
        </w:rPr>
        <w:t>
     17. Протокол об итогах конкурса.
</w:t>
      </w:r>
    </w:p>
    <w:p>
      <w:pPr>
        <w:spacing w:after="0"/>
        <w:ind w:left="0"/>
        <w:jc w:val="both"/>
      </w:pPr>
      <w:r>
        <w:rPr>
          <w:rFonts w:ascii="Times New Roman"/>
          <w:b w:val="false"/>
          <w:i w:val="false"/>
          <w:color w:val="000000"/>
          <w:sz w:val="28"/>
        </w:rPr>
        <w:t>
     18. Уведомление потенциального поставщика о признании его конкурсной 
</w:t>
      </w:r>
    </w:p>
    <w:p>
      <w:pPr>
        <w:spacing w:after="0"/>
        <w:ind w:left="0"/>
        <w:jc w:val="both"/>
      </w:pPr>
      <w:r>
        <w:rPr>
          <w:rFonts w:ascii="Times New Roman"/>
          <w:b w:val="false"/>
          <w:i w:val="false"/>
          <w:color w:val="000000"/>
          <w:sz w:val="28"/>
        </w:rPr>
        <w:t>
заявки выигравшей - направленный ему проект договора о государственных 
</w:t>
      </w:r>
    </w:p>
    <w:p>
      <w:pPr>
        <w:spacing w:after="0"/>
        <w:ind w:left="0"/>
        <w:jc w:val="both"/>
      </w:pPr>
      <w:r>
        <w:rPr>
          <w:rFonts w:ascii="Times New Roman"/>
          <w:b w:val="false"/>
          <w:i w:val="false"/>
          <w:color w:val="000000"/>
          <w:sz w:val="28"/>
        </w:rPr>
        <w:t>
закупках.
</w:t>
      </w:r>
    </w:p>
    <w:p>
      <w:pPr>
        <w:spacing w:after="0"/>
        <w:ind w:left="0"/>
        <w:jc w:val="both"/>
      </w:pPr>
      <w:r>
        <w:rPr>
          <w:rFonts w:ascii="Times New Roman"/>
          <w:b w:val="false"/>
          <w:i w:val="false"/>
          <w:color w:val="000000"/>
          <w:sz w:val="28"/>
        </w:rPr>
        <w:t>
     19. Объявление об итогах конкурса.
</w:t>
      </w:r>
    </w:p>
    <w:p>
      <w:pPr>
        <w:spacing w:after="0"/>
        <w:ind w:left="0"/>
        <w:jc w:val="both"/>
      </w:pPr>
      <w:r>
        <w:rPr>
          <w:rFonts w:ascii="Times New Roman"/>
          <w:b w:val="false"/>
          <w:i w:val="false"/>
          <w:color w:val="000000"/>
          <w:sz w:val="28"/>
        </w:rPr>
        <w:t>
     20. Документы, подтверждающие внесение и возврат обеспечения 
</w:t>
      </w:r>
    </w:p>
    <w:p>
      <w:pPr>
        <w:spacing w:after="0"/>
        <w:ind w:left="0"/>
        <w:jc w:val="both"/>
      </w:pPr>
      <w:r>
        <w:rPr>
          <w:rFonts w:ascii="Times New Roman"/>
          <w:b w:val="false"/>
          <w:i w:val="false"/>
          <w:color w:val="000000"/>
          <w:sz w:val="28"/>
        </w:rPr>
        <w:t>
исполнения договора о государственных закупках.
</w:t>
      </w:r>
    </w:p>
    <w:p>
      <w:pPr>
        <w:spacing w:after="0"/>
        <w:ind w:left="0"/>
        <w:jc w:val="both"/>
      </w:pPr>
      <w:r>
        <w:rPr>
          <w:rFonts w:ascii="Times New Roman"/>
          <w:b w:val="false"/>
          <w:i w:val="false"/>
          <w:color w:val="000000"/>
          <w:sz w:val="28"/>
        </w:rPr>
        <w:t>
     21. Ценовые предложения (счета на оплату)(выбор поставщика с 
</w:t>
      </w:r>
    </w:p>
    <w:p>
      <w:pPr>
        <w:spacing w:after="0"/>
        <w:ind w:left="0"/>
        <w:jc w:val="both"/>
      </w:pPr>
      <w:r>
        <w:rPr>
          <w:rFonts w:ascii="Times New Roman"/>
          <w:b w:val="false"/>
          <w:i w:val="false"/>
          <w:color w:val="000000"/>
          <w:sz w:val="28"/>
        </w:rPr>
        <w:t>
использованием запроса ценовых предложений).
</w:t>
      </w:r>
    </w:p>
    <w:p>
      <w:pPr>
        <w:spacing w:after="0"/>
        <w:ind w:left="0"/>
        <w:jc w:val="both"/>
      </w:pPr>
      <w:r>
        <w:rPr>
          <w:rFonts w:ascii="Times New Roman"/>
          <w:b w:val="false"/>
          <w:i w:val="false"/>
          <w:color w:val="000000"/>
          <w:sz w:val="28"/>
        </w:rPr>
        <w:t>
     22. Протокол о закупках (закупки из одного источника).
</w:t>
      </w:r>
    </w:p>
    <w:p>
      <w:pPr>
        <w:spacing w:after="0"/>
        <w:ind w:left="0"/>
        <w:jc w:val="both"/>
      </w:pPr>
      <w:r>
        <w:rPr>
          <w:rFonts w:ascii="Times New Roman"/>
          <w:b w:val="false"/>
          <w:i w:val="false"/>
          <w:color w:val="000000"/>
          <w:sz w:val="28"/>
        </w:rPr>
        <w:t>
     23. Договор о государственных закупках.
</w:t>
      </w:r>
    </w:p>
    <w:p>
      <w:pPr>
        <w:spacing w:after="0"/>
        <w:ind w:left="0"/>
        <w:jc w:val="both"/>
      </w:pPr>
      <w:r>
        <w:rPr>
          <w:rFonts w:ascii="Times New Roman"/>
          <w:b w:val="false"/>
          <w:i w:val="false"/>
          <w:color w:val="000000"/>
          <w:sz w:val="28"/>
        </w:rPr>
        <w:t>
     24. Журнал регистрации заявок на регистрацию договора.
</w:t>
      </w:r>
    </w:p>
    <w:p>
      <w:pPr>
        <w:spacing w:after="0"/>
        <w:ind w:left="0"/>
        <w:jc w:val="both"/>
      </w:pPr>
      <w:r>
        <w:rPr>
          <w:rFonts w:ascii="Times New Roman"/>
          <w:b w:val="false"/>
          <w:i w:val="false"/>
          <w:color w:val="000000"/>
          <w:sz w:val="28"/>
        </w:rPr>
        <w:t>
     25. Накладные или другие документы, подтверждающие получение товара, 
</w:t>
      </w:r>
    </w:p>
    <w:p>
      <w:pPr>
        <w:spacing w:after="0"/>
        <w:ind w:left="0"/>
        <w:jc w:val="both"/>
      </w:pPr>
      <w:r>
        <w:rPr>
          <w:rFonts w:ascii="Times New Roman"/>
          <w:b w:val="false"/>
          <w:i w:val="false"/>
          <w:color w:val="000000"/>
          <w:sz w:val="28"/>
        </w:rPr>
        <w:t>
выполнения работ, оказания услуг и подтверждающие произведенные оплаты.
</w:t>
      </w:r>
    </w:p>
    <w:p>
      <w:pPr>
        <w:spacing w:after="0"/>
        <w:ind w:left="0"/>
        <w:jc w:val="both"/>
      </w:pPr>
      <w:r>
        <w:rPr>
          <w:rFonts w:ascii="Times New Roman"/>
          <w:b w:val="false"/>
          <w:i w:val="false"/>
          <w:color w:val="000000"/>
          <w:sz w:val="28"/>
        </w:rPr>
        <w:t>
     26. Публикация сведений о произведенных государственных закупках.
</w:t>
      </w:r>
    </w:p>
    <w:p>
      <w:pPr>
        <w:spacing w:after="0"/>
        <w:ind w:left="0"/>
        <w:jc w:val="both"/>
      </w:pPr>
      <w:r>
        <w:rPr>
          <w:rFonts w:ascii="Times New Roman"/>
          <w:b w:val="false"/>
          <w:i w:val="false"/>
          <w:color w:val="000000"/>
          <w:sz w:val="28"/>
        </w:rPr>
        <w:t>
     27. Отчеты.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w:t>
      </w:r>
    </w:p>
    <w:p>
      <w:pPr>
        <w:spacing w:after="0"/>
        <w:ind w:left="0"/>
        <w:jc w:val="both"/>
      </w:pPr>
      <w:r>
        <w:rPr>
          <w:rFonts w:ascii="Times New Roman"/>
          <w:b w:val="false"/>
          <w:i w:val="false"/>
          <w:color w:val="000000"/>
          <w:sz w:val="28"/>
        </w:rPr>
        <w:t>
 Цай Л.Г.
</w:t>
      </w:r>
    </w:p>
    <w:p>
      <w:pPr>
        <w:spacing w:after="0"/>
        <w:ind w:left="0"/>
        <w:jc w:val="both"/>
      </w:pPr>
      <w:r>
        <w:rPr>
          <w:rFonts w:ascii="Times New Roman"/>
          <w:b w:val="false"/>
          <w:i w:val="false"/>
          <w:color w:val="000000"/>
          <w:sz w:val="28"/>
        </w:rPr>
        <w:t>
 Мартина 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