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40d5" w14:textId="6074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ьских округов и сел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и Акима Актюбинской области, принятое на второй сессии от 17 ноября 1999 года № 7. Зарегистрировано Управлением юстиции Актюбинской области 14 января 2000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государственном языке слова "селолық", "селоларының", "селосы" заменены словами "ауылдық", "ауылдарының", "ауылы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аслихата и акима Хромтауского района, областной ономастической комиссии и переименовать в Хромтау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диковский сельский округ в Аккуд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вороссийский сельский округ в Акжар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вотроицкий сельский округ в Тассай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о Кредиковка в село Акку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о Матвеевка в село Жарбут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о Новороссийское в село Ак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о Новороссийское в село Ак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о Троицкое в село Тассай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на рассмотрение Государственной ономастической комиссии при Правительстве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