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aaac" w14:textId="4f0a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ХХУ сессии областного Маслихата от 14.01.99 г. N 5 "Об областном бюджете на 1999 г."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Карагандинского областного маслихата от 23 декабря 1999 года N 1. Зарегистрировано Управлением юстиции Карагандинской области 26 января 2000 года за N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Казахстан: "</w:t>
      </w:r>
      <w:r>
        <w:rPr>
          <w:rFonts w:ascii="Times New Roman"/>
          <w:b w:val="false"/>
          <w:i w:val="false"/>
          <w:color w:val="000000"/>
          <w:sz w:val="28"/>
        </w:rPr>
        <w:t>О бюджетной системе</w:t>
      </w:r>
      <w:r>
        <w:rPr>
          <w:rFonts w:ascii="Times New Roman"/>
          <w:b w:val="false"/>
          <w:i w:val="false"/>
          <w:color w:val="000000"/>
          <w:sz w:val="28"/>
        </w:rPr>
        <w:t>" от 1.04.99 г. N 357-1 ЗРК,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Закон Республики Казахстан "О республиканском бюджете на 1999 год</w:t>
      </w:r>
      <w:r>
        <w:rPr>
          <w:rFonts w:ascii="Times New Roman"/>
          <w:b w:val="false"/>
          <w:i w:val="false"/>
          <w:color w:val="000000"/>
          <w:sz w:val="28"/>
        </w:rPr>
        <w:t>" от 04.10.99 г. N 468-1 ЗРК, приказами Министерства финансов Республики Казахстан по внесенным в 1999 году поправкам в бюджетную классификацию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"О выделении средств из резерва Правительства Республики Казахстан" от 08.07.99 г. N 940: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 сессии областного Маслихата от 14.01.99 г. N 5 "Об областном бюджете на 1999 год" (с изменениями, внесенными решениями XXVI сессии областного Маслихата от 29.04.99 г. </w:t>
      </w:r>
      <w:r>
        <w:rPr>
          <w:rFonts w:ascii="Times New Roman"/>
          <w:b w:val="false"/>
          <w:i w:val="false"/>
          <w:color w:val="000000"/>
          <w:sz w:val="28"/>
        </w:rPr>
        <w:t>N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XXVII сессии областного Маслихата от 22.07.99 г. </w:t>
      </w:r>
      <w:r>
        <w:rPr>
          <w:rFonts w:ascii="Times New Roman"/>
          <w:b w:val="false"/>
          <w:i w:val="false"/>
          <w:color w:val="000000"/>
          <w:sz w:val="28"/>
        </w:rPr>
        <w:t>N 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"9300774" заменить цифрой "9332508"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"3151232" заменить цифрой "3051675"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"13876727" заменить цифрой "13904012"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"118561" заменить цифрой "8517"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сессии областного Маслихата от 14.01.99 г. N 5 "Об областном бюджете на 1999 год" излагается в новой редакции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бюджета, финансирование дефицита (использование профицита) бюджета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в Закон Республики Казахстан "О республиканском бюджете на 1999 год" от 04.10.99 г.,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3-1 слова "за счет погашения задолженностей хозяйствующих субъектов по платежам в областной, районные и городские бюджеты по состоянию на 31 декабря 1998 года, не погашенных на момент проведения расчетов", заменить словами "за счет погашения задолженностей хозяйствующих субъектов по платежам в областной, районные и городские бюджеты, сложившихся на момент проведения расчетов, но не более сумм таких задолженностей, образовавшихся по состоянию на 31 декабря 1998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 сессии областного Маслихата от 14.01.99 г. N 5 "Об областном бюджете на 1999 год" дополнительный пункт 33: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Рекомендовать акиму области произвести распределение последующих поступлений средств от российской стороны в связи с аварией ракетоносителя "Протон" 27.10.99 г. с отражением их по доходной и расходной части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III. Настоящее решение вступает в силу со дня его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Д. Бойко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23.12.1999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областной бюджет на 1999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05"/>
        <w:gridCol w:w="661"/>
        <w:gridCol w:w="748"/>
        <w:gridCol w:w="5218"/>
        <w:gridCol w:w="2113"/>
        <w:gridCol w:w="1893"/>
        <w:gridCol w:w="193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на 1999 год утвержден. XXVII сесс. 22.07.99 г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с учетом изменений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14138565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-34715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14103850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9300774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9332508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8973926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8973926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1367629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1367629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с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1367629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1367629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с физических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с физических лиц, удерживаемый у источника выплаты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7036948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7036948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7036948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7036948</w:t>
            </w:r>
          </w:p>
        </w:tc>
      </w:tr>
      <w:tr>
        <w:trPr>
          <w:trHeight w:val="9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68949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66323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39166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</w:t>
            </w:r>
          </w:p>
        </w:tc>
      </w:tr>
      <w:tr>
        <w:trPr>
          <w:trHeight w:val="9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Крепленые напитки, крепленые соки и бальзамы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2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12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занятиями отдельными видами деятельности.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500400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500400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задолженности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289418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321152</w:t>
            </w:r>
          </w:p>
        </w:tc>
      </w:tr>
      <w:tr>
        <w:trPr>
          <w:trHeight w:val="12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предпринимательской деятельности и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15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 от юридических лиц и финансовых учреждений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31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конфискованного, безхозяйного имущества, имущества, перешедшего по праву наследования к государству, кладов и находок.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15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сборы и платежи, доходы от некоммерческих и сопутствующих продаж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239327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сборы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234000</w:t>
            </w:r>
          </w:p>
        </w:tc>
      </w:tr>
      <w:tr>
        <w:trPr>
          <w:trHeight w:val="9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за загрязнение окружающей среды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234000</w:t>
            </w:r>
          </w:p>
        </w:tc>
      </w:tr>
      <w:tr>
        <w:trPr>
          <w:trHeight w:val="12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платежи и доходы от некоммерческих и сопутствующих продаж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</w:tr>
      <w:tr>
        <w:trPr>
          <w:trHeight w:val="9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аренды коммунальной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по штрафам и санкциям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46627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по штрафам и санкциям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46627</w:t>
            </w:r>
          </w:p>
        </w:tc>
      </w:tr>
      <w:tr>
        <w:trPr>
          <w:trHeight w:val="15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 и санкции, взимаемые государственными 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20543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санкции и штрафы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15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 в пенсионные фонды и фонды социального обеспечения государственных служащих (зарезервировано)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 за нарушение природоохранного законодательства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ОПЕРАЦИЙ С КАПИТАЛОМ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37430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37430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37430</w:t>
            </w:r>
          </w:p>
        </w:tc>
      </w:tr>
      <w:tr>
        <w:trPr>
          <w:trHeight w:val="12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приватизации объектов коммунальной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37430</w:t>
            </w:r>
          </w:p>
        </w:tc>
      </w:tr>
      <w:tr>
        <w:trPr>
          <w:trHeight w:val="9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ОФИЦИАЛЬНЫЕ ТРАНСФЕРТЫ (ГРАНТЫ)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3151232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-66449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3084783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официальные трансферты (гранты)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3151232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-66449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3084783</w:t>
            </w:r>
          </w:p>
        </w:tc>
      </w:tr>
      <w:tr>
        <w:trPr>
          <w:trHeight w:val="12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3151232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-99557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3051675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3151232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-99557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3051675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3151232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-99557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3051675</w:t>
            </w:r>
          </w:p>
        </w:tc>
      </w:tr>
      <w:tr>
        <w:trPr>
          <w:trHeight w:val="12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от вышестоящих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прочих источников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</w:t>
            </w:r>
          </w:p>
        </w:tc>
      </w:tr>
      <w:tr>
        <w:trPr>
          <w:trHeight w:val="10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 по ранее выданным из бюджета кредитам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1686559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1686559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кредитов, выданных из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1686559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1686559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ранее выданных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1686559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1686559</w:t>
            </w:r>
          </w:p>
        </w:tc>
      </w:tr>
      <w:tr>
        <w:trPr>
          <w:trHeight w:val="12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другими уровнями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1686559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1686559</w:t>
            </w:r>
          </w:p>
        </w:tc>
      </w:tr>
      <w:tr>
        <w:trPr>
          <w:trHeight w:val="12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другими уровнями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1686559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67"/>
        <w:gridCol w:w="812"/>
        <w:gridCol w:w="791"/>
        <w:gridCol w:w="793"/>
        <w:gridCol w:w="4085"/>
        <w:gridCol w:w="2129"/>
        <w:gridCol w:w="1907"/>
        <w:gridCol w:w="1908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на 1999год утвержден XXVII сес. 22.07.99 г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 бюджет с учетом изменений</w:t>
            </w:r>
          </w:p>
        </w:tc>
      </w:tr>
      <w:tr>
        <w:trPr>
          <w:trHeight w:val="315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всего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14138565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-34715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14103850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РАСХОДЫ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13876727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13904012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601071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-210688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390383</w:t>
            </w:r>
          </w:p>
        </w:tc>
      </w:tr>
      <w:tr>
        <w:trPr>
          <w:trHeight w:val="22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577058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-211193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365865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представительных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расходы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территориальных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569468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-211193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358275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расходы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76999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территориальных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76999</w:t>
            </w:r>
          </w:p>
        </w:tc>
      </w:tr>
      <w:tr>
        <w:trPr>
          <w:trHeight w:val="25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бюджетных организаций, финансировавшихся из местных бюджетов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-218724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281276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24518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населения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5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экономики, индустрии и торговли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расходы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территориальных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344553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366284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2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выполнения всеобщей воинской обязанности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9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335553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357284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335553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357284</w:t>
            </w:r>
          </w:p>
        </w:tc>
      </w:tr>
      <w:tr>
        <w:trPr>
          <w:trHeight w:val="9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28942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чрезвычайных ситуаций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325539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326376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противопожарная служба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313108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313513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 водно-спасательная служба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17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материально-техническими средствами штабов по чрезвычайным ситуациям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 и безопасность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266697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266697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внутренних дел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266697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расходы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212432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212563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и подразделения органов внутренних дел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212432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212563</w:t>
            </w:r>
          </w:p>
        </w:tc>
      </w:tr>
      <w:tr>
        <w:trPr>
          <w:trHeight w:val="15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просроченных финансовых обязательств местного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49372</w:t>
            </w:r>
          </w:p>
        </w:tc>
      </w:tr>
      <w:tr>
        <w:trPr>
          <w:trHeight w:val="22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17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Приемники-распределители для лиц, не имеющих определенного места жительства и документов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990918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1126999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и среднее образование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437249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-4804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432445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образования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344574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-4431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340143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339574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338823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Школы-интернаты с особым режимом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-137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71777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начальные, неполные средние и средние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26951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Школы-интернаты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108078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школы-интернаты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132017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-3680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и спорта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92302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92302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школы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92302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 - техническое образование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193959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193903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193959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193903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 - техническое обучение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193959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193903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 - технические школы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193959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193903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специальное образование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247480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256723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227980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237223</w:t>
            </w:r>
          </w:p>
        </w:tc>
      </w:tr>
      <w:tr>
        <w:trPr>
          <w:trHeight w:val="15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в средних специальных учебных заведениях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227980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237223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15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в средних специальных учебных заведениях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30205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9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 для органов внутренних дел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 государственных учреждений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213723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213723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расходы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управления образования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</w:p>
        </w:tc>
      </w:tr>
      <w:tr>
        <w:trPr>
          <w:trHeight w:val="15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просроченных финансовых обязательств местного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197579</w:t>
            </w:r>
          </w:p>
        </w:tc>
      </w:tr>
      <w:tr>
        <w:trPr>
          <w:trHeight w:val="18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финансирования и учета общеобразовательного обучения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Централизованные бухгалтерии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3801825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-55107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3746718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28663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28663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28663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28663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160167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202991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139201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центры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45165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центры по профилактике и борьбе со СПИДом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45165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эпидемиями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запасов крови (заменителей)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12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и борьба с опасными инфекциями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81551</w:t>
            </w:r>
          </w:p>
        </w:tc>
      </w:tr>
      <w:tr>
        <w:trPr>
          <w:trHeight w:val="12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Областные, районные санитарно-эпидемиологические станции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81551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Центра по оплате медицинских услуг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63790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 (заменителей)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58429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501952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-3628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498324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501952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-3628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498324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275166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275070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клинические психоневрологические больницы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143191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больницы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131879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"Туберкулез", выполняемая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204686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-3035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201651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Туберкулезные больницы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157712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Туберкулезные санатории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43939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и поликлиники для ветеранов и инвалидов ВОВ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-497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3085357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-109602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2975755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417620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533710</w:t>
            </w:r>
          </w:p>
        </w:tc>
      </w:tr>
      <w:tr>
        <w:trPr>
          <w:trHeight w:val="12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по модели фондодержания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108338</w:t>
            </w:r>
          </w:p>
        </w:tc>
      </w:tr>
      <w:tr>
        <w:trPr>
          <w:trHeight w:val="15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гарантированного объема медицинской помощи населению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312679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312679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помощи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-859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93098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охране здоровья населения в области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-5938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</w:t>
            </w:r>
          </w:p>
        </w:tc>
      </w:tr>
      <w:tr>
        <w:trPr>
          <w:trHeight w:val="15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проезда больных, направляемых на лечение внутри республики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</w:t>
            </w:r>
          </w:p>
        </w:tc>
      </w:tr>
      <w:tr>
        <w:trPr>
          <w:trHeight w:val="18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 обеспечение отдельных категорий граждан по видам заболеваний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-5538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2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специализированными продуктами детского питания отдельных категорий граждан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экстренной медицинской помощи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экстренной медицинской помощи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Центра по оплате медицинских услуг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2969267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-527222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2442045</w:t>
            </w:r>
          </w:p>
        </w:tc>
      </w:tr>
      <w:tr>
        <w:trPr>
          <w:trHeight w:val="15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просроченных финансовых обязательств местного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386033</w:t>
            </w:r>
          </w:p>
        </w:tc>
      </w:tr>
      <w:tr>
        <w:trPr>
          <w:trHeight w:val="15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по модели фондодержания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416983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-47690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369293</w:t>
            </w:r>
          </w:p>
        </w:tc>
      </w:tr>
      <w:tr>
        <w:trPr>
          <w:trHeight w:val="25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стационарной, включая специализированную, медицинскую помощь населения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2306577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-641160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1665417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охране здоровья населения в области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</w:t>
            </w:r>
          </w:p>
        </w:tc>
      </w:tr>
      <w:tr>
        <w:trPr>
          <w:trHeight w:val="18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 обеспечение отдельных категорий граждан по видам заболеваний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19209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19209</w:t>
            </w:r>
          </w:p>
        </w:tc>
      </w:tr>
      <w:tr>
        <w:trPr>
          <w:trHeight w:val="22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специализированными продуктами детского питания отдельных категорий граждан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40985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40985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расходы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областных управлений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15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просроченных финансовых обязательств местного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30132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учетными услугами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Централизованные бухгалтерии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847713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999393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360439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362864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детей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дома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65681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детей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65681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ребенка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65681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труда, занятости и социальной защиты населения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227273</w:t>
            </w:r>
          </w:p>
        </w:tc>
      </w:tr>
      <w:tr>
        <w:trPr>
          <w:trHeight w:val="22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обеспечение, оказываемое через учреждения интернатского типа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227273</w:t>
            </w:r>
          </w:p>
        </w:tc>
      </w:tr>
      <w:tr>
        <w:trPr>
          <w:trHeight w:val="18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Дома-интернаты для малолетних инвалидов и психоневрологические дома-интернаты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184418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184418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Дома-интернаты для престарелых и инвалидов общего типа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42855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435126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-189862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245264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15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отдельным категориям граждан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денежные выплаты на приобретение топлива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2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государственных организаций, проживающие и работающие в сельской местности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труда, занятости и социальной защиты населения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435050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245050</w:t>
            </w:r>
          </w:p>
        </w:tc>
      </w:tr>
      <w:tr>
        <w:trPr>
          <w:trHeight w:val="18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малообеспеченным гражданам (семьям)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424933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234933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помощь, малообеспеченным гражданам (семьям)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424933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234933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по твердому топливу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</w:tr>
      <w:tr>
        <w:trPr>
          <w:trHeight w:val="18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339117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391265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труда, занятости и социальной защиты населения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339117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391265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расходы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29716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органы труда, занятости и социального обеспечения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29716</w:t>
            </w:r>
          </w:p>
        </w:tc>
      </w:tr>
      <w:tr>
        <w:trPr>
          <w:trHeight w:val="18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резерва местных исполнительных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15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просроченных финансовых обязательств местного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334316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348796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Медико-социальная экспертиза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</w:tr>
      <w:tr>
        <w:trPr>
          <w:trHeight w:val="18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Областные, городские и районные медико-социальные экспертные комиссии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63064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общего развития коммунального хозяйства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особо нуждающихся лиц населения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41356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41356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снабжению питьевой водой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41356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 и информационное пространство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308553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310392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208755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178264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расходы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областных управлений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</w:tr>
      <w:tr>
        <w:trPr>
          <w:trHeight w:val="15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просроченных финансовых обязательств местного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</w:p>
        </w:tc>
      </w:tr>
      <w:tr>
        <w:trPr>
          <w:trHeight w:val="22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финансирования и учета мероприятий в области культуры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Централизованные бухгалтерии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</w:t>
            </w:r>
          </w:p>
        </w:tc>
      </w:tr>
      <w:tr>
        <w:trPr>
          <w:trHeight w:val="22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на местном уровне организаций по обеспечению культурного досуга населения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15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театрально-зрелищных мероприятий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122424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зрелищных мероприятий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15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историко-культурных ценностей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-3333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30491</w:t>
            </w:r>
          </w:p>
        </w:tc>
      </w:tr>
      <w:tr>
        <w:trPr>
          <w:trHeight w:val="25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организаций по проведению культурных и спортивных мероприятий с детьми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-3333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30491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и спорта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расходы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областных управлений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15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просроченных финансовых обязательств местного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мероприятий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86101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31060</w:t>
            </w:r>
          </w:p>
        </w:tc>
      </w:tr>
      <w:tr>
        <w:trPr>
          <w:trHeight w:val="22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26560</w:t>
            </w:r>
          </w:p>
        </w:tc>
      </w:tr>
      <w:tr>
        <w:trPr>
          <w:trHeight w:val="22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телерадиовещание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40315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общедоступности информации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40315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40315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архивного фонда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</w:t>
            </w:r>
          </w:p>
        </w:tc>
      </w:tr>
      <w:tr>
        <w:trPr>
          <w:trHeight w:val="22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и городские архивы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</w:t>
            </w:r>
          </w:p>
        </w:tc>
      </w:tr>
      <w:tr>
        <w:trPr>
          <w:trHeight w:val="15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и охрана окружающей среды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65627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54064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54064</w:t>
            </w:r>
          </w:p>
        </w:tc>
      </w:tr>
      <w:tr>
        <w:trPr>
          <w:trHeight w:val="15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охраны окружающей среды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54064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(городские) фонды охраны окружающей среды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</w:p>
        </w:tc>
      </w:tr>
      <w:tr>
        <w:trPr>
          <w:trHeight w:val="15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охране окружающей среды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35314</w:t>
            </w:r>
          </w:p>
        </w:tc>
      </w:tr>
      <w:tr>
        <w:trPr>
          <w:trHeight w:val="25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 и охраны окружающей среды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расходы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управлений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  <w:tr>
        <w:trPr>
          <w:trHeight w:val="18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резерва местных исполнительных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просроченных финансовых обязательств местного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270151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-157165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112986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270151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-157165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112986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270151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-157165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112986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дорожной системы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270151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-157165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112986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270151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-157165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112986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услуги, связанные с экономической деятельностью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618561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740942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618561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740942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618561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740942</w:t>
            </w:r>
          </w:p>
        </w:tc>
      </w:tr>
      <w:tr>
        <w:trPr>
          <w:trHeight w:val="18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резерва местных исполнительных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фонд местных исполнительных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-110044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малого предпринимательства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других уровней бюджетов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719500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-19667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-19667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-19667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-19667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вознаграждений (интересов) по займам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-19667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5709229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5714527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5709229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5714527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1324914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1330212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1324914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1330212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Карагандинской области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4384315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4384315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 в республиканский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4384315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4384315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КРЕДИТОВАНИЕ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261838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199838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261838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199838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261838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199838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261838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199838</w:t>
            </w:r>
          </w:p>
        </w:tc>
      </w:tr>
      <w:tr>
        <w:trPr>
          <w:trHeight w:val="12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местных исполнительных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88875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райгородов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