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8018" w14:textId="ac78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об условиях использования и аренды полигона Эмба</w:t>
      </w:r>
    </w:p>
    <w:p>
      <w:pPr>
        <w:spacing w:after="0"/>
        <w:ind w:left="0"/>
        <w:jc w:val="both"/>
      </w:pPr>
      <w:r>
        <w:rPr>
          <w:rFonts w:ascii="Times New Roman"/>
          <w:b w:val="false"/>
          <w:i w:val="false"/>
          <w:color w:val="000000"/>
          <w:sz w:val="28"/>
        </w:rPr>
        <w:t>Закон Республики Казахстан от 5 июля 2000 года N 81-II.</w:t>
      </w:r>
    </w:p>
    <w:p>
      <w:pPr>
        <w:spacing w:after="0"/>
        <w:ind w:left="0"/>
        <w:jc w:val="both"/>
      </w:pPr>
      <w:bookmarkStart w:name="z0" w:id="0"/>
      <w:r>
        <w:rPr>
          <w:rFonts w:ascii="Times New Roman"/>
          <w:b w:val="false"/>
          <w:i w:val="false"/>
          <w:color w:val="000000"/>
          <w:sz w:val="28"/>
        </w:rPr>
        <w:t xml:space="preserve">
      Ратифицировать Соглашение между Республикой Казахстан и Российской Федерацией об условиях использования и аренды полигона Эмба, совершенное в Москве 20 января 1995 года. </w:t>
      </w:r>
    </w:p>
    <w:bookmarkEnd w:id="0"/>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bookmarkStart w:name="z47"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Российской Федерацией</w:t>
      </w:r>
      <w:r>
        <w:br/>
      </w:r>
      <w:r>
        <w:rPr>
          <w:rFonts w:ascii="Times New Roman"/>
          <w:b/>
          <w:i w:val="false"/>
          <w:color w:val="000000"/>
        </w:rPr>
        <w:t>об условиях использования и аренды полигона Эмба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(Официальный сайт МИД РК - Вступил в силу 7 мая 2003 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См. Закон от 21 июля 2007 г. N  </w:t>
      </w:r>
      <w:r>
        <w:rPr>
          <w:rFonts w:ascii="Times New Roman"/>
          <w:b w:val="false"/>
          <w:i w:val="false"/>
          <w:color w:val="ff0000"/>
          <w:sz w:val="28"/>
        </w:rPr>
        <w:t xml:space="preserve">283 </w:t>
      </w:r>
      <w:r>
        <w:rPr>
          <w:rFonts w:ascii="Times New Roman"/>
          <w:b w:val="false"/>
          <w:i w:val="false"/>
          <w:color w:val="ff0000"/>
          <w:sz w:val="28"/>
        </w:rPr>
        <w:t xml:space="preserve">"ПРОТОКОЛ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испытательного полигона Эмба от 18 октября 1996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Сторонами, </w:t>
      </w:r>
    </w:p>
    <w:p>
      <w:pPr>
        <w:spacing w:after="0"/>
        <w:ind w:left="0"/>
        <w:jc w:val="both"/>
      </w:pPr>
      <w:r>
        <w:rPr>
          <w:rFonts w:ascii="Times New Roman"/>
          <w:b w:val="false"/>
          <w:i w:val="false"/>
          <w:color w:val="000000"/>
          <w:sz w:val="28"/>
        </w:rPr>
        <w:t xml:space="preserve">
      основываясь на положениях  </w:t>
      </w:r>
      <w:r>
        <w:rPr>
          <w:rFonts w:ascii="Times New Roman"/>
          <w:b w:val="false"/>
          <w:i w:val="false"/>
          <w:color w:val="000000"/>
          <w:sz w:val="28"/>
        </w:rPr>
        <w:t xml:space="preserve">Договора </w:t>
      </w:r>
      <w:r>
        <w:rPr>
          <w:rFonts w:ascii="Times New Roman"/>
          <w:b w:val="false"/>
          <w:i w:val="false"/>
          <w:color w:val="000000"/>
          <w:sz w:val="28"/>
        </w:rPr>
        <w:t xml:space="preserve">о дружбе, сотрудничестве и взаимной помощи между Республикой Казахстан и Российской Федерацией от 25 мая 1992 года,  </w:t>
      </w:r>
      <w:r>
        <w:rPr>
          <w:rFonts w:ascii="Times New Roman"/>
          <w:b w:val="false"/>
          <w:i w:val="false"/>
          <w:color w:val="000000"/>
          <w:sz w:val="28"/>
        </w:rPr>
        <w:t xml:space="preserve">Договора </w:t>
      </w:r>
      <w:r>
        <w:rPr>
          <w:rFonts w:ascii="Times New Roman"/>
          <w:b w:val="false"/>
          <w:i w:val="false"/>
          <w:color w:val="000000"/>
          <w:sz w:val="28"/>
        </w:rPr>
        <w:t xml:space="preserve">между Республикой Казахстан и Российской Федерацией о военном сотрудничестве от 28 марта 1994 года, Соглашения между Республикой Казахстан и Российской Федерацией о порядке использования испытательных полигонов от 22 января 1993 года,  </w:t>
      </w:r>
    </w:p>
    <w:p>
      <w:pPr>
        <w:spacing w:after="0"/>
        <w:ind w:left="0"/>
        <w:jc w:val="both"/>
      </w:pPr>
      <w:r>
        <w:rPr>
          <w:rFonts w:ascii="Times New Roman"/>
          <w:b w:val="false"/>
          <w:i w:val="false"/>
          <w:color w:val="000000"/>
          <w:sz w:val="28"/>
        </w:rPr>
        <w:t xml:space="preserve">
      руководствуясь Соглашением между Правительством Республики Казахстан и Правительством Российской Федерации о военно-техническом сотрудничестве от 28 марта 1994 года,  </w:t>
      </w:r>
    </w:p>
    <w:p>
      <w:pPr>
        <w:spacing w:after="0"/>
        <w:ind w:left="0"/>
        <w:jc w:val="both"/>
      </w:pPr>
      <w:r>
        <w:rPr>
          <w:rFonts w:ascii="Times New Roman"/>
          <w:b w:val="false"/>
          <w:i w:val="false"/>
          <w:color w:val="000000"/>
          <w:sz w:val="28"/>
        </w:rPr>
        <w:t xml:space="preserve">
      исходя из того, что объекты полигона Эмба, расположенные на территории Республики Казахстан, с их движимым и недвижимым имуществом являются собственностью Республики Казахстан, признавая необходимость сохранения и развития полигона Эмба в целях обеспечения обороноспособности и в интересах развития науки Сторон,  </w:t>
      </w:r>
    </w:p>
    <w:p>
      <w:pPr>
        <w:spacing w:after="0"/>
        <w:ind w:left="0"/>
        <w:jc w:val="both"/>
      </w:pPr>
      <w:r>
        <w:rPr>
          <w:rFonts w:ascii="Times New Roman"/>
          <w:b w:val="false"/>
          <w:i w:val="false"/>
          <w:color w:val="000000"/>
          <w:sz w:val="28"/>
        </w:rPr>
        <w:t xml:space="preserve">
      учитывая важную роль полигона Эмба в обеспечении безопасности Сторон и необходимость сохранения и развития экспериментально-испытательной базы по отработке перспективных образцов вооружения и военной техники,  </w:t>
      </w:r>
    </w:p>
    <w:p>
      <w:pPr>
        <w:spacing w:after="0"/>
        <w:ind w:left="0"/>
        <w:jc w:val="both"/>
      </w:pP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xml:space="preserve">
      Предметом настоящего Соглашения являются полигон Эмба, именуемый в дальнейшем - Полигон, а также порядок передачи Республикой Казахстан во временное пользование Российской Федерации земельных участков, движимого и недвижимого имущества Полигона на условиях аренды. Перечень и состав движимого и недвижимого имущества Полигона, продолжительность аренды, размер арендной платы и сроки ее внесения определяются отдельным договором аренды, заключаемым в трехмесячный срок после подписания настоящего Соглашения.  </w:t>
      </w:r>
    </w:p>
    <w:p>
      <w:pPr>
        <w:spacing w:after="0"/>
        <w:ind w:left="0"/>
        <w:jc w:val="both"/>
      </w:pPr>
      <w:r>
        <w:rPr>
          <w:rFonts w:ascii="Times New Roman"/>
          <w:b w:val="false"/>
          <w:i w:val="false"/>
          <w:color w:val="000000"/>
          <w:sz w:val="28"/>
        </w:rPr>
        <w:t>
      Полигон расположен на территории Актюбинской области Республики Казахстан. Границей земельных участков Полигона считается линия, соединяющая геодезические знаки и опорные точки на местности, координаты которых приведены в приложении, являющемся неотъемлемой частью настоящего Соглашения.</w:t>
      </w:r>
    </w:p>
    <w:bookmarkStart w:name="z4"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xml:space="preserve">
      1. Движимое и недвижимое имущество Полигона, созданное и поставленное до 31 августа 1991 года, является собственностью Республики Казахстан.  </w:t>
      </w:r>
    </w:p>
    <w:p>
      <w:pPr>
        <w:spacing w:after="0"/>
        <w:ind w:left="0"/>
        <w:jc w:val="both"/>
      </w:pP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движимого и недвижимого имущества Полигона. При этом Российская Федерация согласовывает с Республикой Казахстан создание и поставки такого имущества, а также использование недвижимого имущества Сторонами после окончания срока аренды.  </w:t>
      </w:r>
    </w:p>
    <w:p>
      <w:pPr>
        <w:spacing w:after="0"/>
        <w:ind w:left="0"/>
        <w:jc w:val="both"/>
      </w:pPr>
      <w:r>
        <w:rPr>
          <w:rFonts w:ascii="Times New Roman"/>
          <w:b w:val="false"/>
          <w:i w:val="false"/>
          <w:color w:val="000000"/>
          <w:sz w:val="28"/>
        </w:rPr>
        <w:t>
      Во всех случаях обеспечение экологической и иной безопасности проектных решений осуществляется путем представления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w:t>
      </w:r>
    </w:p>
    <w:bookmarkStart w:name="z6"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движимое и недвижимое имущество Полигона по согласуемым инвентаризационным ведомостям по состоянию на 31 августа 1991 года. Стороны создают после подписания настоящего Соглашения совместную комиссию для подготовки договора аренды названного имущества. Совместная комиссия в договоре аренды определяет размер ежегодной арендной платы, а также оценивает размер имущественных потерь и расходов Республики Казахстан, связанных с эксплуатацией Российской Федерацией Полигона в 1992-1994 годах, на уровне годовой арендной платы за каждый год. Правительства обоих государств определяют механизм оплаты в соответствии с договором аренды.  </w:t>
      </w:r>
    </w:p>
    <w:p>
      <w:pPr>
        <w:spacing w:after="0"/>
        <w:ind w:left="0"/>
        <w:jc w:val="both"/>
      </w:pPr>
      <w:r>
        <w:rPr>
          <w:rFonts w:ascii="Times New Roman"/>
          <w:b w:val="false"/>
          <w:i w:val="false"/>
          <w:color w:val="000000"/>
          <w:sz w:val="28"/>
        </w:rPr>
        <w:t xml:space="preserve">
      В этих целях Стороны передают совместной комиссии при ее создании документы, необходимые для осуществления названных работ.  </w:t>
      </w:r>
    </w:p>
    <w:p>
      <w:pPr>
        <w:spacing w:after="0"/>
        <w:ind w:left="0"/>
        <w:jc w:val="both"/>
      </w:pPr>
      <w:r>
        <w:rPr>
          <w:rFonts w:ascii="Times New Roman"/>
          <w:b w:val="false"/>
          <w:i w:val="false"/>
          <w:color w:val="000000"/>
          <w:sz w:val="28"/>
        </w:rPr>
        <w:t xml:space="preserve">
      2. Республика Казахстан передает Российской Федерации во временное пользование на условиях аренды земельные участки Полигона. Российская Федерация осуществляет оплату за земли, используемые Полигоном в период их аренды (постоянно или периодически) в интересах Российской Федерации.  </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Движимое и недвижимое имущество, передаваемое Российской Федерации на условиях аренды, соответствующие земельные участки, указанные в приложении к настоящему Соглашению, должны использоваться только целевым назначением для обеспечения выполнения задач, стоящих перед Полигоном. Это имущество земельные участки не могут быть переданы в субаренду юридическим и физическим лицам Сторон и третьих стран.  </w:t>
      </w:r>
    </w:p>
    <w:bookmarkStart w:name="z10"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арендованное движимое и недвижимое имущество, соответствующие земельные участки в пригодном для дальнейшей эксплуатации состоянии, с учетом их амортизации.  </w:t>
      </w:r>
    </w:p>
    <w:p>
      <w:pPr>
        <w:spacing w:after="0"/>
        <w:ind w:left="0"/>
        <w:jc w:val="both"/>
      </w:pP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p>
    <w:bookmarkStart w:name="z12"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xml:space="preserve">
      1. Воинские формирования, обеспечивающие эксплуатацию переданных Российской Федерации объектов Полигона, движимого недвижимого имущества,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определяется отдельным соглашением Сторон.  </w:t>
      </w:r>
    </w:p>
    <w:p>
      <w:pPr>
        <w:spacing w:after="0"/>
        <w:ind w:left="0"/>
        <w:jc w:val="both"/>
      </w:pP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xml:space="preserve">
      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 согласованному с Министром обороны Республики Казахстан.  </w:t>
      </w:r>
    </w:p>
    <w:p>
      <w:pPr>
        <w:spacing w:after="0"/>
        <w:ind w:left="0"/>
        <w:jc w:val="both"/>
      </w:pPr>
      <w:r>
        <w:rPr>
          <w:rFonts w:ascii="Times New Roman"/>
          <w:b w:val="false"/>
          <w:i w:val="false"/>
          <w:color w:val="000000"/>
          <w:sz w:val="28"/>
        </w:rPr>
        <w:t xml:space="preserve">
      3. При изменении объемов выполняемых Полигоном задач Министерство обороны Российской Федерации по согласованию с Министерством обороны Республики Казахстан осуществляет необходимые изменения структуры и штатной численности воинских формирований Министерства обороны Российской Федерации. </w:t>
      </w:r>
    </w:p>
    <w:bookmarkStart w:name="z48"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Деятельность Полигона, переданного в аренду Российской Федерации, регламентируется положением о нем, утверждаемым Министерством обороны Российской Федерации по согласованию с Министерством обороны Республики Казахстан, и осуществляется на основании: </w:t>
      </w:r>
    </w:p>
    <w:p>
      <w:pPr>
        <w:spacing w:after="0"/>
        <w:ind w:left="0"/>
        <w:jc w:val="both"/>
      </w:pPr>
      <w:r>
        <w:rPr>
          <w:rFonts w:ascii="Times New Roman"/>
          <w:b w:val="false"/>
          <w:i w:val="false"/>
          <w:color w:val="000000"/>
          <w:sz w:val="28"/>
        </w:rPr>
        <w:t xml:space="preserve">
      планов развития Полигона, включая планы капитального строительства; </w:t>
      </w:r>
    </w:p>
    <w:p>
      <w:pPr>
        <w:spacing w:after="0"/>
        <w:ind w:left="0"/>
        <w:jc w:val="both"/>
      </w:pPr>
      <w:r>
        <w:rPr>
          <w:rFonts w:ascii="Times New Roman"/>
          <w:b w:val="false"/>
          <w:i w:val="false"/>
          <w:color w:val="000000"/>
          <w:sz w:val="28"/>
        </w:rPr>
        <w:t xml:space="preserve">
      годовых планов научно-исследовательских и испытательных работ; </w:t>
      </w:r>
    </w:p>
    <w:p>
      <w:pPr>
        <w:spacing w:after="0"/>
        <w:ind w:left="0"/>
        <w:jc w:val="both"/>
      </w:pPr>
      <w:r>
        <w:rPr>
          <w:rFonts w:ascii="Times New Roman"/>
          <w:b w:val="false"/>
          <w:i w:val="false"/>
          <w:color w:val="000000"/>
          <w:sz w:val="28"/>
        </w:rPr>
        <w:t xml:space="preserve">
      годовых планов проведения тактических учений войск Сторон с боевыми пусками ракет; </w:t>
      </w:r>
    </w:p>
    <w:p>
      <w:pPr>
        <w:spacing w:after="0"/>
        <w:ind w:left="0"/>
        <w:jc w:val="both"/>
      </w:pPr>
      <w:r>
        <w:rPr>
          <w:rFonts w:ascii="Times New Roman"/>
          <w:b w:val="false"/>
          <w:i w:val="false"/>
          <w:color w:val="000000"/>
          <w:sz w:val="28"/>
        </w:rPr>
        <w:t xml:space="preserve">
      годовых планов эксплуатации и ремонта вооружения и военной техники. </w:t>
      </w:r>
    </w:p>
    <w:p>
      <w:pPr>
        <w:spacing w:after="0"/>
        <w:ind w:left="0"/>
        <w:jc w:val="both"/>
      </w:pPr>
      <w:r>
        <w:rPr>
          <w:rFonts w:ascii="Times New Roman"/>
          <w:b w:val="false"/>
          <w:i w:val="false"/>
          <w:color w:val="000000"/>
          <w:sz w:val="28"/>
        </w:rPr>
        <w:t xml:space="preserve">
      Годовые планы и графики утверждаются министерствами обороны Сторон не позднее 1 декабря года, предшествующего планируемому. </w:t>
      </w:r>
    </w:p>
    <w:bookmarkStart w:name="z49"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Российская Федерация при использовании переданного ей в аренду движимого и недвижимого имущества Полигона обязуется обеспечить:  </w:t>
      </w:r>
    </w:p>
    <w:p>
      <w:pPr>
        <w:spacing w:after="0"/>
        <w:ind w:left="0"/>
        <w:jc w:val="both"/>
      </w:pPr>
      <w:r>
        <w:rPr>
          <w:rFonts w:ascii="Times New Roman"/>
          <w:b w:val="false"/>
          <w:i w:val="false"/>
          <w:color w:val="000000"/>
          <w:sz w:val="28"/>
        </w:rPr>
        <w:t xml:space="preserve">
      восстановление и содержание инфраструктуры Полигона;  </w:t>
      </w:r>
    </w:p>
    <w:p>
      <w:pPr>
        <w:spacing w:after="0"/>
        <w:ind w:left="0"/>
        <w:jc w:val="both"/>
      </w:pPr>
      <w:r>
        <w:rPr>
          <w:rFonts w:ascii="Times New Roman"/>
          <w:b w:val="false"/>
          <w:i w:val="false"/>
          <w:color w:val="000000"/>
          <w:sz w:val="28"/>
        </w:rPr>
        <w:t xml:space="preserve">
      испытания образцов вооружения и военной техники Сторон в отведенных границах;  </w:t>
      </w:r>
    </w:p>
    <w:p>
      <w:pPr>
        <w:spacing w:after="0"/>
        <w:ind w:left="0"/>
        <w:jc w:val="both"/>
      </w:pPr>
      <w:r>
        <w:rPr>
          <w:rFonts w:ascii="Times New Roman"/>
          <w:b w:val="false"/>
          <w:i w:val="false"/>
          <w:color w:val="000000"/>
          <w:sz w:val="28"/>
        </w:rPr>
        <w:t xml:space="preserve">
      безопасность работ и пусков ракет в пределах Полигона;  </w:t>
      </w:r>
    </w:p>
    <w:p>
      <w:pPr>
        <w:spacing w:after="0"/>
        <w:ind w:left="0"/>
        <w:jc w:val="both"/>
      </w:pPr>
      <w:r>
        <w:rPr>
          <w:rFonts w:ascii="Times New Roman"/>
          <w:b w:val="false"/>
          <w:i w:val="false"/>
          <w:color w:val="000000"/>
          <w:sz w:val="28"/>
        </w:rPr>
        <w:t xml:space="preserve">
      использование Полигона для выполнения боевых стрельб в интересах Вооруженных Сил Республики Казахстан по согласованию между министерствами обороны Сторон;  </w:t>
      </w:r>
    </w:p>
    <w:p>
      <w:pPr>
        <w:spacing w:after="0"/>
        <w:ind w:left="0"/>
        <w:jc w:val="both"/>
      </w:pPr>
      <w:r>
        <w:rPr>
          <w:rFonts w:ascii="Times New Roman"/>
          <w:b w:val="false"/>
          <w:i w:val="false"/>
          <w:color w:val="000000"/>
          <w:sz w:val="28"/>
        </w:rPr>
        <w:t xml:space="preserve">
      сохранность научно-технического испытательного комплекса и инфраструктуры Полигона и поддержание их в исправном состоянии;  </w:t>
      </w:r>
    </w:p>
    <w:p>
      <w:pPr>
        <w:spacing w:after="0"/>
        <w:ind w:left="0"/>
        <w:jc w:val="both"/>
      </w:pPr>
      <w:r>
        <w:rPr>
          <w:rFonts w:ascii="Times New Roman"/>
          <w:b w:val="false"/>
          <w:i w:val="false"/>
          <w:color w:val="000000"/>
          <w:sz w:val="28"/>
        </w:rPr>
        <w:t xml:space="preserve">
      поиск, эвакуацию и утилизацию остатков ракет и мишеней, своевременную очистку боевых полей;  </w:t>
      </w:r>
    </w:p>
    <w:p>
      <w:pPr>
        <w:spacing w:after="0"/>
        <w:ind w:left="0"/>
        <w:jc w:val="both"/>
      </w:pPr>
      <w:r>
        <w:rPr>
          <w:rFonts w:ascii="Times New Roman"/>
          <w:b w:val="false"/>
          <w:i w:val="false"/>
          <w:color w:val="000000"/>
          <w:sz w:val="28"/>
        </w:rPr>
        <w:t xml:space="preserve">
      своевременную ликвидацию последствий аварий и возмещение нанесенного Республике Казахстан ущерба;  </w:t>
      </w:r>
    </w:p>
    <w:p>
      <w:pPr>
        <w:spacing w:after="0"/>
        <w:ind w:left="0"/>
        <w:jc w:val="both"/>
      </w:pPr>
      <w:r>
        <w:rPr>
          <w:rFonts w:ascii="Times New Roman"/>
          <w:b w:val="false"/>
          <w:i w:val="false"/>
          <w:color w:val="000000"/>
          <w:sz w:val="28"/>
        </w:rPr>
        <w:t xml:space="preserve">
      оздоровление экологической обстановки в пределах Полигона путем разработки, утверждения и реализации долгосрочных и годовых программ по охране природы.  </w:t>
      </w:r>
    </w:p>
    <w:p>
      <w:pPr>
        <w:spacing w:after="0"/>
        <w:ind w:left="0"/>
        <w:jc w:val="both"/>
      </w:pPr>
      <w:r>
        <w:rPr>
          <w:rFonts w:ascii="Times New Roman"/>
          <w:b w:val="false"/>
          <w:i w:val="false"/>
          <w:color w:val="000000"/>
          <w:sz w:val="28"/>
        </w:rPr>
        <w:t xml:space="preserve">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p>
    <w:p>
      <w:pPr>
        <w:spacing w:after="0"/>
        <w:ind w:left="0"/>
        <w:jc w:val="both"/>
      </w:pPr>
      <w:r>
        <w:rPr>
          <w:rFonts w:ascii="Times New Roman"/>
          <w:b w:val="false"/>
          <w:i w:val="false"/>
          <w:color w:val="000000"/>
          <w:sz w:val="28"/>
        </w:rPr>
        <w:t xml:space="preserve">
      Командование Полигона совместно с местными органами власти и управления определяет порядок использования участков территорий Полигона при проведении сезонных сельскохозяйственных работ.  </w:t>
      </w:r>
    </w:p>
    <w:p>
      <w:pPr>
        <w:spacing w:after="0"/>
        <w:ind w:left="0"/>
        <w:jc w:val="both"/>
      </w:pPr>
      <w:r>
        <w:rPr>
          <w:rFonts w:ascii="Times New Roman"/>
          <w:b w:val="false"/>
          <w:i w:val="false"/>
          <w:color w:val="000000"/>
          <w:sz w:val="28"/>
        </w:rPr>
        <w:t xml:space="preserve">
      Эксплуатация и содержание внутриполигонных линий связи, автомобильных дорог и железнодорожных путей осуществляются воинскими формированиями Полигона, эксплуатирующими эти средства.  </w:t>
      </w:r>
    </w:p>
    <w:p>
      <w:pPr>
        <w:spacing w:after="0"/>
        <w:ind w:left="0"/>
        <w:jc w:val="both"/>
      </w:pPr>
      <w:r>
        <w:rPr>
          <w:rFonts w:ascii="Times New Roman"/>
          <w:b w:val="false"/>
          <w:i w:val="false"/>
          <w:color w:val="000000"/>
          <w:sz w:val="28"/>
        </w:rPr>
        <w:t xml:space="preserve">
      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 обороны Сторон.  </w:t>
      </w:r>
    </w:p>
    <w:bookmarkStart w:name="z15"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ядерного и химического оружия, другой продукции, представляющей опасность для здоровья людей, растительного и животного мира.  </w:t>
      </w:r>
    </w:p>
    <w:bookmarkStart w:name="z17"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Республики Казахстан. Экологический ущерб, нанесенный деятельностью Полигона, ликвидируется Российской Федерацией. При этом размеры ущерба и формы его возмещения определяются специально создаваемой межгосударственной комиссией.  </w:t>
      </w:r>
    </w:p>
    <w:bookmarkStart w:name="z19" w:id="12"/>
    <w:p>
      <w:pPr>
        <w:spacing w:after="0"/>
        <w:ind w:left="0"/>
        <w:jc w:val="left"/>
      </w:pPr>
      <w:r>
        <w:rPr>
          <w:rFonts w:ascii="Times New Roman"/>
          <w:b/>
          <w:i w:val="false"/>
          <w:color w:val="000000"/>
        </w:rPr>
        <w:t xml:space="preserve"> Cтатья 11</w:t>
      </w:r>
    </w:p>
    <w:bookmarkEnd w:id="12"/>
    <w:p>
      <w:pPr>
        <w:spacing w:after="0"/>
        <w:ind w:left="0"/>
        <w:jc w:val="both"/>
      </w:pPr>
      <w:r>
        <w:rPr>
          <w:rFonts w:ascii="Times New Roman"/>
          <w:b w:val="false"/>
          <w:i w:val="false"/>
          <w:color w:val="000000"/>
          <w:sz w:val="28"/>
        </w:rPr>
        <w:t xml:space="preserve">
      Предприятиям и организациям, военным ведомствам, физическим лицам Российской Федерации запрещаются на территории Полигона геологическая разведка, разработка полезных ископаемых, промысловые охота на животных, рыбная ловля, сбор дикорастущих растений.  </w:t>
      </w:r>
    </w:p>
    <w:bookmarkStart w:name="z21" w:id="13"/>
    <w:p>
      <w:pPr>
        <w:spacing w:after="0"/>
        <w:ind w:left="0"/>
        <w:jc w:val="left"/>
      </w:pPr>
      <w:r>
        <w:rPr>
          <w:rFonts w:ascii="Times New Roman"/>
          <w:b/>
          <w:i w:val="false"/>
          <w:color w:val="000000"/>
        </w:rPr>
        <w:t xml:space="preserve"> Статья 12</w:t>
      </w:r>
    </w:p>
    <w:bookmarkEnd w:id="13"/>
    <w:p>
      <w:pPr>
        <w:spacing w:after="0"/>
        <w:ind w:left="0"/>
        <w:jc w:val="both"/>
      </w:pPr>
      <w:r>
        <w:rPr>
          <w:rFonts w:ascii="Times New Roman"/>
          <w:b w:val="false"/>
          <w:i w:val="false"/>
          <w:color w:val="000000"/>
          <w:sz w:val="28"/>
        </w:rPr>
        <w:t xml:space="preserve">
      Военнослужащие, члены их семей, специалисты промышленности при их направлении к новому месту службы или работы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p>
    <w:bookmarkStart w:name="z23" w:id="14"/>
    <w:p>
      <w:pPr>
        <w:spacing w:after="0"/>
        <w:ind w:left="0"/>
        <w:jc w:val="left"/>
      </w:pPr>
      <w:r>
        <w:rPr>
          <w:rFonts w:ascii="Times New Roman"/>
          <w:b/>
          <w:i w:val="false"/>
          <w:color w:val="000000"/>
        </w:rPr>
        <w:t xml:space="preserve"> Статья 13</w:t>
      </w:r>
    </w:p>
    <w:bookmarkEnd w:id="14"/>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в том числе в счет арендной платы, в порядке, установленном  </w:t>
      </w:r>
      <w:r>
        <w:rPr>
          <w:rFonts w:ascii="Times New Roman"/>
          <w:b w:val="false"/>
          <w:i w:val="false"/>
          <w:color w:val="000000"/>
          <w:sz w:val="28"/>
        </w:rPr>
        <w:t xml:space="preserve">Договором </w:t>
      </w:r>
      <w:r>
        <w:rPr>
          <w:rFonts w:ascii="Times New Roman"/>
          <w:b w:val="false"/>
          <w:i w:val="false"/>
          <w:color w:val="000000"/>
          <w:sz w:val="28"/>
        </w:rPr>
        <w:t xml:space="preserve">между Республикой Казахстан и Российской Федерацией о военном сотрудничестве от 28 марта 1994 года.  </w:t>
      </w:r>
    </w:p>
    <w:bookmarkStart w:name="z25" w:id="15"/>
    <w:p>
      <w:pPr>
        <w:spacing w:after="0"/>
        <w:ind w:left="0"/>
        <w:jc w:val="left"/>
      </w:pPr>
      <w:r>
        <w:rPr>
          <w:rFonts w:ascii="Times New Roman"/>
          <w:b/>
          <w:i w:val="false"/>
          <w:color w:val="000000"/>
        </w:rPr>
        <w:t xml:space="preserve"> Статья 14</w:t>
      </w:r>
    </w:p>
    <w:bookmarkEnd w:id="15"/>
    <w:p>
      <w:pPr>
        <w:spacing w:after="0"/>
        <w:ind w:left="0"/>
        <w:jc w:val="both"/>
      </w:pPr>
      <w:r>
        <w:rPr>
          <w:rFonts w:ascii="Times New Roman"/>
          <w:b w:val="false"/>
          <w:i w:val="false"/>
          <w:color w:val="000000"/>
          <w:sz w:val="28"/>
        </w:rPr>
        <w:t xml:space="preserve">
      Воздушное пространство над территорией Полигона, границы которого определены в приложении к настоящему Соглашению, используется для обеспечения его деятельности.  </w:t>
      </w:r>
    </w:p>
    <w:p>
      <w:pPr>
        <w:spacing w:after="0"/>
        <w:ind w:left="0"/>
        <w:jc w:val="both"/>
      </w:pPr>
      <w:r>
        <w:rPr>
          <w:rFonts w:ascii="Times New Roman"/>
          <w:b w:val="false"/>
          <w:i w:val="false"/>
          <w:color w:val="000000"/>
          <w:sz w:val="28"/>
        </w:rPr>
        <w:t xml:space="preserve">
      Порядок и условия использования воздушного пространства над Полигоном определяются законодательными и иными нормативными актами Республики Казахстан.  </w:t>
      </w:r>
    </w:p>
    <w:bookmarkStart w:name="z27" w:id="16"/>
    <w:p>
      <w:pPr>
        <w:spacing w:after="0"/>
        <w:ind w:left="0"/>
        <w:jc w:val="left"/>
      </w:pPr>
      <w:r>
        <w:rPr>
          <w:rFonts w:ascii="Times New Roman"/>
          <w:b/>
          <w:i w:val="false"/>
          <w:color w:val="000000"/>
        </w:rPr>
        <w:t xml:space="preserve"> Статья 15</w:t>
      </w:r>
    </w:p>
    <w:bookmarkEnd w:id="16"/>
    <w:p>
      <w:pPr>
        <w:spacing w:after="0"/>
        <w:ind w:left="0"/>
        <w:jc w:val="both"/>
      </w:pPr>
      <w:r>
        <w:rPr>
          <w:rFonts w:ascii="Times New Roman"/>
          <w:b w:val="false"/>
          <w:i w:val="false"/>
          <w:color w:val="000000"/>
          <w:sz w:val="28"/>
        </w:rPr>
        <w:t xml:space="preserve">
      Пропуск грузов для Полигона через таможенные границы Республики Казахстан и Российской Федерации осуществляется в соответствии с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p>
    <w:bookmarkStart w:name="z29" w:id="17"/>
    <w:p>
      <w:pPr>
        <w:spacing w:after="0"/>
        <w:ind w:left="0"/>
        <w:jc w:val="left"/>
      </w:pPr>
      <w:r>
        <w:rPr>
          <w:rFonts w:ascii="Times New Roman"/>
          <w:b/>
          <w:i w:val="false"/>
          <w:color w:val="000000"/>
        </w:rPr>
        <w:t xml:space="preserve"> Статья 16</w:t>
      </w:r>
    </w:p>
    <w:bookmarkEnd w:id="17"/>
    <w:p>
      <w:pPr>
        <w:spacing w:after="0"/>
        <w:ind w:left="0"/>
        <w:jc w:val="both"/>
      </w:pPr>
      <w:r>
        <w:rPr>
          <w:rFonts w:ascii="Times New Roman"/>
          <w:b w:val="false"/>
          <w:i w:val="false"/>
          <w:color w:val="000000"/>
          <w:sz w:val="28"/>
        </w:rPr>
        <w:t xml:space="preserve">
      Распоряжение арендуемым движимым и недвижимым имуществом, подлежащим в соответствии с техническими нормами списанию, осуществляется государственным органом Республики Казахстан, уполномоченным управлять государственным имуществом, по согласованному представлению министерств обороны Сторон.  </w:t>
      </w:r>
    </w:p>
    <w:bookmarkStart w:name="z31" w:id="18"/>
    <w:p>
      <w:pPr>
        <w:spacing w:after="0"/>
        <w:ind w:left="0"/>
        <w:jc w:val="left"/>
      </w:pPr>
      <w:r>
        <w:rPr>
          <w:rFonts w:ascii="Times New Roman"/>
          <w:b/>
          <w:i w:val="false"/>
          <w:color w:val="000000"/>
        </w:rPr>
        <w:t xml:space="preserve"> Статья 17</w:t>
      </w:r>
    </w:p>
    <w:bookmarkEnd w:id="18"/>
    <w:p>
      <w:pPr>
        <w:spacing w:after="0"/>
        <w:ind w:left="0"/>
        <w:jc w:val="both"/>
      </w:pPr>
      <w:r>
        <w:rPr>
          <w:rFonts w:ascii="Times New Roman"/>
          <w:b w:val="false"/>
          <w:i w:val="false"/>
          <w:color w:val="000000"/>
          <w:sz w:val="28"/>
        </w:rPr>
        <w:t xml:space="preserve">
      На территории Полигона все виды обеспечения, в том числе торгово-бытового, социального, а также медицинское обслуживание осуществляются Российской Стороной.  </w:t>
      </w:r>
    </w:p>
    <w:p>
      <w:pPr>
        <w:spacing w:after="0"/>
        <w:ind w:left="0"/>
        <w:jc w:val="both"/>
      </w:pPr>
      <w:r>
        <w:rPr>
          <w:rFonts w:ascii="Times New Roman"/>
          <w:b w:val="false"/>
          <w:i w:val="false"/>
          <w:color w:val="000000"/>
          <w:sz w:val="28"/>
        </w:rPr>
        <w:t xml:space="preserve">
      На должности гражданского персонала принимаются как граждане Республики Казахстан, так и граждане Российской Федерации.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bookmarkStart w:name="z33" w:id="19"/>
    <w:p>
      <w:pPr>
        <w:spacing w:after="0"/>
        <w:ind w:left="0"/>
        <w:jc w:val="left"/>
      </w:pPr>
      <w:r>
        <w:rPr>
          <w:rFonts w:ascii="Times New Roman"/>
          <w:b/>
          <w:i w:val="false"/>
          <w:color w:val="000000"/>
        </w:rPr>
        <w:t xml:space="preserve"> Статья 18</w:t>
      </w:r>
    </w:p>
    <w:bookmarkEnd w:id="19"/>
    <w:p>
      <w:pPr>
        <w:spacing w:after="0"/>
        <w:ind w:left="0"/>
        <w:jc w:val="both"/>
      </w:pPr>
      <w:r>
        <w:rPr>
          <w:rFonts w:ascii="Times New Roman"/>
          <w:b w:val="false"/>
          <w:i w:val="false"/>
          <w:color w:val="000000"/>
          <w:sz w:val="28"/>
        </w:rPr>
        <w:t xml:space="preserve">
      Воинские формирования Российской Федерации, расположенные на Полигоне, а также содержание инфраструктуры Полигона финансируются Российской Федерацией.  </w:t>
      </w:r>
    </w:p>
    <w:p>
      <w:pPr>
        <w:spacing w:after="0"/>
        <w:ind w:left="0"/>
        <w:jc w:val="both"/>
      </w:pPr>
      <w:r>
        <w:rPr>
          <w:rFonts w:ascii="Times New Roman"/>
          <w:b w:val="false"/>
          <w:i w:val="false"/>
          <w:color w:val="000000"/>
          <w:sz w:val="28"/>
        </w:rPr>
        <w:t xml:space="preserve">
      Вопросы обращения национальных валют Сторон в целях обеспечения жизнедеятельности военнослужащих и воинских формирований, находящихся на территории Полигона, регулируются в соответствии с Соглашением между Национальным банком Республики Казахстан и Центральным банком Российской Федерации.  </w:t>
      </w:r>
    </w:p>
    <w:bookmarkStart w:name="z35" w:id="20"/>
    <w:p>
      <w:pPr>
        <w:spacing w:after="0"/>
        <w:ind w:left="0"/>
        <w:jc w:val="left"/>
      </w:pPr>
      <w:r>
        <w:rPr>
          <w:rFonts w:ascii="Times New Roman"/>
          <w:b/>
          <w:i w:val="false"/>
          <w:color w:val="000000"/>
        </w:rPr>
        <w:t xml:space="preserve"> Статья 19</w:t>
      </w:r>
    </w:p>
    <w:bookmarkEnd w:id="20"/>
    <w:p>
      <w:pPr>
        <w:spacing w:after="0"/>
        <w:ind w:left="0"/>
        <w:jc w:val="both"/>
      </w:pPr>
      <w:r>
        <w:rPr>
          <w:rFonts w:ascii="Times New Roman"/>
          <w:b w:val="false"/>
          <w:i w:val="false"/>
          <w:color w:val="000000"/>
          <w:sz w:val="28"/>
        </w:rPr>
        <w:t xml:space="preserve">
      Полигон является режимным объектом. Его контрразведывательное обеспечение осуществляется в соответствии с Соглашением между Республикой Казахстан и Российской Федерацией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w:t>
      </w:r>
    </w:p>
    <w:p>
      <w:pPr>
        <w:spacing w:after="0"/>
        <w:ind w:left="0"/>
        <w:jc w:val="both"/>
      </w:pPr>
      <w:r>
        <w:rPr>
          <w:rFonts w:ascii="Times New Roman"/>
          <w:b w:val="false"/>
          <w:i w:val="false"/>
          <w:color w:val="000000"/>
          <w:sz w:val="28"/>
        </w:rPr>
        <w:t xml:space="preserve">
      Режимные мероприятия на объектах Полигона организуются и осуществляются командованием Полигона в порядке, установленном в Вооруженных Силах Российской Федерации.  </w:t>
      </w:r>
    </w:p>
    <w:p>
      <w:pPr>
        <w:spacing w:after="0"/>
        <w:ind w:left="0"/>
        <w:jc w:val="both"/>
      </w:pPr>
      <w:r>
        <w:rPr>
          <w:rFonts w:ascii="Times New Roman"/>
          <w:b w:val="false"/>
          <w:i w:val="false"/>
          <w:color w:val="000000"/>
          <w:sz w:val="28"/>
        </w:rPr>
        <w:t xml:space="preserve">
      Допуск на объекты Полигона представителей воинских частей Министерства обороны Республики Казахстан и Министерства обороны Российской Федерации, а также организаций промышленности Сторон осуществляется на основании согласованных графиков опытно-конструкторских, научно-исследовательских работ, планов тактических учений Вооруженных Сил Республики Казахстан и лимитированных заявок указанных частей и организаций.  </w:t>
      </w:r>
    </w:p>
    <w:p>
      <w:pPr>
        <w:spacing w:after="0"/>
        <w:ind w:left="0"/>
        <w:jc w:val="both"/>
      </w:pPr>
      <w:r>
        <w:rPr>
          <w:rFonts w:ascii="Times New Roman"/>
          <w:b w:val="false"/>
          <w:i w:val="false"/>
          <w:color w:val="000000"/>
          <w:sz w:val="28"/>
        </w:rPr>
        <w:t xml:space="preserve">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p>
    <w:p>
      <w:pPr>
        <w:spacing w:after="0"/>
        <w:ind w:left="0"/>
        <w:jc w:val="both"/>
      </w:pPr>
      <w:r>
        <w:rPr>
          <w:rFonts w:ascii="Times New Roman"/>
          <w:b w:val="false"/>
          <w:i w:val="false"/>
          <w:color w:val="000000"/>
          <w:sz w:val="28"/>
        </w:rPr>
        <w:t xml:space="preserve">
      Пребывание граждан третьих стран на Полигоне согласовывается Сторонами в установленном порядке.  </w:t>
      </w:r>
    </w:p>
    <w:bookmarkStart w:name="z37" w:id="21"/>
    <w:p>
      <w:pPr>
        <w:spacing w:after="0"/>
        <w:ind w:left="0"/>
        <w:jc w:val="left"/>
      </w:pPr>
      <w:r>
        <w:rPr>
          <w:rFonts w:ascii="Times New Roman"/>
          <w:b/>
          <w:i w:val="false"/>
          <w:color w:val="000000"/>
        </w:rPr>
        <w:t xml:space="preserve"> Статья 20</w:t>
      </w:r>
    </w:p>
    <w:bookmarkEnd w:id="21"/>
    <w:p>
      <w:pPr>
        <w:spacing w:after="0"/>
        <w:ind w:left="0"/>
        <w:jc w:val="both"/>
      </w:pPr>
      <w:r>
        <w:rPr>
          <w:rFonts w:ascii="Times New Roman"/>
          <w:b w:val="false"/>
          <w:i w:val="false"/>
          <w:color w:val="000000"/>
          <w:sz w:val="28"/>
        </w:rPr>
        <w:t xml:space="preserve">
      Республика Казахстан может создавать специальные органы и при необходимости направлять их представителей на Полигон для решения вопросов, связанных с выполнением договора аренды Полигона.  </w:t>
      </w:r>
    </w:p>
    <w:bookmarkStart w:name="z39" w:id="22"/>
    <w:p>
      <w:pPr>
        <w:spacing w:after="0"/>
        <w:ind w:left="0"/>
        <w:jc w:val="left"/>
      </w:pPr>
      <w:r>
        <w:rPr>
          <w:rFonts w:ascii="Times New Roman"/>
          <w:b/>
          <w:i w:val="false"/>
          <w:color w:val="000000"/>
        </w:rPr>
        <w:t xml:space="preserve"> Статья 21</w:t>
      </w:r>
    </w:p>
    <w:bookmarkEnd w:id="22"/>
    <w:p>
      <w:pPr>
        <w:spacing w:after="0"/>
        <w:ind w:left="0"/>
        <w:jc w:val="both"/>
      </w:pPr>
      <w:r>
        <w:rPr>
          <w:rFonts w:ascii="Times New Roman"/>
          <w:b w:val="false"/>
          <w:i w:val="false"/>
          <w:color w:val="000000"/>
          <w:sz w:val="28"/>
        </w:rPr>
        <w:t xml:space="preserve">
      Координация деятельности Сторон по выполнению настоящего Соглашения осуществляется совместным комитетом, который создается в соответствии с Договором между Республикой Казахстан и Российской Федерацией о военном сотрудничестве от 28 марта 1994 года. При этом совместный комитет в пределах своих полномочий принимает решения по возникающим спорным вопросам. В иных случаях он вносит соответствующие предложения в правительства Сторон.  </w:t>
      </w:r>
    </w:p>
    <w:bookmarkStart w:name="z41" w:id="23"/>
    <w:p>
      <w:pPr>
        <w:spacing w:after="0"/>
        <w:ind w:left="0"/>
        <w:jc w:val="left"/>
      </w:pPr>
      <w:r>
        <w:rPr>
          <w:rFonts w:ascii="Times New Roman"/>
          <w:b/>
          <w:i w:val="false"/>
          <w:color w:val="000000"/>
        </w:rPr>
        <w:t xml:space="preserve"> Статья 22</w:t>
      </w:r>
    </w:p>
    <w:bookmarkEnd w:id="23"/>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p>
    <w:p>
      <w:pPr>
        <w:spacing w:after="0"/>
        <w:ind w:left="0"/>
        <w:jc w:val="both"/>
      </w:pP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p>
    <w:p>
      <w:pPr>
        <w:spacing w:after="0"/>
        <w:ind w:left="0"/>
        <w:jc w:val="both"/>
      </w:pP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p>
    <w:p>
      <w:pPr>
        <w:spacing w:after="0"/>
        <w:ind w:left="0"/>
        <w:jc w:val="both"/>
      </w:pP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Совершено в Москве 20 января 1995 года в двух экземплярах, каждый на казахском и русском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За Республику Казахстан</w:t>
            </w:r>
          </w:p>
          <w:bookmarkEnd w:id="2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между Республикой</w:t>
            </w:r>
            <w:r>
              <w:br/>
            </w:r>
            <w:r>
              <w:rPr>
                <w:rFonts w:ascii="Times New Roman"/>
                <w:b w:val="false"/>
                <w:i w:val="false"/>
                <w:color w:val="000000"/>
                <w:sz w:val="20"/>
              </w:rPr>
              <w:t>Казахстан и Российской Федерацией</w:t>
            </w:r>
            <w:r>
              <w:br/>
            </w:r>
            <w:r>
              <w:rPr>
                <w:rFonts w:ascii="Times New Roman"/>
                <w:b w:val="false"/>
                <w:i w:val="false"/>
                <w:color w:val="000000"/>
                <w:sz w:val="20"/>
              </w:rPr>
              <w:t>об условиях использования и аренды</w:t>
            </w:r>
            <w:r>
              <w:br/>
            </w:r>
            <w:r>
              <w:rPr>
                <w:rFonts w:ascii="Times New Roman"/>
                <w:b w:val="false"/>
                <w:i w:val="false"/>
                <w:color w:val="000000"/>
                <w:sz w:val="20"/>
              </w:rPr>
              <w:t>полигона Эмба</w:t>
            </w:r>
          </w:p>
        </w:tc>
      </w:tr>
    </w:tbl>
    <w:bookmarkStart w:name="z45" w:id="25"/>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координат геодезических знаков и опорных точек, </w:t>
      </w:r>
      <w:r>
        <w:br/>
      </w:r>
      <w:r>
        <w:rPr>
          <w:rFonts w:ascii="Times New Roman"/>
          <w:b/>
          <w:i w:val="false"/>
          <w:color w:val="000000"/>
        </w:rPr>
        <w:t>определяющих границы земельных участков</w:t>
      </w:r>
      <w:r>
        <w:br/>
      </w:r>
      <w:r>
        <w:rPr>
          <w:rFonts w:ascii="Times New Roman"/>
          <w:b/>
          <w:i w:val="false"/>
          <w:color w:val="000000"/>
        </w:rPr>
        <w:t>Полигона Эмба</w:t>
      </w:r>
    </w:p>
    <w:bookmarkEnd w:id="25"/>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Номер   !   Название     ! Прямоугольные ! Географические координаты </w:t>
      </w:r>
    </w:p>
    <w:p>
      <w:pPr>
        <w:spacing w:after="0"/>
        <w:ind w:left="0"/>
        <w:jc w:val="both"/>
      </w:pPr>
      <w:r>
        <w:rPr>
          <w:rFonts w:ascii="Times New Roman"/>
          <w:b w:val="false"/>
          <w:i w:val="false"/>
          <w:color w:val="000000"/>
          <w:sz w:val="28"/>
        </w:rPr>
        <w:t xml:space="preserve">
      опорной ! геодезического ! координаты    ! сев. широта </w:t>
      </w:r>
    </w:p>
    <w:p>
      <w:pPr>
        <w:spacing w:after="0"/>
        <w:ind w:left="0"/>
        <w:jc w:val="both"/>
      </w:pPr>
      <w:r>
        <w:rPr>
          <w:rFonts w:ascii="Times New Roman"/>
          <w:b w:val="false"/>
          <w:i w:val="false"/>
          <w:color w:val="000000"/>
          <w:sz w:val="28"/>
        </w:rPr>
        <w:t xml:space="preserve">
      точки   !   знака        !  Х (М)        ! (град.мин.)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У (М)        ! вост.долгота </w:t>
      </w:r>
    </w:p>
    <w:p>
      <w:pPr>
        <w:spacing w:after="0"/>
        <w:ind w:left="0"/>
        <w:jc w:val="both"/>
      </w:pPr>
      <w:r>
        <w:rPr>
          <w:rFonts w:ascii="Times New Roman"/>
          <w:b w:val="false"/>
          <w:i w:val="false"/>
          <w:color w:val="000000"/>
          <w:sz w:val="28"/>
        </w:rPr>
        <w:t xml:space="preserve">
              !                !               ! (град.мин.)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27                       5 409 131         48 49 </w:t>
      </w:r>
    </w:p>
    <w:p>
      <w:pPr>
        <w:spacing w:after="0"/>
        <w:ind w:left="0"/>
        <w:jc w:val="both"/>
      </w:pPr>
      <w:r>
        <w:rPr>
          <w:rFonts w:ascii="Times New Roman"/>
          <w:b w:val="false"/>
          <w:i w:val="false"/>
          <w:color w:val="000000"/>
          <w:sz w:val="28"/>
        </w:rPr>
        <w:t xml:space="preserve">
                                10 582 487         58 08 </w:t>
      </w:r>
    </w:p>
    <w:p>
      <w:pPr>
        <w:spacing w:after="0"/>
        <w:ind w:left="0"/>
        <w:jc w:val="both"/>
      </w:pPr>
      <w:r>
        <w:rPr>
          <w:rFonts w:ascii="Times New Roman"/>
          <w:b w:val="false"/>
          <w:i w:val="false"/>
          <w:color w:val="000000"/>
          <w:sz w:val="28"/>
        </w:rPr>
        <w:t xml:space="preserve">
         1                       5 404 450         48 46 </w:t>
      </w:r>
    </w:p>
    <w:p>
      <w:pPr>
        <w:spacing w:after="0"/>
        <w:ind w:left="0"/>
        <w:jc w:val="both"/>
      </w:pPr>
      <w:r>
        <w:rPr>
          <w:rFonts w:ascii="Times New Roman"/>
          <w:b w:val="false"/>
          <w:i w:val="false"/>
          <w:color w:val="000000"/>
          <w:sz w:val="28"/>
        </w:rPr>
        <w:t xml:space="preserve">
                                10 583 230         58 08 </w:t>
      </w:r>
    </w:p>
    <w:p>
      <w:pPr>
        <w:spacing w:after="0"/>
        <w:ind w:left="0"/>
        <w:jc w:val="both"/>
      </w:pPr>
      <w:r>
        <w:rPr>
          <w:rFonts w:ascii="Times New Roman"/>
          <w:b w:val="false"/>
          <w:i w:val="false"/>
          <w:color w:val="000000"/>
          <w:sz w:val="28"/>
        </w:rPr>
        <w:t xml:space="preserve">
         2     отм.234           5 400 655         48 44 </w:t>
      </w:r>
    </w:p>
    <w:p>
      <w:pPr>
        <w:spacing w:after="0"/>
        <w:ind w:left="0"/>
        <w:jc w:val="both"/>
      </w:pPr>
      <w:r>
        <w:rPr>
          <w:rFonts w:ascii="Times New Roman"/>
          <w:b w:val="false"/>
          <w:i w:val="false"/>
          <w:color w:val="000000"/>
          <w:sz w:val="28"/>
        </w:rPr>
        <w:t xml:space="preserve">
                                10 583 320         58 08 </w:t>
      </w:r>
    </w:p>
    <w:p>
      <w:pPr>
        <w:spacing w:after="0"/>
        <w:ind w:left="0"/>
        <w:jc w:val="both"/>
      </w:pPr>
      <w:r>
        <w:rPr>
          <w:rFonts w:ascii="Times New Roman"/>
          <w:b w:val="false"/>
          <w:i w:val="false"/>
          <w:color w:val="000000"/>
          <w:sz w:val="28"/>
        </w:rPr>
        <w:t xml:space="preserve">
         3                       5 398 020         48 42 </w:t>
      </w:r>
    </w:p>
    <w:p>
      <w:pPr>
        <w:spacing w:after="0"/>
        <w:ind w:left="0"/>
        <w:jc w:val="both"/>
      </w:pPr>
      <w:r>
        <w:rPr>
          <w:rFonts w:ascii="Times New Roman"/>
          <w:b w:val="false"/>
          <w:i w:val="false"/>
          <w:color w:val="000000"/>
          <w:sz w:val="28"/>
        </w:rPr>
        <w:t xml:space="preserve">
                                10 586 990         58 11 </w:t>
      </w:r>
    </w:p>
    <w:p>
      <w:pPr>
        <w:spacing w:after="0"/>
        <w:ind w:left="0"/>
        <w:jc w:val="both"/>
      </w:pPr>
      <w:r>
        <w:rPr>
          <w:rFonts w:ascii="Times New Roman"/>
          <w:b w:val="false"/>
          <w:i w:val="false"/>
          <w:color w:val="000000"/>
          <w:sz w:val="28"/>
        </w:rPr>
        <w:t xml:space="preserve">
         4     отм.299           5 395 665         48 41 </w:t>
      </w:r>
    </w:p>
    <w:p>
      <w:pPr>
        <w:spacing w:after="0"/>
        <w:ind w:left="0"/>
        <w:jc w:val="both"/>
      </w:pPr>
      <w:r>
        <w:rPr>
          <w:rFonts w:ascii="Times New Roman"/>
          <w:b w:val="false"/>
          <w:i w:val="false"/>
          <w:color w:val="000000"/>
          <w:sz w:val="28"/>
        </w:rPr>
        <w:t xml:space="preserve">
               Лопуховый        10 588 169         58 12 </w:t>
      </w:r>
    </w:p>
    <w:p>
      <w:pPr>
        <w:spacing w:after="0"/>
        <w:ind w:left="0"/>
        <w:jc w:val="both"/>
      </w:pPr>
      <w:r>
        <w:rPr>
          <w:rFonts w:ascii="Times New Roman"/>
          <w:b w:val="false"/>
          <w:i w:val="false"/>
          <w:color w:val="000000"/>
          <w:sz w:val="28"/>
        </w:rPr>
        <w:t xml:space="preserve">
         5     отм.266           5 368 749         48 36 </w:t>
      </w:r>
    </w:p>
    <w:p>
      <w:pPr>
        <w:spacing w:after="0"/>
        <w:ind w:left="0"/>
        <w:jc w:val="both"/>
      </w:pPr>
      <w:r>
        <w:rPr>
          <w:rFonts w:ascii="Times New Roman"/>
          <w:b w:val="false"/>
          <w:i w:val="false"/>
          <w:color w:val="000000"/>
          <w:sz w:val="28"/>
        </w:rPr>
        <w:t xml:space="preserve">
               Вытянутый        10 584 115         58 08 </w:t>
      </w:r>
    </w:p>
    <w:p>
      <w:pPr>
        <w:spacing w:after="0"/>
        <w:ind w:left="0"/>
        <w:jc w:val="both"/>
      </w:pPr>
      <w:r>
        <w:rPr>
          <w:rFonts w:ascii="Times New Roman"/>
          <w:b w:val="false"/>
          <w:i w:val="false"/>
          <w:color w:val="000000"/>
          <w:sz w:val="28"/>
        </w:rPr>
        <w:t xml:space="preserve">
         6     отм.253           5 369 062         48 27 </w:t>
      </w:r>
    </w:p>
    <w:p>
      <w:pPr>
        <w:spacing w:after="0"/>
        <w:ind w:left="0"/>
        <w:jc w:val="both"/>
      </w:pPr>
      <w:r>
        <w:rPr>
          <w:rFonts w:ascii="Times New Roman"/>
          <w:b w:val="false"/>
          <w:i w:val="false"/>
          <w:color w:val="000000"/>
          <w:sz w:val="28"/>
        </w:rPr>
        <w:t xml:space="preserve">
               Карагандымола    10 583 062         58 07 </w:t>
      </w:r>
    </w:p>
    <w:p>
      <w:pPr>
        <w:spacing w:after="0"/>
        <w:ind w:left="0"/>
        <w:jc w:val="both"/>
      </w:pPr>
      <w:r>
        <w:rPr>
          <w:rFonts w:ascii="Times New Roman"/>
          <w:b w:val="false"/>
          <w:i w:val="false"/>
          <w:color w:val="000000"/>
          <w:sz w:val="28"/>
        </w:rPr>
        <w:t xml:space="preserve">
         7     отм.316           5 340 141         48 11 </w:t>
      </w:r>
    </w:p>
    <w:p>
      <w:pPr>
        <w:spacing w:after="0"/>
        <w:ind w:left="0"/>
        <w:jc w:val="both"/>
      </w:pPr>
      <w:r>
        <w:rPr>
          <w:rFonts w:ascii="Times New Roman"/>
          <w:b w:val="false"/>
          <w:i w:val="false"/>
          <w:color w:val="000000"/>
          <w:sz w:val="28"/>
        </w:rPr>
        <w:t xml:space="preserve">
               Арстан           10 597 401         58 19 </w:t>
      </w:r>
    </w:p>
    <w:p>
      <w:pPr>
        <w:spacing w:after="0"/>
        <w:ind w:left="0"/>
        <w:jc w:val="both"/>
      </w:pPr>
      <w:r>
        <w:rPr>
          <w:rFonts w:ascii="Times New Roman"/>
          <w:b w:val="false"/>
          <w:i w:val="false"/>
          <w:color w:val="000000"/>
          <w:sz w:val="28"/>
        </w:rPr>
        <w:t xml:space="preserve">
         8                       5 326 600         48 04 </w:t>
      </w:r>
    </w:p>
    <w:p>
      <w:pPr>
        <w:spacing w:after="0"/>
        <w:ind w:left="0"/>
        <w:jc w:val="both"/>
      </w:pPr>
      <w:r>
        <w:rPr>
          <w:rFonts w:ascii="Times New Roman"/>
          <w:b w:val="false"/>
          <w:i w:val="false"/>
          <w:color w:val="000000"/>
          <w:sz w:val="28"/>
        </w:rPr>
        <w:t xml:space="preserve">
                                10 589 700         58 12 </w:t>
      </w:r>
    </w:p>
    <w:p>
      <w:pPr>
        <w:spacing w:after="0"/>
        <w:ind w:left="0"/>
        <w:jc w:val="both"/>
      </w:pPr>
      <w:r>
        <w:rPr>
          <w:rFonts w:ascii="Times New Roman"/>
          <w:b w:val="false"/>
          <w:i w:val="false"/>
          <w:color w:val="000000"/>
          <w:sz w:val="28"/>
        </w:rPr>
        <w:t xml:space="preserve">
         9     отм.313           5 280 440         47 39 </w:t>
      </w:r>
    </w:p>
    <w:p>
      <w:pPr>
        <w:spacing w:after="0"/>
        <w:ind w:left="0"/>
        <w:jc w:val="both"/>
      </w:pPr>
      <w:r>
        <w:rPr>
          <w:rFonts w:ascii="Times New Roman"/>
          <w:b w:val="false"/>
          <w:i w:val="false"/>
          <w:color w:val="000000"/>
          <w:sz w:val="28"/>
        </w:rPr>
        <w:t xml:space="preserve">
               г. Акторколь     10 601 500         58 21 </w:t>
      </w:r>
    </w:p>
    <w:p>
      <w:pPr>
        <w:spacing w:after="0"/>
        <w:ind w:left="0"/>
        <w:jc w:val="both"/>
      </w:pPr>
      <w:r>
        <w:rPr>
          <w:rFonts w:ascii="Times New Roman"/>
          <w:b w:val="false"/>
          <w:i w:val="false"/>
          <w:color w:val="000000"/>
          <w:sz w:val="28"/>
        </w:rPr>
        <w:t xml:space="preserve">
         10                      5 273 200         47 35 </w:t>
      </w:r>
    </w:p>
    <w:p>
      <w:pPr>
        <w:spacing w:after="0"/>
        <w:ind w:left="0"/>
        <w:jc w:val="both"/>
      </w:pPr>
      <w:r>
        <w:rPr>
          <w:rFonts w:ascii="Times New Roman"/>
          <w:b w:val="false"/>
          <w:i w:val="false"/>
          <w:color w:val="000000"/>
          <w:sz w:val="28"/>
        </w:rPr>
        <w:t xml:space="preserve">
                                10 603 900         58 23              </w:t>
      </w:r>
    </w:p>
    <w:p>
      <w:pPr>
        <w:spacing w:after="0"/>
        <w:ind w:left="0"/>
        <w:jc w:val="both"/>
      </w:pPr>
      <w:r>
        <w:rPr>
          <w:rFonts w:ascii="Times New Roman"/>
          <w:b w:val="false"/>
          <w:i w:val="false"/>
          <w:color w:val="000000"/>
          <w:sz w:val="28"/>
        </w:rPr>
        <w:t xml:space="preserve">
         11                      5 264 100         47 30 </w:t>
      </w:r>
    </w:p>
    <w:p>
      <w:pPr>
        <w:spacing w:after="0"/>
        <w:ind w:left="0"/>
        <w:jc w:val="both"/>
      </w:pPr>
      <w:r>
        <w:rPr>
          <w:rFonts w:ascii="Times New Roman"/>
          <w:b w:val="false"/>
          <w:i w:val="false"/>
          <w:color w:val="000000"/>
          <w:sz w:val="28"/>
        </w:rPr>
        <w:t xml:space="preserve">
                                10 604 200         58 26 </w:t>
      </w:r>
    </w:p>
    <w:p>
      <w:pPr>
        <w:spacing w:after="0"/>
        <w:ind w:left="0"/>
        <w:jc w:val="both"/>
      </w:pPr>
      <w:r>
        <w:rPr>
          <w:rFonts w:ascii="Times New Roman"/>
          <w:b w:val="false"/>
          <w:i w:val="false"/>
          <w:color w:val="000000"/>
          <w:sz w:val="28"/>
        </w:rPr>
        <w:t xml:space="preserve">
         12    отм.287           5 259 695         47 28 </w:t>
      </w:r>
    </w:p>
    <w:p>
      <w:pPr>
        <w:spacing w:after="0"/>
        <w:ind w:left="0"/>
        <w:jc w:val="both"/>
      </w:pPr>
      <w:r>
        <w:rPr>
          <w:rFonts w:ascii="Times New Roman"/>
          <w:b w:val="false"/>
          <w:i w:val="false"/>
          <w:color w:val="000000"/>
          <w:sz w:val="28"/>
        </w:rPr>
        <w:t xml:space="preserve">
               Пять Балок       10 603 867         58 23 </w:t>
      </w:r>
    </w:p>
    <w:p>
      <w:pPr>
        <w:spacing w:after="0"/>
        <w:ind w:left="0"/>
        <w:jc w:val="both"/>
      </w:pPr>
      <w:r>
        <w:rPr>
          <w:rFonts w:ascii="Times New Roman"/>
          <w:b w:val="false"/>
          <w:i w:val="false"/>
          <w:color w:val="000000"/>
          <w:sz w:val="28"/>
        </w:rPr>
        <w:t xml:space="preserve">
         13                      5 259 610         47 28 </w:t>
      </w:r>
    </w:p>
    <w:p>
      <w:pPr>
        <w:spacing w:after="0"/>
        <w:ind w:left="0"/>
        <w:jc w:val="both"/>
      </w:pPr>
      <w:r>
        <w:rPr>
          <w:rFonts w:ascii="Times New Roman"/>
          <w:b w:val="false"/>
          <w:i w:val="false"/>
          <w:color w:val="000000"/>
          <w:sz w:val="28"/>
        </w:rPr>
        <w:t xml:space="preserve">
                                10 584 000         56 06 </w:t>
      </w:r>
    </w:p>
    <w:p>
      <w:pPr>
        <w:spacing w:after="0"/>
        <w:ind w:left="0"/>
        <w:jc w:val="both"/>
      </w:pPr>
      <w:r>
        <w:rPr>
          <w:rFonts w:ascii="Times New Roman"/>
          <w:b w:val="false"/>
          <w:i w:val="false"/>
          <w:color w:val="000000"/>
          <w:sz w:val="28"/>
        </w:rPr>
        <w:t xml:space="preserve">
         14                      5 180 000         46 45 </w:t>
      </w:r>
    </w:p>
    <w:p>
      <w:pPr>
        <w:spacing w:after="0"/>
        <w:ind w:left="0"/>
        <w:jc w:val="both"/>
      </w:pPr>
      <w:r>
        <w:rPr>
          <w:rFonts w:ascii="Times New Roman"/>
          <w:b w:val="false"/>
          <w:i w:val="false"/>
          <w:color w:val="000000"/>
          <w:sz w:val="28"/>
        </w:rPr>
        <w:t xml:space="preserve">
                                10 584 000         58 06 </w:t>
      </w:r>
    </w:p>
    <w:p>
      <w:pPr>
        <w:spacing w:after="0"/>
        <w:ind w:left="0"/>
        <w:jc w:val="both"/>
      </w:pPr>
      <w:r>
        <w:rPr>
          <w:rFonts w:ascii="Times New Roman"/>
          <w:b w:val="false"/>
          <w:i w:val="false"/>
          <w:color w:val="000000"/>
          <w:sz w:val="28"/>
        </w:rPr>
        <w:t xml:space="preserve">
         15                      5 180 000         46 45 </w:t>
      </w:r>
    </w:p>
    <w:p>
      <w:pPr>
        <w:spacing w:after="0"/>
        <w:ind w:left="0"/>
        <w:jc w:val="both"/>
      </w:pPr>
      <w:r>
        <w:rPr>
          <w:rFonts w:ascii="Times New Roman"/>
          <w:b w:val="false"/>
          <w:i w:val="false"/>
          <w:color w:val="000000"/>
          <w:sz w:val="28"/>
        </w:rPr>
        <w:t xml:space="preserve">
                                10 560 000         57 47 </w:t>
      </w:r>
    </w:p>
    <w:p>
      <w:pPr>
        <w:spacing w:after="0"/>
        <w:ind w:left="0"/>
        <w:jc w:val="both"/>
      </w:pPr>
      <w:r>
        <w:rPr>
          <w:rFonts w:ascii="Times New Roman"/>
          <w:b w:val="false"/>
          <w:i w:val="false"/>
          <w:color w:val="000000"/>
          <w:sz w:val="28"/>
        </w:rPr>
        <w:t xml:space="preserve">
         16                      5 247 200         47 21 </w:t>
      </w:r>
    </w:p>
    <w:p>
      <w:pPr>
        <w:spacing w:after="0"/>
        <w:ind w:left="0"/>
        <w:jc w:val="both"/>
      </w:pPr>
      <w:r>
        <w:rPr>
          <w:rFonts w:ascii="Times New Roman"/>
          <w:b w:val="false"/>
          <w:i w:val="false"/>
          <w:color w:val="000000"/>
          <w:sz w:val="28"/>
        </w:rPr>
        <w:t xml:space="preserve">
                                10 564 400         57 51 </w:t>
      </w:r>
    </w:p>
    <w:p>
      <w:pPr>
        <w:spacing w:after="0"/>
        <w:ind w:left="0"/>
        <w:jc w:val="both"/>
      </w:pPr>
      <w:r>
        <w:rPr>
          <w:rFonts w:ascii="Times New Roman"/>
          <w:b w:val="false"/>
          <w:i w:val="false"/>
          <w:color w:val="000000"/>
          <w:sz w:val="28"/>
        </w:rPr>
        <w:t xml:space="preserve">
         17                      5 318 900         48 00 </w:t>
      </w:r>
    </w:p>
    <w:p>
      <w:pPr>
        <w:spacing w:after="0"/>
        <w:ind w:left="0"/>
        <w:jc w:val="both"/>
      </w:pPr>
      <w:r>
        <w:rPr>
          <w:rFonts w:ascii="Times New Roman"/>
          <w:b w:val="false"/>
          <w:i w:val="false"/>
          <w:color w:val="000000"/>
          <w:sz w:val="28"/>
        </w:rPr>
        <w:t xml:space="preserve">
                                10 535 800         57 29                           </w:t>
      </w:r>
    </w:p>
    <w:p>
      <w:pPr>
        <w:spacing w:after="0"/>
        <w:ind w:left="0"/>
        <w:jc w:val="both"/>
      </w:pPr>
      <w:r>
        <w:rPr>
          <w:rFonts w:ascii="Times New Roman"/>
          <w:b w:val="false"/>
          <w:i w:val="false"/>
          <w:color w:val="000000"/>
          <w:sz w:val="28"/>
        </w:rPr>
        <w:t xml:space="preserve">
         18                      5 333 500         48 08 </w:t>
      </w:r>
    </w:p>
    <w:p>
      <w:pPr>
        <w:spacing w:after="0"/>
        <w:ind w:left="0"/>
        <w:jc w:val="both"/>
      </w:pPr>
      <w:r>
        <w:rPr>
          <w:rFonts w:ascii="Times New Roman"/>
          <w:b w:val="false"/>
          <w:i w:val="false"/>
          <w:color w:val="000000"/>
          <w:sz w:val="28"/>
        </w:rPr>
        <w:t xml:space="preserve">
                                10 535 850         57 29 </w:t>
      </w:r>
    </w:p>
    <w:p>
      <w:pPr>
        <w:spacing w:after="0"/>
        <w:ind w:left="0"/>
        <w:jc w:val="both"/>
      </w:pPr>
      <w:r>
        <w:rPr>
          <w:rFonts w:ascii="Times New Roman"/>
          <w:b w:val="false"/>
          <w:i w:val="false"/>
          <w:color w:val="000000"/>
          <w:sz w:val="28"/>
        </w:rPr>
        <w:t xml:space="preserve">
         19                      5 344 280         48 14 </w:t>
      </w:r>
    </w:p>
    <w:p>
      <w:pPr>
        <w:spacing w:after="0"/>
        <w:ind w:left="0"/>
        <w:jc w:val="both"/>
      </w:pPr>
      <w:r>
        <w:rPr>
          <w:rFonts w:ascii="Times New Roman"/>
          <w:b w:val="false"/>
          <w:i w:val="false"/>
          <w:color w:val="000000"/>
          <w:sz w:val="28"/>
        </w:rPr>
        <w:t xml:space="preserve">
                                10 540 620         57 33 </w:t>
      </w:r>
    </w:p>
    <w:p>
      <w:pPr>
        <w:spacing w:after="0"/>
        <w:ind w:left="0"/>
        <w:jc w:val="both"/>
      </w:pPr>
      <w:r>
        <w:rPr>
          <w:rFonts w:ascii="Times New Roman"/>
          <w:b w:val="false"/>
          <w:i w:val="false"/>
          <w:color w:val="000000"/>
          <w:sz w:val="28"/>
        </w:rPr>
        <w:t xml:space="preserve">
         20                      5 370 080         48 28 </w:t>
      </w:r>
    </w:p>
    <w:p>
      <w:pPr>
        <w:spacing w:after="0"/>
        <w:ind w:left="0"/>
        <w:jc w:val="both"/>
      </w:pPr>
      <w:r>
        <w:rPr>
          <w:rFonts w:ascii="Times New Roman"/>
          <w:b w:val="false"/>
          <w:i w:val="false"/>
          <w:color w:val="000000"/>
          <w:sz w:val="28"/>
        </w:rPr>
        <w:t xml:space="preserve">
                                10 582 165         57 42 </w:t>
      </w:r>
    </w:p>
    <w:p>
      <w:pPr>
        <w:spacing w:after="0"/>
        <w:ind w:left="0"/>
        <w:jc w:val="both"/>
      </w:pPr>
      <w:r>
        <w:rPr>
          <w:rFonts w:ascii="Times New Roman"/>
          <w:b w:val="false"/>
          <w:i w:val="false"/>
          <w:color w:val="000000"/>
          <w:sz w:val="28"/>
        </w:rPr>
        <w:t xml:space="preserve">
         21                      5 378 380         48 32 </w:t>
      </w:r>
    </w:p>
    <w:p>
      <w:pPr>
        <w:spacing w:after="0"/>
        <w:ind w:left="0"/>
        <w:jc w:val="both"/>
      </w:pPr>
      <w:r>
        <w:rPr>
          <w:rFonts w:ascii="Times New Roman"/>
          <w:b w:val="false"/>
          <w:i w:val="false"/>
          <w:color w:val="000000"/>
          <w:sz w:val="28"/>
        </w:rPr>
        <w:t xml:space="preserve">
                                10 564 050         57 52 </w:t>
      </w:r>
    </w:p>
    <w:p>
      <w:pPr>
        <w:spacing w:after="0"/>
        <w:ind w:left="0"/>
        <w:jc w:val="both"/>
      </w:pPr>
      <w:r>
        <w:rPr>
          <w:rFonts w:ascii="Times New Roman"/>
          <w:b w:val="false"/>
          <w:i w:val="false"/>
          <w:color w:val="000000"/>
          <w:sz w:val="28"/>
        </w:rPr>
        <w:t xml:space="preserve">
         22   отм.232            5 386 921         48 36 </w:t>
      </w:r>
    </w:p>
    <w:p>
      <w:pPr>
        <w:spacing w:after="0"/>
        <w:ind w:left="0"/>
        <w:jc w:val="both"/>
      </w:pPr>
      <w:r>
        <w:rPr>
          <w:rFonts w:ascii="Times New Roman"/>
          <w:b w:val="false"/>
          <w:i w:val="false"/>
          <w:color w:val="000000"/>
          <w:sz w:val="28"/>
        </w:rPr>
        <w:t xml:space="preserve">
              Обрыв             10 569 280         57 56 </w:t>
      </w:r>
    </w:p>
    <w:p>
      <w:pPr>
        <w:spacing w:after="0"/>
        <w:ind w:left="0"/>
        <w:jc w:val="both"/>
      </w:pPr>
      <w:r>
        <w:rPr>
          <w:rFonts w:ascii="Times New Roman"/>
          <w:b w:val="false"/>
          <w:i w:val="false"/>
          <w:color w:val="000000"/>
          <w:sz w:val="28"/>
        </w:rPr>
        <w:t xml:space="preserve">
         23                      5 392 900         48 40 </w:t>
      </w:r>
    </w:p>
    <w:p>
      <w:pPr>
        <w:spacing w:after="0"/>
        <w:ind w:left="0"/>
        <w:jc w:val="both"/>
      </w:pPr>
      <w:r>
        <w:rPr>
          <w:rFonts w:ascii="Times New Roman"/>
          <w:b w:val="false"/>
          <w:i w:val="false"/>
          <w:color w:val="000000"/>
          <w:sz w:val="28"/>
        </w:rPr>
        <w:t xml:space="preserve">
                                10 573 670         58 00 </w:t>
      </w:r>
    </w:p>
    <w:p>
      <w:pPr>
        <w:spacing w:after="0"/>
        <w:ind w:left="0"/>
        <w:jc w:val="both"/>
      </w:pPr>
      <w:r>
        <w:rPr>
          <w:rFonts w:ascii="Times New Roman"/>
          <w:b w:val="false"/>
          <w:i w:val="false"/>
          <w:color w:val="000000"/>
          <w:sz w:val="28"/>
        </w:rPr>
        <w:t xml:space="preserve">
         24                      5 393 100         48 40 </w:t>
      </w:r>
    </w:p>
    <w:p>
      <w:pPr>
        <w:spacing w:after="0"/>
        <w:ind w:left="0"/>
        <w:jc w:val="both"/>
      </w:pPr>
      <w:r>
        <w:rPr>
          <w:rFonts w:ascii="Times New Roman"/>
          <w:b w:val="false"/>
          <w:i w:val="false"/>
          <w:color w:val="000000"/>
          <w:sz w:val="28"/>
        </w:rPr>
        <w:t xml:space="preserve">
                                10 570 090         57 57 </w:t>
      </w:r>
    </w:p>
    <w:p>
      <w:pPr>
        <w:spacing w:after="0"/>
        <w:ind w:left="0"/>
        <w:jc w:val="both"/>
      </w:pPr>
      <w:r>
        <w:rPr>
          <w:rFonts w:ascii="Times New Roman"/>
          <w:b w:val="false"/>
          <w:i w:val="false"/>
          <w:color w:val="000000"/>
          <w:sz w:val="28"/>
        </w:rPr>
        <w:t xml:space="preserve">
         25                      5 394 580         48 41 </w:t>
      </w:r>
    </w:p>
    <w:p>
      <w:pPr>
        <w:spacing w:after="0"/>
        <w:ind w:left="0"/>
        <w:jc w:val="both"/>
      </w:pPr>
      <w:r>
        <w:rPr>
          <w:rFonts w:ascii="Times New Roman"/>
          <w:b w:val="false"/>
          <w:i w:val="false"/>
          <w:color w:val="000000"/>
          <w:sz w:val="28"/>
        </w:rPr>
        <w:t xml:space="preserve">
                                10 570 355         57 57 </w:t>
      </w:r>
    </w:p>
    <w:p>
      <w:pPr>
        <w:spacing w:after="0"/>
        <w:ind w:left="0"/>
        <w:jc w:val="both"/>
      </w:pPr>
      <w:r>
        <w:rPr>
          <w:rFonts w:ascii="Times New Roman"/>
          <w:b w:val="false"/>
          <w:i w:val="false"/>
          <w:color w:val="000000"/>
          <w:sz w:val="28"/>
        </w:rPr>
        <w:t xml:space="preserve">
         26                      5 407 395         48 48 </w:t>
      </w:r>
    </w:p>
    <w:p>
      <w:pPr>
        <w:spacing w:after="0"/>
        <w:ind w:left="0"/>
        <w:jc w:val="both"/>
      </w:pPr>
      <w:r>
        <w:rPr>
          <w:rFonts w:ascii="Times New Roman"/>
          <w:b w:val="false"/>
          <w:i w:val="false"/>
          <w:color w:val="000000"/>
          <w:sz w:val="28"/>
        </w:rPr>
        <w:t xml:space="preserve">
                                10 578 460         58 04 </w:t>
      </w:r>
    </w:p>
    <w:p>
      <w:pPr>
        <w:spacing w:after="0"/>
        <w:ind w:left="0"/>
        <w:jc w:val="both"/>
      </w:pPr>
      <w:r>
        <w:rPr>
          <w:rFonts w:ascii="Times New Roman"/>
          <w:b w:val="false"/>
          <w:i w:val="false"/>
          <w:color w:val="000000"/>
          <w:sz w:val="28"/>
        </w:rPr>
        <w:t xml:space="preserve">
         27                      5 409 131         48 49 </w:t>
      </w:r>
    </w:p>
    <w:p>
      <w:pPr>
        <w:spacing w:after="0"/>
        <w:ind w:left="0"/>
        <w:jc w:val="both"/>
      </w:pPr>
      <w:r>
        <w:rPr>
          <w:rFonts w:ascii="Times New Roman"/>
          <w:b w:val="false"/>
          <w:i w:val="false"/>
          <w:color w:val="000000"/>
          <w:sz w:val="28"/>
        </w:rPr>
        <w:t xml:space="preserve">
                                10 582 487         58 08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