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0169" w14:textId="a650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Европейскому соглашению о международной дорожной перевозке опасных грузов</w:t>
      </w:r>
    </w:p>
    <w:p>
      <w:pPr>
        <w:spacing w:after="0"/>
        <w:ind w:left="0"/>
        <w:jc w:val="both"/>
      </w:pPr>
      <w:r>
        <w:rPr>
          <w:rFonts w:ascii="Times New Roman"/>
          <w:b w:val="false"/>
          <w:i w:val="false"/>
          <w:color w:val="000000"/>
          <w:sz w:val="28"/>
        </w:rPr>
        <w:t>Закон Республики Казахстан от 7 мая 2001 года N 193</w:t>
      </w:r>
    </w:p>
    <w:p>
      <w:pPr>
        <w:spacing w:after="0"/>
        <w:ind w:left="0"/>
        <w:jc w:val="both"/>
      </w:pPr>
      <w:r>
        <w:rPr>
          <w:rFonts w:ascii="Times New Roman"/>
          <w:b w:val="false"/>
          <w:i w:val="false"/>
          <w:color w:val="000000"/>
          <w:sz w:val="28"/>
        </w:rPr>
        <w:t>     Республике Казахстан присоединиться к Европейскому соглашению о международной дорожной перевозке опасных грузов, совершенному в Женеве 30 сентября 1957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Европейская экономическая комиссия</w:t>
      </w:r>
    </w:p>
    <w:p>
      <w:pPr>
        <w:spacing w:after="0"/>
        <w:ind w:left="0"/>
        <w:jc w:val="both"/>
      </w:pPr>
      <w:r>
        <w:rPr>
          <w:rFonts w:ascii="Times New Roman"/>
          <w:b w:val="false"/>
          <w:i w:val="false"/>
          <w:color w:val="000000"/>
          <w:sz w:val="28"/>
        </w:rPr>
        <w:t>                       Комитет по внутреннему транспорту</w:t>
      </w:r>
    </w:p>
    <w:p>
      <w:pPr>
        <w:spacing w:after="0"/>
        <w:ind w:left="0"/>
        <w:jc w:val="both"/>
      </w:pPr>
      <w:r>
        <w:rPr>
          <w:rFonts w:ascii="Times New Roman"/>
          <w:b w:val="false"/>
          <w:i w:val="false"/>
          <w:color w:val="000000"/>
          <w:sz w:val="28"/>
        </w:rPr>
        <w:t>              Европейское соглашение о международной дорожной</w:t>
      </w:r>
      <w:r>
        <w:br/>
      </w:r>
      <w:r>
        <w:rPr>
          <w:rFonts w:ascii="Times New Roman"/>
          <w:b w:val="false"/>
          <w:i w:val="false"/>
          <w:color w:val="000000"/>
          <w:sz w:val="28"/>
        </w:rPr>
        <w:t>
           перевозке опасных грузов (ДОПОГ) и протокол о подписании</w:t>
      </w:r>
    </w:p>
    <w:bookmarkStart w:name="z3" w:id="0"/>
    <w:p>
      <w:pPr>
        <w:spacing w:after="0"/>
        <w:ind w:left="0"/>
        <w:jc w:val="both"/>
      </w:pPr>
      <w:r>
        <w:rPr>
          <w:rFonts w:ascii="Times New Roman"/>
          <w:b w:val="false"/>
          <w:i w:val="false"/>
          <w:color w:val="000000"/>
          <w:sz w:val="28"/>
        </w:rPr>
        <w:t>                   Совершено в Женеве 30 сентября 1957 года</w:t>
      </w:r>
      <w:r>
        <w:br/>
      </w:r>
      <w:r>
        <w:rPr>
          <w:rFonts w:ascii="Times New Roman"/>
          <w:b w:val="false"/>
          <w:i w:val="false"/>
          <w:color w:val="000000"/>
          <w:sz w:val="28"/>
        </w:rPr>
        <w:t>
 </w:t>
      </w:r>
      <w:r>
        <w:br/>
      </w:r>
      <w:r>
        <w:rPr>
          <w:rFonts w:ascii="Times New Roman"/>
          <w:b w:val="false"/>
          <w:i w:val="false"/>
          <w:color w:val="000000"/>
          <w:sz w:val="28"/>
        </w:rPr>
        <w:t xml:space="preserve">
                         Организация Объединенных Наций </w:t>
      </w:r>
      <w:r>
        <w:br/>
      </w:r>
      <w:r>
        <w:rPr>
          <w:rFonts w:ascii="Times New Roman"/>
          <w:b w:val="false"/>
          <w:i w:val="false"/>
          <w:color w:val="000000"/>
          <w:sz w:val="28"/>
        </w:rPr>
        <w:t xml:space="preserve">
                           Нью-Йорк и Женева, 1998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Европейское соглашение о международной дорожной </w:t>
      </w:r>
      <w:r>
        <w:br/>
      </w:r>
      <w:r>
        <w:rPr>
          <w:rFonts w:ascii="Times New Roman"/>
          <w:b w:val="false"/>
          <w:i w:val="false"/>
          <w:color w:val="000000"/>
          <w:sz w:val="28"/>
        </w:rPr>
        <w:t xml:space="preserve">
                    перевозке опасных грузов (ДОПОГ) </w:t>
      </w:r>
      <w:r>
        <w:br/>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xml:space="preserve">
       Стремясь увеличить безопасность международных дорожных перевозок,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a) термин "транспортные средства" означает автомобили, тягачи с полуприцепами, прицепы и полуприцепы, соответствующие определениям, приведенным в статье 4 Конвенции о дорожном движении от 19 сентября 1949 года, за исключением транспортных средств, принадлежащих вооруженным силам одной из Договаривающихся сторон или находящихся в ведении этих вооруженных сил; </w:t>
      </w:r>
      <w:r>
        <w:br/>
      </w:r>
      <w:r>
        <w:rPr>
          <w:rFonts w:ascii="Times New Roman"/>
          <w:b w:val="false"/>
          <w:i w:val="false"/>
          <w:color w:val="000000"/>
          <w:sz w:val="28"/>
        </w:rPr>
        <w:t xml:space="preserve">
      b) термин "опасные грузы" означает вещества и изделия, которые не допускаются к международной дорожной перевозке согласно положениям приложений А и В или допускаются к ней с соблюдением определенных условий; </w:t>
      </w:r>
      <w:r>
        <w:br/>
      </w:r>
      <w:r>
        <w:rPr>
          <w:rFonts w:ascii="Times New Roman"/>
          <w:b w:val="false"/>
          <w:i w:val="false"/>
          <w:color w:val="000000"/>
          <w:sz w:val="28"/>
        </w:rPr>
        <w:t xml:space="preserve">
      c) термин "международная перевозка" означает всякую перевозку, производимую через территорию по крайней мере двух Договаривающихся сторон при помощи транспортных средств, определенных выше, в пункте а). </w:t>
      </w:r>
      <w:r>
        <w:br/>
      </w:r>
      <w:r>
        <w:rPr>
          <w:rFonts w:ascii="Times New Roman"/>
          <w:b w:val="false"/>
          <w:i w:val="false"/>
          <w:color w:val="000000"/>
          <w:sz w:val="28"/>
        </w:rPr>
        <w:t>
</w:t>
      </w:r>
      <w:r>
        <w:rPr>
          <w:rFonts w:ascii="Times New Roman"/>
          <w:b w:val="false"/>
          <w:i w:val="false"/>
          <w:color w:val="000000"/>
          <w:sz w:val="28"/>
        </w:rPr>
        <w:t xml:space="preserve">
                                Статья 2 </w:t>
      </w:r>
      <w:r>
        <w:br/>
      </w:r>
      <w:r>
        <w:rPr>
          <w:rFonts w:ascii="Times New Roman"/>
          <w:b w:val="false"/>
          <w:i w:val="false"/>
          <w:color w:val="000000"/>
          <w:sz w:val="28"/>
        </w:rPr>
        <w:t xml:space="preserve">
      1. При условии соблюдения положений пункта 3 статьи 4 опасные грузы, которые не допускаются к перевозке согласно приложению А, не должны быть предметом международной перевозки. </w:t>
      </w:r>
      <w:r>
        <w:br/>
      </w:r>
      <w:r>
        <w:rPr>
          <w:rFonts w:ascii="Times New Roman"/>
          <w:b w:val="false"/>
          <w:i w:val="false"/>
          <w:color w:val="000000"/>
          <w:sz w:val="28"/>
        </w:rPr>
        <w:t xml:space="preserve">
      2. Международная перевозка прочих опасных грузов разрешается при условии соблюдения: </w:t>
      </w:r>
      <w:r>
        <w:br/>
      </w:r>
      <w:r>
        <w:rPr>
          <w:rFonts w:ascii="Times New Roman"/>
          <w:b w:val="false"/>
          <w:i w:val="false"/>
          <w:color w:val="000000"/>
          <w:sz w:val="28"/>
        </w:rPr>
        <w:t xml:space="preserve">
      a) предусмотренных в приложении А требований, которым должны удовлетворять рассматриваемые грузы, в частности требований, касающихся их упаковки и маркировки, и </w:t>
      </w:r>
      <w:r>
        <w:br/>
      </w:r>
      <w:r>
        <w:rPr>
          <w:rFonts w:ascii="Times New Roman"/>
          <w:b w:val="false"/>
          <w:i w:val="false"/>
          <w:color w:val="000000"/>
          <w:sz w:val="28"/>
        </w:rPr>
        <w:t xml:space="preserve">
      b) предусмотренных в приложении В требований, касающихся, в частности, конструкции, оборудования и движения транспортного средства, перевозящего рассматриваемые грузы, при условии соблюдения положений пункта 2 статьи 4. </w:t>
      </w:r>
      <w:r>
        <w:br/>
      </w:r>
      <w:r>
        <w:rPr>
          <w:rFonts w:ascii="Times New Roman"/>
          <w:b w:val="false"/>
          <w:i w:val="false"/>
          <w:color w:val="000000"/>
          <w:sz w:val="28"/>
        </w:rPr>
        <w:t>
</w:t>
      </w:r>
      <w:r>
        <w:rPr>
          <w:rFonts w:ascii="Times New Roman"/>
          <w:b w:val="false"/>
          <w:i w:val="false"/>
          <w:color w:val="000000"/>
          <w:sz w:val="28"/>
        </w:rPr>
        <w:t xml:space="preserve">
                                Статья 3 </w:t>
      </w:r>
      <w:r>
        <w:br/>
      </w:r>
      <w:r>
        <w:rPr>
          <w:rFonts w:ascii="Times New Roman"/>
          <w:b w:val="false"/>
          <w:i w:val="false"/>
          <w:color w:val="000000"/>
          <w:sz w:val="28"/>
        </w:rPr>
        <w:t xml:space="preserve">
      Приложения к настоящему Соглашению являются его неотъемлемой частью. </w:t>
      </w:r>
      <w:r>
        <w:br/>
      </w:r>
      <w:r>
        <w:rPr>
          <w:rFonts w:ascii="Times New Roman"/>
          <w:b w:val="false"/>
          <w:i w:val="false"/>
          <w:color w:val="000000"/>
          <w:sz w:val="28"/>
        </w:rPr>
        <w:t>
</w:t>
      </w:r>
      <w:r>
        <w:rPr>
          <w:rFonts w:ascii="Times New Roman"/>
          <w:b w:val="false"/>
          <w:i w:val="false"/>
          <w:color w:val="000000"/>
          <w:sz w:val="28"/>
        </w:rPr>
        <w:t xml:space="preserve">
                                Статья 4 </w:t>
      </w:r>
      <w:r>
        <w:br/>
      </w:r>
      <w:r>
        <w:rPr>
          <w:rFonts w:ascii="Times New Roman"/>
          <w:b w:val="false"/>
          <w:i w:val="false"/>
          <w:color w:val="000000"/>
          <w:sz w:val="28"/>
        </w:rPr>
        <w:t xml:space="preserve">
      1. Каждая Договаривающаяся сторона сохраняет за собой право регламентировать или воспрещать по причинам, иным, чем безопасность в пути, ввоз на свою территорию опасных грузов. </w:t>
      </w:r>
      <w:r>
        <w:br/>
      </w:r>
      <w:r>
        <w:rPr>
          <w:rFonts w:ascii="Times New Roman"/>
          <w:b w:val="false"/>
          <w:i w:val="false"/>
          <w:color w:val="000000"/>
          <w:sz w:val="28"/>
        </w:rPr>
        <w:t xml:space="preserve">
      2. Транспортные средства, которые находились в эксплуатации на территории одной из Договаривающихся сторон в момент вступления в силу настоящего Соглашения или были сданы там в эксплуатацию в течение двух месяцев после его вступления в силу имеют право производить в течение трех лет, начиная с даты этого вступления в силу международную перевозку опасных грузов, даже если их конструкция и оборудование не полностью удовлетворяют требованиям, предусмотренным в приложении В для данной перевозки. Однако этот срок может быть сокращен путем включения в приложение особых положений. </w:t>
      </w:r>
      <w:r>
        <w:br/>
      </w:r>
      <w:r>
        <w:rPr>
          <w:rFonts w:ascii="Times New Roman"/>
          <w:b w:val="false"/>
          <w:i w:val="false"/>
          <w:color w:val="000000"/>
          <w:sz w:val="28"/>
        </w:rPr>
        <w:t xml:space="preserve">
      3. Договаривающиеся стороны сохраняют за собой право условливаться путем заключения особых двусторонних или многосторонних соглашений о том, что некоторые опасные грузы, всякая международная перевозка которых запрещается настоящим Соглашением, могут при известных условиях допускаться к международным перевозкам через их территорию или, что опасные грузы, международная перевозка которых допускается настоящим Соглашением лишь на определенных условиях, могут быт предметом международных перевозок через их территорию с соблюдением требований менее строгих, чем те, которые предписаны в приложениях к настоящему Соглашению. Предусматриваемые в настоящем пункте особые двусторонние или многосторонние соглашения доводятся до сведения Генерального секретаря Организации Объединенных Наций, который сообщает о них Договаривающимся сторонам, не подписавшим вышеупомянутых соглашений. </w:t>
      </w:r>
      <w:r>
        <w:br/>
      </w:r>
      <w:r>
        <w:rPr>
          <w:rFonts w:ascii="Times New Roman"/>
          <w:b w:val="false"/>
          <w:i w:val="false"/>
          <w:color w:val="000000"/>
          <w:sz w:val="28"/>
        </w:rPr>
        <w:t>
</w:t>
      </w:r>
      <w:r>
        <w:rPr>
          <w:rFonts w:ascii="Times New Roman"/>
          <w:b w:val="false"/>
          <w:i w:val="false"/>
          <w:color w:val="000000"/>
          <w:sz w:val="28"/>
        </w:rPr>
        <w:t xml:space="preserve">
                                Статья 5 </w:t>
      </w:r>
      <w:r>
        <w:br/>
      </w:r>
      <w:r>
        <w:rPr>
          <w:rFonts w:ascii="Times New Roman"/>
          <w:b w:val="false"/>
          <w:i w:val="false"/>
          <w:color w:val="000000"/>
          <w:sz w:val="28"/>
        </w:rPr>
        <w:t xml:space="preserve">
      Перевозки, в отношении которых применяется настоящее Соглашение, продолжают быть предметом внутригосударственных или международных предписаний, касающихся в целом дорожного движения, международных дорожных перевозок или международной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1. Страны, состоящие членами Европейской экономической комиссии, и страны, участвующие в работе Комиссии с правом совещательного голоса согласно пункту 8 положения о круге ведения этой Комиссии, могут стать Договаривающимися сторонами настоящего Соглашения: </w:t>
      </w:r>
      <w:r>
        <w:br/>
      </w:r>
      <w:r>
        <w:rPr>
          <w:rFonts w:ascii="Times New Roman"/>
          <w:b w:val="false"/>
          <w:i w:val="false"/>
          <w:color w:val="000000"/>
          <w:sz w:val="28"/>
        </w:rPr>
        <w:t xml:space="preserve">
      a) путем его подписания; </w:t>
      </w:r>
      <w:r>
        <w:br/>
      </w:r>
      <w:r>
        <w:rPr>
          <w:rFonts w:ascii="Times New Roman"/>
          <w:b w:val="false"/>
          <w:i w:val="false"/>
          <w:color w:val="000000"/>
          <w:sz w:val="28"/>
        </w:rPr>
        <w:t xml:space="preserve">
      b) путем его ратификации после подписания с оговоркой о ратификации; </w:t>
      </w:r>
      <w:r>
        <w:br/>
      </w:r>
      <w:r>
        <w:rPr>
          <w:rFonts w:ascii="Times New Roman"/>
          <w:b w:val="false"/>
          <w:i w:val="false"/>
          <w:color w:val="000000"/>
          <w:sz w:val="28"/>
        </w:rPr>
        <w:t xml:space="preserve">
      c) путем присоединения к нему. </w:t>
      </w:r>
      <w:r>
        <w:br/>
      </w:r>
      <w:r>
        <w:rPr>
          <w:rFonts w:ascii="Times New Roman"/>
          <w:b w:val="false"/>
          <w:i w:val="false"/>
          <w:color w:val="000000"/>
          <w:sz w:val="28"/>
        </w:rPr>
        <w:t xml:space="preserve">
      2. Страны, могущие участвовать в некоторых работах Европейской экономической комиссии в порядке применения пункта 11 положений о круге ведения этой Комиссии, могут стать Договаривающимися сторонами настоящего Соглашения путем присоединения к нему после его вступления в силу. </w:t>
      </w:r>
      <w:r>
        <w:br/>
      </w:r>
      <w:r>
        <w:rPr>
          <w:rFonts w:ascii="Times New Roman"/>
          <w:b w:val="false"/>
          <w:i w:val="false"/>
          <w:color w:val="000000"/>
          <w:sz w:val="28"/>
        </w:rPr>
        <w:t xml:space="preserve">
      3. Соглашение открыто для подписания до 15 декабря 1957 года. После этой даты оно будет открыто для присоединения. </w:t>
      </w:r>
      <w:r>
        <w:br/>
      </w:r>
      <w:r>
        <w:rPr>
          <w:rFonts w:ascii="Times New Roman"/>
          <w:b w:val="false"/>
          <w:i w:val="false"/>
          <w:color w:val="000000"/>
          <w:sz w:val="28"/>
        </w:rPr>
        <w:t xml:space="preserve">
      4. Ратификация или присоединение производится путем сдачи на хранение Генеральному секретарю Организации Объединенных Наций соответствующего 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1. Настоящее Соглашение вступает в силу по истечении одного месяца с того дня, когда число указанных в пункте 1 статьи 6 стран, подписавших его без оговорки с ратификации или сдавших на хранение акты о ратификации или присоединении достигнет пяти. Однако правила приложений будут применяться лишь по истечении шести месяцев после вступления в силу самого Соглашения. </w:t>
      </w:r>
      <w:r>
        <w:br/>
      </w:r>
      <w:r>
        <w:rPr>
          <w:rFonts w:ascii="Times New Roman"/>
          <w:b w:val="false"/>
          <w:i w:val="false"/>
          <w:color w:val="000000"/>
          <w:sz w:val="28"/>
        </w:rPr>
        <w:t xml:space="preserve">
      2. Для каждой страны, которая ратифицирует настоящее Соглашение или присоединится к нему после того, как пять упомянутых в пункте 1 статьи 6 стран подпишут его без оговорки о ратификации или сдадут на хранение акт о ратификации или присоединении, настоящее Соглашение вступает в силу по истечении одного месяца со дня сдачи на хранение акта о ратификации или присоединении указанной страны, а правила приложений к Соглашению будут применяться для этой страны либо в тот же день, если они уже вступили в силу к этому моменту, либо, в противном случае, в день, когда они должны применяться согласно положениям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Каждая Договаривающаяся сторона может денонсировать настоящее Соглашение путем нотификации, направленной Генеральному секретарю Организации Объединенных Наций. </w:t>
      </w:r>
      <w:r>
        <w:br/>
      </w:r>
      <w:r>
        <w:rPr>
          <w:rFonts w:ascii="Times New Roman"/>
          <w:b w:val="false"/>
          <w:i w:val="false"/>
          <w:color w:val="000000"/>
          <w:sz w:val="28"/>
        </w:rPr>
        <w:t xml:space="preserve">
      2. Денонсация вступает в силу по истечении двенадцати месяцев с даты получения Генеральным секретарем касающейся ее нотификации.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1. Настоящее Соглашение теряет силу, если после вступления его в силу число Договаривающихся сторон составит менее пяти в течение последовательных двенадцати месяцев. </w:t>
      </w:r>
      <w:r>
        <w:br/>
      </w:r>
      <w:r>
        <w:rPr>
          <w:rFonts w:ascii="Times New Roman"/>
          <w:b w:val="false"/>
          <w:i w:val="false"/>
          <w:color w:val="000000"/>
          <w:sz w:val="28"/>
        </w:rPr>
        <w:t xml:space="preserve">
      2. В случае заключения всемирного соглашения, регламентирующего дорожную перевозку опасных грузов, всякое положение настоящего Соглашения, противоречащее какому-либо положению всемирного соглашения, автоматически лишается силы в сношениях между участвующими в настоящем Соглашении сторонами, ставшими договаривающимися сторонами всемирного соглашения, считая со дня вступления последнего в силу, и заменяется ipso facto соответствующим положением всемирного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Каждая страна может при подписании настоящего Соглашения без оговорки о ратификации или при сдаче на хранение своего акта о ратификации или присоединении, или же в любой последующий момент заявить путем нотификации, направленной Генеральному секретарю Организации Объединенных Наций, что настоящее Соглашение будет применяться ко всем или к некоторым территориям, за внешние сношения которых она является ответственной. Соглашение и приложения к нему применяются к территории или территориям, указанным в нотификации, по истечении одного месяца со дня получения этой нотификации Генеральным секретарем. </w:t>
      </w:r>
      <w:r>
        <w:br/>
      </w:r>
      <w:r>
        <w:rPr>
          <w:rFonts w:ascii="Times New Roman"/>
          <w:b w:val="false"/>
          <w:i w:val="false"/>
          <w:color w:val="000000"/>
          <w:sz w:val="28"/>
        </w:rPr>
        <w:t xml:space="preserve">
      2. Каждая страна, сделавшая, согласно пункту 1 настоящей статьи, заявление о распространении действия настоящего Соглашения на территорию, за внешние сношения которой она является ответственной, может, согласно статье 8, денонсировать Соглашение в отношении указанной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Всякий спор между двумя или несколькими Договаривающимися сторонами относительно толкования или применения настоящего Соглашения должен, по возможности, разрешаться путем переговоров между Сторонами, между которыми возник спор. </w:t>
      </w:r>
      <w:r>
        <w:br/>
      </w:r>
      <w:r>
        <w:rPr>
          <w:rFonts w:ascii="Times New Roman"/>
          <w:b w:val="false"/>
          <w:i w:val="false"/>
          <w:color w:val="000000"/>
          <w:sz w:val="28"/>
        </w:rPr>
        <w:t xml:space="preserve">
      2. Всякий спор, который не будет разрешен путем переговоров, должен быть передан на арбитраж по заявлению одной из спорящих Договаривающихся сторон и передается поэтому одному или нескольким третейским судьям, избранным по общему согласию спорящих Сторон. Если в течение трех месяцев со дня заявления об арбитраже спорящие Стороны не придут к соглашению относительно избрания третейского судьи или третейских судей, любая из этих Сторон может обратиться к Генеральному секретарю Организации Объединенных Наций с просьбой назначить единого третейского судью, которому спор передается на разрешение. </w:t>
      </w:r>
      <w:r>
        <w:br/>
      </w:r>
      <w:r>
        <w:rPr>
          <w:rFonts w:ascii="Times New Roman"/>
          <w:b w:val="false"/>
          <w:i w:val="false"/>
          <w:color w:val="000000"/>
          <w:sz w:val="28"/>
        </w:rPr>
        <w:t xml:space="preserve">
      3. Решение третейского судьи или третейских судей, назначенных согласно пункту 2 настоящей статьи, имеет обязательную силу для спорящих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1. Каждая Договаривающаяся сторона может при подписании или ратификации настоящего Соглашения или присоединении к нему заявить, что она не считает себя связанной статьей 11. Другие Договаривающиеся стороны не будут связаны статьей 11 по отношению к любой Договаривающейся стороне, сделавшей подобную оговорку. </w:t>
      </w:r>
      <w:r>
        <w:br/>
      </w:r>
      <w:r>
        <w:rPr>
          <w:rFonts w:ascii="Times New Roman"/>
          <w:b w:val="false"/>
          <w:i w:val="false"/>
          <w:color w:val="000000"/>
          <w:sz w:val="28"/>
        </w:rPr>
        <w:t xml:space="preserve">
      2. Всякая Договаривающаяся сторона, сделавшая оговорку в соответствии с пунктом 1 настоящей статьи, может в любой момент снять ее путем нотификации, направленной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1. По истечении трех лет со дня вступления в силу настоящего Соглашения любая Договаривающаяся сторона может путем нотификации, направленной Генеральному секретарю Организации Объединенных Наций, просить о созыве конференции для пересмотра текста Соглашения. Генеральный секретарь извещает об этой просьбе все Договаривающиеся стороны и созывает конференцию для пересмотра Соглашения, если по истечении четырех месяцев со дня отправки им указанного извещения, по крайней мере, одна четверть Договаривающихся сторон уведомят о том, что они согласны с этой просьбой. </w:t>
      </w:r>
      <w:r>
        <w:br/>
      </w:r>
      <w:r>
        <w:rPr>
          <w:rFonts w:ascii="Times New Roman"/>
          <w:b w:val="false"/>
          <w:i w:val="false"/>
          <w:color w:val="000000"/>
          <w:sz w:val="28"/>
        </w:rPr>
        <w:t xml:space="preserve">
      2. Если в соответствии с пунктом 1 настоящей статьи созывается конференция, Генеральный секретарь уведомляет об этом все Договаривающиеся стороны и обращается к ним с просьбой представить в трехмесячный срок предложения, которые они желают внести на рассмотрение конференции. Генеральный секретарь сообщает всем Договаривающимся сторонам предварительную повестку дня конференции, а также текст этих предложений по крайней мере за три месяца до даты открытия конференции. </w:t>
      </w:r>
      <w:r>
        <w:br/>
      </w:r>
      <w:r>
        <w:rPr>
          <w:rFonts w:ascii="Times New Roman"/>
          <w:b w:val="false"/>
          <w:i w:val="false"/>
          <w:color w:val="000000"/>
          <w:sz w:val="28"/>
        </w:rPr>
        <w:t xml:space="preserve">
      3. На всякую конференцию, созываемую в соответствии с настоящей статьей, Генеральный секретарь приглашает все страны, указанные в пункте 1 статьи 6, а также страны, ставшие Договаривающимися сторонами в соответствии с пунктом 2 статьи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текст пункта 3 статьи 14 включено изменение, вступившее в силу 19 апреля 1985 года в соответствии с Протоколом, препровожденным Договаривающимся сторонам в качестве уведомления о сдачи на хранение С.N.229.1975.ТRЕАТIЕS-8 от 18 сентября 1975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Независимо от предусмотренной в статье 13 процедуры пересмотра, любая Договаривающаяся сторона может предложить одну или несколько поправок в приложения к настоящему Соглашению. С этой целью она препровождает текст поправок Генеральному секретарю Организации Объединенных Наций. Для того чтобы обеспечить соответствие между этими приложениями и другими международными соглашениями, касающимися перевозки опасных грузов, Генеральный секретарь может также вносить предложения об изменениях приложений к настоящему Соглашению. </w:t>
      </w:r>
      <w:r>
        <w:br/>
      </w:r>
      <w:r>
        <w:rPr>
          <w:rFonts w:ascii="Times New Roman"/>
          <w:b w:val="false"/>
          <w:i w:val="false"/>
          <w:color w:val="000000"/>
          <w:sz w:val="28"/>
        </w:rPr>
        <w:t xml:space="preserve">
      2. Генеральный секретарь сообщает всем Договаривающимся сторонам и доводит до сведения других стран, указанных в пункте 1 статьи 6, любое предложение, внесенное в соответствии с пунктом 1 настоящей статьи. </w:t>
      </w:r>
      <w:r>
        <w:br/>
      </w:r>
      <w:r>
        <w:rPr>
          <w:rFonts w:ascii="Times New Roman"/>
          <w:b w:val="false"/>
          <w:i w:val="false"/>
          <w:color w:val="000000"/>
          <w:sz w:val="28"/>
        </w:rPr>
        <w:t xml:space="preserve">
      3. Всякий проект о внесении поправки в приложения будет считаться принятым, если по истечении трех месяцев со дня его отправки Генеральным секретарем, по крайней мере, одна треть Договаривающихся сторон или пять из них, если одна треть превышает это число, не уведомят в письменной форме Генерального секретаря о своем возражении против предлагаемой поправки. Если поправка считается принятой, она вступает в силу для всех Договаривающихся сторон по истечении нового трехмесячного срока, за исключением следующих случаев: </w:t>
      </w:r>
      <w:r>
        <w:br/>
      </w:r>
      <w:r>
        <w:rPr>
          <w:rFonts w:ascii="Times New Roman"/>
          <w:b w:val="false"/>
          <w:i w:val="false"/>
          <w:color w:val="000000"/>
          <w:sz w:val="28"/>
        </w:rPr>
        <w:t xml:space="preserve">
      a) если аналогичные поправки были внесены или, по всей вероятности, будут внесены в другие международные соглашения, предусмотренные в пункте 1 настоящей статьи, поправка вступает в силу по истечении срока, устанавливаемого Генеральным секретарем, с тем чтобы, по мере возможности, позволить одновременное вступление в силу данной поправки и поправок, которые были внесены или, по всей  вероятности, будут внесены в другие такие соглашения; однако этот  срок не может быть меньше одного месяца; </w:t>
      </w:r>
      <w:r>
        <w:br/>
      </w:r>
      <w:r>
        <w:rPr>
          <w:rFonts w:ascii="Times New Roman"/>
          <w:b w:val="false"/>
          <w:i w:val="false"/>
          <w:color w:val="000000"/>
          <w:sz w:val="28"/>
        </w:rPr>
        <w:t xml:space="preserve">
      b) Договаривающаяся сторона, представляющая проект о внесении  поправки, может указать в своем предложении срок, превышающий три  месяца, для вступления в силу поправки в случае ее принятия.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Генеральный секретарь сообщает, по возможности без промедления, всем Договаривающимся сторонам и всем указанным в пункте 1 статьи 6 странам о любом возражении Договаривающихся сторон против предложенной поправки. </w:t>
      </w:r>
      <w:r>
        <w:br/>
      </w:r>
      <w:r>
        <w:rPr>
          <w:rFonts w:ascii="Times New Roman"/>
          <w:b w:val="false"/>
          <w:i w:val="false"/>
          <w:color w:val="000000"/>
          <w:sz w:val="28"/>
        </w:rPr>
        <w:t xml:space="preserve">
      5. Если проект о внесении поправок в приложения не считается принятым, но если, по крайней мере, одна Договаривающаяся сторона, иная, чем представившая проект, уведомила в письменной форме Генерального секретаря о своем согласии с проектом, Генеральный секретарь созывает в трехмесячный срок, начинающийся по истечении трехмесячного срока, предусмотренного в пункте 3 настоящей статьи для возражения против поправки, совещание всех Договаривающихся сторон и всех стран, указанных в пункте 1 статьи 6. Генеральный секретарь может также пригласить на это совещание представителей: </w:t>
      </w:r>
      <w:r>
        <w:br/>
      </w:r>
      <w:r>
        <w:rPr>
          <w:rFonts w:ascii="Times New Roman"/>
          <w:b w:val="false"/>
          <w:i w:val="false"/>
          <w:color w:val="000000"/>
          <w:sz w:val="28"/>
        </w:rPr>
        <w:t xml:space="preserve">
      a) международных правительственных организаций, компетентных в </w:t>
      </w:r>
      <w:r>
        <w:br/>
      </w:r>
      <w:r>
        <w:rPr>
          <w:rFonts w:ascii="Times New Roman"/>
          <w:b w:val="false"/>
          <w:i w:val="false"/>
          <w:color w:val="000000"/>
          <w:sz w:val="28"/>
        </w:rPr>
        <w:t xml:space="preserve">
         области транспорта; </w:t>
      </w:r>
      <w:r>
        <w:br/>
      </w:r>
      <w:r>
        <w:rPr>
          <w:rFonts w:ascii="Times New Roman"/>
          <w:b w:val="false"/>
          <w:i w:val="false"/>
          <w:color w:val="000000"/>
          <w:sz w:val="28"/>
        </w:rPr>
        <w:t xml:space="preserve">
      b) международных неправительственных организаций, деятельность </w:t>
      </w:r>
      <w:r>
        <w:br/>
      </w:r>
      <w:r>
        <w:rPr>
          <w:rFonts w:ascii="Times New Roman"/>
          <w:b w:val="false"/>
          <w:i w:val="false"/>
          <w:color w:val="000000"/>
          <w:sz w:val="28"/>
        </w:rPr>
        <w:t xml:space="preserve">
         которых имеет непосредственное отношение к перевозкам опасных </w:t>
      </w:r>
      <w:r>
        <w:br/>
      </w:r>
      <w:r>
        <w:rPr>
          <w:rFonts w:ascii="Times New Roman"/>
          <w:b w:val="false"/>
          <w:i w:val="false"/>
          <w:color w:val="000000"/>
          <w:sz w:val="28"/>
        </w:rPr>
        <w:t xml:space="preserve">
         грузов на территории Договаривающихся сторон. </w:t>
      </w:r>
      <w:r>
        <w:br/>
      </w:r>
      <w:r>
        <w:rPr>
          <w:rFonts w:ascii="Times New Roman"/>
          <w:b w:val="false"/>
          <w:i w:val="false"/>
          <w:color w:val="000000"/>
          <w:sz w:val="28"/>
        </w:rPr>
        <w:t xml:space="preserve">
      6. Всякая поправка, принятая более чем половиной всех Договаривающихся сторон на совещании, созванном в соответствии с пунктом 5 настоящей статьи, вступает в силу для всех Договаривающихся сторон в порядке, установленном на вышеупомянутом совещании большинством участвующих в нем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Помимо предусмотренных в статьях 13 и 14 нотификаций Генеральный секретарь Организации Объединенных Наций сообщает упомянутым в пункте 1 статьи 6 странам, а также странам, ставшим Договаривающимися сторонами согласно пункту 2 статьи 6: </w:t>
      </w:r>
      <w:r>
        <w:br/>
      </w:r>
      <w:r>
        <w:rPr>
          <w:rFonts w:ascii="Times New Roman"/>
          <w:b w:val="false"/>
          <w:i w:val="false"/>
          <w:color w:val="000000"/>
          <w:sz w:val="28"/>
        </w:rPr>
        <w:t xml:space="preserve">
      а) о подписании и ратификации Соглашения и присоединениях к нему в соответствии со статьей 6; </w:t>
      </w:r>
      <w:r>
        <w:br/>
      </w:r>
      <w:r>
        <w:rPr>
          <w:rFonts w:ascii="Times New Roman"/>
          <w:b w:val="false"/>
          <w:i w:val="false"/>
          <w:color w:val="000000"/>
          <w:sz w:val="28"/>
        </w:rPr>
        <w:t xml:space="preserve">
      b) о датах вступления в силу настоящего Соглашения и приложений к нему в соответствии со статьей 7; </w:t>
      </w:r>
      <w:r>
        <w:br/>
      </w:r>
      <w:r>
        <w:rPr>
          <w:rFonts w:ascii="Times New Roman"/>
          <w:b w:val="false"/>
          <w:i w:val="false"/>
          <w:color w:val="000000"/>
          <w:sz w:val="28"/>
        </w:rPr>
        <w:t xml:space="preserve">
      c) о денонсациях в соответствии со статьей 8; </w:t>
      </w:r>
      <w:r>
        <w:br/>
      </w:r>
      <w:r>
        <w:rPr>
          <w:rFonts w:ascii="Times New Roman"/>
          <w:b w:val="false"/>
          <w:i w:val="false"/>
          <w:color w:val="000000"/>
          <w:sz w:val="28"/>
        </w:rPr>
        <w:t xml:space="preserve">
      d) об утрате настоящим Соглашением силы в соответствии со статьей 9; </w:t>
      </w:r>
      <w:r>
        <w:br/>
      </w:r>
      <w:r>
        <w:rPr>
          <w:rFonts w:ascii="Times New Roman"/>
          <w:b w:val="false"/>
          <w:i w:val="false"/>
          <w:color w:val="000000"/>
          <w:sz w:val="28"/>
        </w:rPr>
        <w:t xml:space="preserve">
      e) о нотификациях и денонсациях, полученных в соответствии со статьей 10; </w:t>
      </w:r>
      <w:r>
        <w:br/>
      </w:r>
      <w:r>
        <w:rPr>
          <w:rFonts w:ascii="Times New Roman"/>
          <w:b w:val="false"/>
          <w:i w:val="false"/>
          <w:color w:val="000000"/>
          <w:sz w:val="28"/>
        </w:rPr>
        <w:t xml:space="preserve">
      f) о заявлениях и нотификациях, полученных в соответствии с пунктами 1 и 2 статьи 12; </w:t>
      </w:r>
      <w:r>
        <w:br/>
      </w:r>
      <w:r>
        <w:rPr>
          <w:rFonts w:ascii="Times New Roman"/>
          <w:b w:val="false"/>
          <w:i w:val="false"/>
          <w:color w:val="000000"/>
          <w:sz w:val="28"/>
        </w:rPr>
        <w:t xml:space="preserve">
      g) о принятии и сроке вступления в силу поправок в соответствии с пунктами 3 и 6 статьи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1. Протокол о подписании настоящего Соглашения имеет те же силу, значение и срок действия, что и само Соглашение, неотъемлемой частью которого он является. </w:t>
      </w:r>
      <w:r>
        <w:br/>
      </w:r>
      <w:r>
        <w:rPr>
          <w:rFonts w:ascii="Times New Roman"/>
          <w:b w:val="false"/>
          <w:i w:val="false"/>
          <w:color w:val="000000"/>
          <w:sz w:val="28"/>
        </w:rPr>
        <w:t xml:space="preserve">
      2. Помимо оговорок, внесенных в Протокол о подписании, и тех, которые были сделаны в соответствии со статьей 12, никаких других оговорок к настоящему Соглашению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После 15 декабря 1957 года подлинник настоящего Соглашения будет сдан на хранение Генеральному секретарю Организации Объединенных Наций, который препроводит заверенные копии каждой из стран, указанных в пункте 1 статьи 6. </w:t>
      </w:r>
      <w:r>
        <w:br/>
      </w:r>
      <w:r>
        <w:rPr>
          <w:rFonts w:ascii="Times New Roman"/>
          <w:b w:val="false"/>
          <w:i w:val="false"/>
          <w:color w:val="000000"/>
          <w:sz w:val="28"/>
        </w:rPr>
        <w:t xml:space="preserve">
      В удостоверение чего нижеподписавшиеся, надлежащим образом на то уполномоченные, подписали настоящее Соглашение. </w:t>
      </w:r>
      <w:r>
        <w:br/>
      </w:r>
      <w:r>
        <w:rPr>
          <w:rFonts w:ascii="Times New Roman"/>
          <w:b w:val="false"/>
          <w:i w:val="false"/>
          <w:color w:val="000000"/>
          <w:sz w:val="28"/>
        </w:rPr>
        <w:t xml:space="preserve">
      Совершено в Женеве тридцатого сентября тысяча девятьсот пятьдесят седьмого года в одном экземпляре; текст самого Соглашения - на английском и французском языках и приложений - на французском языке, причем оба текста самого Соглашения являются равно аутентичными. </w:t>
      </w:r>
      <w:r>
        <w:br/>
      </w:r>
      <w:r>
        <w:rPr>
          <w:rFonts w:ascii="Times New Roman"/>
          <w:b w:val="false"/>
          <w:i w:val="false"/>
          <w:color w:val="000000"/>
          <w:sz w:val="28"/>
        </w:rPr>
        <w:t xml:space="preserve">
      Генеральному секретарю Организации Объединенных Наций предлагается обеспечить официальный перевод приложений на английский язык и приложить этот перевод к предусмотренным в статье 17 настоящего Соглашения заверенным копиям.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о подписании </w:t>
      </w:r>
      <w:r>
        <w:br/>
      </w:r>
      <w:r>
        <w:rPr>
          <w:rFonts w:ascii="Times New Roman"/>
          <w:b w:val="false"/>
          <w:i w:val="false"/>
          <w:color w:val="000000"/>
          <w:sz w:val="28"/>
        </w:rPr>
        <w:t xml:space="preserve">
              Европейского соглашения о международной дорожной </w:t>
      </w:r>
      <w:r>
        <w:br/>
      </w:r>
      <w:r>
        <w:rPr>
          <w:rFonts w:ascii="Times New Roman"/>
          <w:b w:val="false"/>
          <w:i w:val="false"/>
          <w:color w:val="000000"/>
          <w:sz w:val="28"/>
        </w:rPr>
        <w:t xml:space="preserve">
                      перевозке опасных грузов (ДОПОГ) </w:t>
      </w:r>
      <w:r>
        <w:br/>
      </w:r>
      <w:r>
        <w:rPr>
          <w:rFonts w:ascii="Times New Roman"/>
          <w:b w:val="false"/>
          <w:i w:val="false"/>
          <w:color w:val="000000"/>
          <w:sz w:val="28"/>
        </w:rPr>
        <w:t>
</w:t>
      </w:r>
      <w:r>
        <w:rPr>
          <w:rFonts w:ascii="Times New Roman"/>
          <w:b w:val="false"/>
          <w:i w:val="false"/>
          <w:color w:val="000000"/>
          <w:sz w:val="28"/>
        </w:rPr>
        <w:t xml:space="preserve">
      В момент подписания Европейского соглашения о международной дорожной перевозке опасных грузов (ДОПОГ) нижеподписавшиеся, надлежащим образом уполномоченные: </w:t>
      </w:r>
      <w:r>
        <w:br/>
      </w:r>
      <w:r>
        <w:rPr>
          <w:rFonts w:ascii="Times New Roman"/>
          <w:b w:val="false"/>
          <w:i w:val="false"/>
          <w:color w:val="000000"/>
          <w:sz w:val="28"/>
        </w:rPr>
        <w:t xml:space="preserve">
      1. Считая, что условия перевозки опасных грузов морским путем при ввозе в Соединенное Королевство или вывозе из этой страны значительно отличаются от условий, предписанных в приложении А к ДОПОГ, и что в ближайшем будущем не представляется возможным их изменить для согласования их с условиями ДОПОГ, </w:t>
      </w:r>
      <w:r>
        <w:br/>
      </w:r>
      <w:r>
        <w:rPr>
          <w:rFonts w:ascii="Times New Roman"/>
          <w:b w:val="false"/>
          <w:i w:val="false"/>
          <w:color w:val="000000"/>
          <w:sz w:val="28"/>
        </w:rPr>
        <w:t xml:space="preserve">
      Приняв во внимание, что Соединенное Королевство обязалось представить в виде поправки к приложению А особое добавление к нему, которое будет содержать особые положения, применяемые при дорожных и морских перевозках опасных грузов между континентом и Соединенным Королевством, </w:t>
      </w:r>
      <w:r>
        <w:br/>
      </w:r>
      <w:r>
        <w:rPr>
          <w:rFonts w:ascii="Times New Roman"/>
          <w:b w:val="false"/>
          <w:i w:val="false"/>
          <w:color w:val="000000"/>
          <w:sz w:val="28"/>
        </w:rPr>
        <w:t xml:space="preserve">
      Решают, что до вступления в силу этого особого добавления производимые в порядке применения ДОПОГ перевозки опасных грузов при ввозе в Соединенное Королевство или при вывозе из этой страны должны удовлетворять правилам приложения А к ДОПОГ и, кроме того, действующим в Соединенном Королевстве предписаниям, касающимся перевозки опасных грузов морским путем; </w:t>
      </w:r>
      <w:r>
        <w:br/>
      </w:r>
      <w:r>
        <w:rPr>
          <w:rFonts w:ascii="Times New Roman"/>
          <w:b w:val="false"/>
          <w:i w:val="false"/>
          <w:color w:val="000000"/>
          <w:sz w:val="28"/>
        </w:rPr>
        <w:t xml:space="preserve">
      2. Принимают к сведению сделанное представителем Франции заявление, согласно которому правительство Французской Республики, в отступление от пункта 2 статьи 4, сохраняет за собой право разрешать транспортным средствам, эксплуатируемым на территории другой Договаривающейся стороны и независимо от даты их сдачи в эксплуатацию, производить перевозки опасных грузов на французской территории лишь в том случае, если эти транспортные средства удовлетворяют либо требованиям, предусмотренным для этих перевозок в приложении В, либо условиям, предписанным для перевозки указанных грузов во французских правилах дорожной перевозки опасных грузов; </w:t>
      </w:r>
      <w:r>
        <w:br/>
      </w:r>
      <w:r>
        <w:rPr>
          <w:rFonts w:ascii="Times New Roman"/>
          <w:b w:val="false"/>
          <w:i w:val="false"/>
          <w:color w:val="000000"/>
          <w:sz w:val="28"/>
        </w:rPr>
        <w:t>
      3. Рекомендуют, чтобы предложения о внесении поправок в настоящее Соглашение или в приложения к нему, сделанные в соответствии с пунктом 1 статьи 14 или пунктом 2 статьи 13, по мере возможности, предварительно обсуждались на совещании экспертов Договаривающихся сторон и, в случае необходимости, также экспертами как других упомянутых в пункте 1 статьи 6 Соглашения стран, так и международных организаций, указанных в пункте 5 статьи 14 Соглашения.</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