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cf53" w14:textId="cabc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Устава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Kазахстан от 1 июля 2003 года N 447.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Устав Организации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безопасности, совершенной в Кишеневе 7 октября 2002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* </w:t>
      </w:r>
      <w:r>
        <w:br/>
      </w:r>
      <w:r>
        <w:rPr>
          <w:rFonts w:ascii="Times New Roman"/>
          <w:b/>
          <w:i w:val="false"/>
          <w:color w:val="000000"/>
        </w:rPr>
        <w:t xml:space="preserve">организации договора о коллективной безопасности *(Вступил в силу 18 сентября 2003 года -  Бюллетень международных договоров Республики Казахстан,  2004 г., N 8, ст. 46)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(далее - Договор),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действуя в строгом соответствии со своими обязательствами по Уставу ООН, решениями Совета Безопасности ООН, руководствуясь общепризнанными принципами международного 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созданию благоприятных и стабильных условий для всестороннего развития государств-участников Договора и обеспечения их безопасности, суверенитета и территориальной целостности;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Договора и принятым в его рамках международным договорам и решениям;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исполненные решимости и далее развивать и углублять военно-политическое сотрудничество в интересах обеспечения и укрепления национальной, региональной и международной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ставя перед собой цель продолжать и наращивать тесные и всесторонние союзнические отношения во внешнеполитической, военной и военно-технической областях, а также в сфере противодействия транснациональным вызовам и угрозам безопасности государств и народов;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намерением повышать эффективность деятельности в рамках Договора,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 </w:t>
      </w:r>
      <w:r>
        <w:br/>
      </w:r>
      <w:r>
        <w:rPr>
          <w:rFonts w:ascii="Times New Roman"/>
          <w:b/>
          <w:i w:val="false"/>
          <w:color w:val="000000"/>
        </w:rPr>
        <w:t>Учреждение Организации</w:t>
      </w:r>
      <w:r>
        <w:br/>
      </w:r>
      <w:r>
        <w:rPr>
          <w:rFonts w:ascii="Times New Roman"/>
          <w:b/>
          <w:i w:val="false"/>
          <w:color w:val="000000"/>
        </w:rPr>
        <w:t>Договора о коллективной безопасности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Договора учреждают международную региональную Организацию Договора о коллективной безопасности (ОДКБ), далее именуемую - Организация.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28.11.2011 </w:t>
      </w:r>
      <w:r>
        <w:rPr>
          <w:rFonts w:ascii="Times New Roman"/>
          <w:b w:val="false"/>
          <w:i w:val="false"/>
          <w:color w:val="000000"/>
          <w:sz w:val="28"/>
        </w:rPr>
        <w:t>№ 499-IV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Договора и принятых в его развитие международных договоров и решений Совета коллективной безопасности Договора являются обязывающими для государств-членов Организации (далее - государства-члены) и самой Организации.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 </w:t>
      </w:r>
      <w:r>
        <w:br/>
      </w:r>
      <w:r>
        <w:rPr>
          <w:rFonts w:ascii="Times New Roman"/>
          <w:b/>
          <w:i w:val="false"/>
          <w:color w:val="000000"/>
        </w:rPr>
        <w:t>Цели и принципы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Целями Организации являются укрепление мира, международной и региональной безопасности и стабильности, защита на коллективной основе независимости, территориальной целостности и суверенитета государств-членов, приоритет в достижении которых государства-члены отдают политическим средствам.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Организация сотрудничает с государствами, не являющимися членами Организации, поддерживает отношения с международными межправительственными организациями, действующими в сфере безопасности. Организация содействует формированию справедливого, демократического миропорядка, основанного на общепризнанных принципах международного права.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действует на основе неукоснительного уважения независимости, добровольности участия, равенства прав и обязанностей государств-членов, невмешательства в дела, подпадающие под национальную юрисдикцию государств-членов.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Устав не затрагивает прав и обязательств государств-членов по другим международным договорам, участниками которых они являются.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 </w:t>
      </w:r>
      <w:r>
        <w:br/>
      </w:r>
      <w:r>
        <w:rPr>
          <w:rFonts w:ascii="Times New Roman"/>
          <w:b/>
          <w:i w:val="false"/>
          <w:color w:val="000000"/>
        </w:rPr>
        <w:t>Направления деятельности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Организации государства-члены принимают совместные меры к формированию в ее рамках действенной системы коллективной безопасности, обеспечивающей коллективную защиту в случае возникновения угрозы безопасности, стабильности, территориальной целостности и суверенитету и реализацию права на коллективную оборону, включая создание коалиционных (коллективных) сил Организации, региональных (объединенных) группировок войск (сил), миротворческих сил, объединенных систем и органов управления ими, военной инфраструктуры. Государства-члены также взаимодействуют в сферах военно-технического (военно-экономического) сотрудничества, обеспечения вооруженных сил, правоохранительных органов и специальных служб необходимыми вооружением, военной, специальной техникой и специальными средствами, подготовки военных кадров и специалистов для национальных вооруженных сил, специальных служб и правоохранительных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принимают решение о размещении на своих территориях группировок войск (сил), объектов военной инфраструктуры государств, не являющихся членами Организации, после проведения неотложных консультаций (согласования) с другими государствами-членами.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28.11.2011 </w:t>
      </w:r>
      <w:r>
        <w:rPr>
          <w:rFonts w:ascii="Times New Roman"/>
          <w:b w:val="false"/>
          <w:i w:val="false"/>
          <w:color w:val="000000"/>
          <w:sz w:val="28"/>
        </w:rPr>
        <w:t>№ 499-IV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координируют и объединяют свои усилия в борьбе с международным терроризмом и экстремизмом, незаконным оборотом наркотических средств и психотропных веществ, оружия, организованной транснациональной преступностью, нелегальной миграцией и другими угрозами безопасности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принимают меры к созданию и функционированию в рамках Организации системы реагирования на кризисные ситуации, угрожающие безопасности, стабильности, территориальной целостности и суверенитету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взаимодействуют в сферах охраны государственных границ, обмена информацией, информационной безопасности, биологической безопасности, защиты населения и территорий от чрезвычайных ситуаций природного и техногенного характера, а также от опасностей, возникающих при ведении или вследствие военных действий.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осуществляют свою деятельность на этих направлениях, в том числе в тесном сотрудничестве со всеми заинтересованными государствами и международными организациями при главенствующей роли ООН.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законами РК от 28.11.2011 </w:t>
      </w:r>
      <w:r>
        <w:rPr>
          <w:rFonts w:ascii="Times New Roman"/>
          <w:b w:val="false"/>
          <w:i w:val="false"/>
          <w:color w:val="000000"/>
          <w:sz w:val="28"/>
        </w:rPr>
        <w:t>№ 499-IV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05.01.2024 </w:t>
      </w:r>
      <w:r>
        <w:rPr>
          <w:rFonts w:ascii="Times New Roman"/>
          <w:b w:val="false"/>
          <w:i w:val="false"/>
          <w:color w:val="000000"/>
          <w:sz w:val="28"/>
        </w:rPr>
        <w:t>№ 53-VIII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согласовывают и координируют свои внешнеполитические позиции по международным и региональным проблемам безопасности, используя в том числе консультационные механизмы и процедуры Организации.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принимают меры по развитию договорно-правовой базы, регламентирующей функционирование системы коллективной безопасности, и по гармонизации национального законодательства по вопросам обороны, военного строительства и безопасности.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IV </w:t>
      </w:r>
      <w:r>
        <w:br/>
      </w:r>
      <w:r>
        <w:rPr>
          <w:rFonts w:ascii="Times New Roman"/>
          <w:b/>
          <w:i w:val="false"/>
          <w:color w:val="000000"/>
        </w:rPr>
        <w:t>Органы Организации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Организации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Совет коллективной безопасности (далее - Совет);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Совет министров иностранных дел (далее - СМИД);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Совет министров обороны (далее - СМО);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Комитет секретарей советов безопасности (далее - КССБ);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Постоянный совет.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 действующими рабочими органами Организации являются Секретариат Организации (далее - Секретариат) и Объединенный штаб Организации (далее - Объединенный штаб).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межпарламентского сотрудничества является Парламентская ассамблея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и порядок работы указанных выше органов регламентируются настоящим Уставом, а также другими нормативными правовыми актами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Законом РК от 28.11.2011 </w:t>
      </w:r>
      <w:r>
        <w:rPr>
          <w:rFonts w:ascii="Times New Roman"/>
          <w:b w:val="false"/>
          <w:i w:val="false"/>
          <w:color w:val="000000"/>
          <w:sz w:val="28"/>
        </w:rPr>
        <w:t>№ 499-IV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Совета, СМИД, СМО и КССБ по вопросам, кроме процедурных, принимаются консенсусом.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государство-член при голосовании имеет один голос. Порядок голосования, в том числе по процедурным вопросам, регламентируется Правилами процедуры органов Организации, утверждаемыми Советом.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Совета и принимаемые в их исполнение решения СМИД, СМО и КССБ являются обязывающими для государств-членов и исполняются в порядке, устанавливаемом национальным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вправе принимать решения в ограниченном формате при условии, что ни одно из государств-членов не возражает против такого порядка принятия решения. Решение в ограниченном формате может быть принято, если ни одно из государств-членов не возразит против такого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Государство-член, не проголосовавшее за принятие решения в ограниченном формате, не несет ответственности за последствия принятого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внесенными Законом РК от 28.11.2011 </w:t>
      </w:r>
      <w:r>
        <w:rPr>
          <w:rFonts w:ascii="Times New Roman"/>
          <w:b w:val="false"/>
          <w:i w:val="false"/>
          <w:color w:val="000000"/>
          <w:sz w:val="28"/>
        </w:rPr>
        <w:t>№ 499-IV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является высшим органом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рассматривает принципиальные вопросы деятельности Организации и принимает решения, направленные на реализацию ее целей и задач, а также обеспечивает координацию и совместную деятельность государств-членов для реализации этих целей.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главы государств - членов либо главы правительств государств - членов, если в соответствии с законодательством своего государства они наделены полномочиями принимать решения по вопросам, входящим в компетенцию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заседаниях Совета могут принимать участие министры иностранных дел, министры обороны, секретари советов безопасности государств-членов, Генеральный секретарь Организации, Постоянные и Полномочные Представители государств-членов при Организации (далее - постпреды) и приглашенные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имеет право создавать на постоянной или временной основе рабочие и вспомогательные органы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Совета (далее - Председатель) является член Совета, представляющий государство, на территории которого проходит очередная сессия Совета, если Совет не примет иного решения. Его права и обязанности сохраняются за ним на период до следующей очередной сессии Совета.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Председатель не может выполнять свои функции, то на оставшийся период избирается новый Председатель.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28.11.2011 </w:t>
      </w:r>
      <w:r>
        <w:rPr>
          <w:rFonts w:ascii="Times New Roman"/>
          <w:b w:val="false"/>
          <w:i w:val="false"/>
          <w:color w:val="000000"/>
          <w:sz w:val="28"/>
        </w:rPr>
        <w:t>№ 499-IV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17.04.2020 </w:t>
      </w:r>
      <w:r>
        <w:rPr>
          <w:rFonts w:ascii="Times New Roman"/>
          <w:b w:val="false"/>
          <w:i w:val="false"/>
          <w:color w:val="000000"/>
          <w:sz w:val="28"/>
        </w:rPr>
        <w:t>№ 318-VІ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СМИД является консультативным и исполнительным органом Организации по вопросам координации взаимодействия государств-членов в области внешней политики.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СМО является консультативным и исполнительным органом Организации по вопросам координации взаимодействия государств-членов в области военной политики, военного строительства и военно-технического сотрудничества.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КССБ является консультативным и исполнительным органом Организации по вопросам координации взаимодействия государств-членов в области обеспечения их национальной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совет является координационным органом Организации, который в период между сессиями Совета занимается вопросами сотрудничества в рамках Организации и совместно с постоянно действующими рабочими органами Организации обеспечивает реализацию решений, принимаемых Советом, СМИД, СМО и КССБ.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Постоянный совет состоит из постпредов, назначаемых главами государств-членов в соответствии с их внутригосударственными процедурами, и действует в соответствии с Положением, утверждаемым Советом.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Устав дополнен статьей 16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Законом РК от 28.11.2011 </w:t>
      </w:r>
      <w:r>
        <w:rPr>
          <w:rFonts w:ascii="Times New Roman"/>
          <w:b w:val="false"/>
          <w:i w:val="false"/>
          <w:color w:val="000000"/>
          <w:sz w:val="28"/>
        </w:rPr>
        <w:t>№ 499-IV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</w:t>
      </w:r>
      <w:r>
        <w:br/>
      </w:r>
      <w:r>
        <w:rPr>
          <w:rFonts w:ascii="Times New Roman"/>
          <w:b/>
          <w:i w:val="false"/>
          <w:color w:val="000000"/>
        </w:rPr>
        <w:t>Генеральный секретарь.</w:t>
      </w:r>
      <w:r>
        <w:br/>
      </w:r>
      <w:r>
        <w:rPr>
          <w:rFonts w:ascii="Times New Roman"/>
          <w:b/>
          <w:i w:val="false"/>
          <w:color w:val="000000"/>
        </w:rPr>
        <w:t>Постоянно действующие рабочие органы Организации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Организации (далее - Генеральный секретарь) является высшим административным должностным лицом Организации. Генеральный секретарь осуществляет руководство Секретариатом, а также координацию деятельности постоянно действующих рабочих органов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назначается решением Совета сроком на три года по представлению СМИД из числа граждан государств-членов. Решение о досрочном прекращении полномочий Генерального секретаря принимается Советом по представлению СМИД.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подотчетен Совету, участвует в заседаниях Совета, СМИД, СМО, КССБ и Постоянного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координирует разработку и согласование проектов документов, вносимых на рассмотрение органов Организации, представляет Организацию в отношениях с другими государствами, не являющимися ее членами, международными организациями, средствами массовой информации и осуществляет рабочие контакты с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является депозитарием в отношении настоящего Устава, других заключаемых в рамках Организации международных договоров и принимаемых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изменением, внесенным Законом РК от 05.01.2024 </w:t>
      </w:r>
      <w:r>
        <w:rPr>
          <w:rFonts w:ascii="Times New Roman"/>
          <w:b w:val="false"/>
          <w:i w:val="false"/>
          <w:color w:val="000000"/>
          <w:sz w:val="28"/>
        </w:rPr>
        <w:t>№ 53-VIII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осуществляет организационное, информационное, аналитическое и консультативное обеспечение деятельности органов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во взаимодействии с Постоянным советом осуществляет подготовку проектов решений и других документов органов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формируется из числа граждан государств-членов на квотной основе (должностных лиц) пропорционально долевым взносам государств-членов в бюджет Организации и граждан государств-членов, нанимаемых на конкурсной основе по контракту (сотрудников).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Функции, порядок формирования и работы Секретариата определяются соответствующим Положением, утверждаемым Советом.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Секретариата является город Москва, Российская Федерация. Условия пребывания Секретариата на территории Российской Федерации регулируются на основе соответствующего международного договора.</w:t>
      </w:r>
    </w:p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Объединенный штаб осуществляет организационное и информационно-аналитическое обеспечение деятельности СМО, отвечает за подготовку предложений по военной составляющей Организации, организацию и координацию во взаимодействии с органами военного управления государств-членов практической реализации решений органов Организации по вопросам военного сотрудничества, относящимся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Объединенный штаб комплектуется военнослужащими государств-членов на квотной основе пропорционально долевым взносам государств-членов в бюджет Организации и граждан государств-членов, нанимаемых на конкурсной основе по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Задачи, функции, структура, состав и организационные основы Объединенного штаба определяются соответствующим положением, утверждаемым Советом.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нахождения Объединенного штаба является город Москва, Российская Федерация. Условия пребывания Объединенного штаба на территории Российской Федерации регулируются на основе соответствующего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в редакции Закона РК от 28.11.2011 </w:t>
      </w:r>
      <w:r>
        <w:rPr>
          <w:rFonts w:ascii="Times New Roman"/>
          <w:b w:val="false"/>
          <w:i w:val="false"/>
          <w:color w:val="000000"/>
          <w:sz w:val="28"/>
        </w:rPr>
        <w:t>№ 499-IV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VI </w:t>
      </w:r>
      <w:r>
        <w:br/>
      </w:r>
      <w:r>
        <w:rPr>
          <w:rFonts w:ascii="Times New Roman"/>
          <w:b/>
          <w:i w:val="false"/>
          <w:color w:val="000000"/>
        </w:rPr>
        <w:t>Членство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Членом Организации может стать любое государство, которое разделяет ее цели и принципы и готово принять на себя обязательства, содержащиеся в настоящем Уставе и других действующих в рамках Организации международных договорах и решениях.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приеме в Организацию принимается Советом.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Любое государство-член вправе выйти из Организации. После урегулирования своих обязательств в рамках Организации такое государство направляет депозитарию Устава официальное уведомление о выходе не позднее, чем за шесть месяцев до даты выхода.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и выхода из Организации определяется соответствующим Положением, утверждаемым Советом. </w:t>
      </w:r>
    </w:p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государством-членом положений настоящего Устава, решений Совета и принятых в их исполнение решений других органов Организации Совет может приостановить его участие в деятельности органов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продолжения государством-членом невыполнения указанных обязательств Совет может принять решение о его исключении из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данным вопросам в отношении такого государства-члена принимаются без учета его голоса.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приостановки участия государства-члена в деятельности органов Организации или его исключения из Организации определяется соответствующим Положением, утверждаемым Советом. </w:t>
      </w:r>
    </w:p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VII</w:t>
      </w:r>
      <w:r>
        <w:br/>
      </w:r>
      <w:r>
        <w:rPr>
          <w:rFonts w:ascii="Times New Roman"/>
          <w:b/>
          <w:i w:val="false"/>
          <w:color w:val="000000"/>
        </w:rPr>
        <w:t>Наблюдатели и Партнеры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VII - в редакции Закона РК от 17.04.2020 </w:t>
      </w:r>
      <w:r>
        <w:rPr>
          <w:rFonts w:ascii="Times New Roman"/>
          <w:b w:val="false"/>
          <w:i w:val="false"/>
          <w:color w:val="ff0000"/>
          <w:sz w:val="28"/>
        </w:rPr>
        <w:t>№ 319-VІ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Государства, не являющиеся членами Организации, а также международные организации, заинтересованные в изучении открытой нормативной правовой базы, опыта и практики деятельности Организации без принятия обязательств об участии в практических мероприятиях Организации, могут получить статус Наблюдателя при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Наблюдателя при Организации, порядок его получения и прекращения определяются соответствующим положением, утверждаемым Советом.</w:t>
      </w:r>
    </w:p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Государства, не являющиеся членами Организации, а также международные организации, разделяющие цели и принципы Организации, желающие установить и развивать с Организацией отношения взаимовыгодного сотрудничества в областях, представляющих взаимный интерес, с принятием обязательств по участию в практических мероприятиях Организации, могут получить статус Партнера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Партнера Организации, порядок его получения и прекращения определяются соответствующим положением, утверждаемым Советом.</w:t>
      </w:r>
    </w:p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VIII </w:t>
      </w:r>
      <w:r>
        <w:br/>
      </w:r>
      <w:r>
        <w:rPr>
          <w:rFonts w:ascii="Times New Roman"/>
          <w:b/>
          <w:i w:val="false"/>
          <w:color w:val="000000"/>
        </w:rPr>
        <w:t>Правоспособность, привилегии и иммунитеты</w:t>
      </w:r>
    </w:p>
    <w:bookmarkEnd w:id="31"/>
    <w:bookmarkStart w:name="z3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пользуется на территории каждого государства-члена правоспособностью, необходимой для реализации ее целей и задач.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может сотрудничать с государствами, не являющимися ее членами, поддерживать отношения с международными межправительственными организациями, действующими в сфере безопасности, заключать с ними международные договоры, направленные на установление и развитие такого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пользуется правами юридического лица. </w:t>
      </w:r>
    </w:p>
    <w:bookmarkStart w:name="z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Привилегии и иммунитеты Организации определяются соответствующим международным договором. </w:t>
      </w:r>
    </w:p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IX </w:t>
      </w:r>
      <w:r>
        <w:br/>
      </w:r>
      <w:r>
        <w:rPr>
          <w:rFonts w:ascii="Times New Roman"/>
          <w:b/>
          <w:i w:val="false"/>
          <w:color w:val="000000"/>
        </w:rPr>
        <w:t>Финансирование</w:t>
      </w:r>
    </w:p>
    <w:bookmarkEnd w:id="34"/>
    <w:bookmarkStart w:name="z3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постоянно действующих рабочих органов Организации осуществляется за счет средств бюджета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Организации могут привлекаться внебюджетные средства (кроме заемных средств), порядок формирования и использования которых определяется соответствующим положением, утверждаемым Советом.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Организации формируется за счет долевых взносов государств-членов, утверждаемых Советом.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Организации не может иметь дефицита.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бюджета Организации на каждый бюджетный год разрабатывается Секретариатом по согласованию с государствами-членами в соответствии с Положением о Порядке формирования и исполнения бюджета Организации. Бюджет Организации утверждается Советом.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формирования и исполнения бюджета Организации утверждается Советом.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самостоятельно несут расходы, связанные с участием их представителей и экспертов в совещаниях, заседаниях органов Организации и других мероприятиях, проводимых в рамках Организации, а также расходы, связанные с деятельностью Полпредов.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изменением, внесенным Законом РК от 28.11.2011 </w:t>
      </w:r>
      <w:r>
        <w:rPr>
          <w:rFonts w:ascii="Times New Roman"/>
          <w:b w:val="false"/>
          <w:i w:val="false"/>
          <w:color w:val="000000"/>
          <w:sz w:val="28"/>
        </w:rPr>
        <w:t>№ 499-IV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государствами-членами обязательств по погашению задолженности перед бюджетом Организации в течение двух лет Совет принимает решение о приостановлении права выдвижения граждан этого государства на квотные должности в рамках Организации, а также о лишении права голоса в органах Организации до полного погашения задолженности. </w:t>
      </w:r>
    </w:p>
    <w:bookmarkStart w:name="z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37"/>
    <w:bookmarkStart w:name="z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Устав подлежит ратификации и вступает в силу с даты сдачи депозитарию подписавшими его государствами последнего письменного уведомления о ратификации.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уведомляет государства, подписавшие настоящий Устав, о получении каждого уведомления о ратификации. </w:t>
      </w:r>
    </w:p>
    <w:bookmarkStart w:name="z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Устав с общего согласия государств-членов могут быть внесены изменения и дополнения, которые оформляются отдельными Протоколами.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об изменениях и дополнениях в Устав являются его неотъемлемой частью и вступают в силу в порядке, установленном Статьей 26 настоящего Устава.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Оговорки к Уставу не допускаются.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споры в отношении толкования и применения положений настоящего Устава решаются путем консультаций и переговоров между заинтересованными государствами-членами. В случае недостижения согласия спор передается на рассмотрение Совета. </w:t>
      </w:r>
    </w:p>
    <w:bookmarkStart w:name="z3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Официальным и рабочим языком Организации является русский язык. </w:t>
      </w:r>
    </w:p>
    <w:bookmarkStart w:name="z4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Устав регистрируется в Секретариате ООН в соответствии с положениями статьи 102 Устава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Кишиневе 7 октября 2002 года в одном подлинном экземпляре на русском языке. Подлинный экземпляр хранится у депозитария, который направляет каждому государству, подписавшему настоящий Устав,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верной копией с заверенной копии Устава Организации Договора о коллективной безопасности от 7 октября 2002 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Международно-правового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МИД РК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