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fb85" w14:textId="ac1f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законодательные акты 
Республики Казахстан по вопросам полномочий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марта 2004 года N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изменение и дополнение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18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18. Требования к содержанию и стилю изложения текста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нормативного правового акта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Задачи, функции и компетенция государственных органов в области государственного регулирования общественных отношений должны устанавливаться в законах с четким разграничением по уровню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Текст нормативного правового акта излагается с соблюдением норм литературного языка и юридической терминологии. Не допускаются употребление устаревших и многозначных слов и выражений, эпитетов, метафор, сокращение слов. Текст статьи (пункта) не излагается повторно в других статьях (пунктах).".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27 ноября 2000 г. "Об административных процедурах" (Ведомости Парламента Республики Казахстан, 2000 г., N 20, ст. 379):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Под компетенцией государственного органа понимается совокупность установленных полномочий государственного органа, определяющих предмет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полномочиями государственного органа понимаются права и обязанности государственного органа, определенные законами;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правами государственного органа понимается установленная законами возможность совершать определенные действия, требовать определенного поведения (действий или воздержания от совершения действий) от другого лица (других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обязанностями государственного органа понимается установленный законами круг действий, выполнение которых обязательно государственным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задачами государственного органа понимаются основные направления деятельности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функциями государственного органа понимается осуществление государственным органом деятельности в пределах полномочий, установленных законами.".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