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a438" w14:textId="211a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апреля 2004 года N 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формировании Единого экономического пространства, совершенное в Ялте 19 сентября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формировании единого экономического пространства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Беларусь, Республика Казахстан, Российская Федерация и Украина, именуемые далее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экономическому и социальному прогрессу своих народов, повышению уровня их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стремлением укрепить экономики Сторон и обеспечить их гармоничное развитие, последовательно проводя экономические реформы для дальнейшего углубления многостороннего экономического сотрудничества и усиления интеграционных процессов путем достижения взаимовыгодных договоренностей по формированию Единого экономического пространства (далее - ЕЭП);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 этом право Сторон определять свое участие в процессе формирования ЕЭП с учетом их готовности к дальнейшему углублению интеграционных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и народы, желая обеспечить их процветание, основываясь на общепризнанных принципах и нормах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Заявление Президентов Республики Беларусь, Республики Казахстан, Российской Федерации и Украины от 23 февраля 2003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условий для стабильного и эффективного развития экономик Сторон и повышения уровня жизни населения Стороны приступают к процессу формирования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Стороны понимают экономическое пространство, объединяющее таможенные территории Сторон,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согласованная, в той мере и в том объеме, в каких это необходимо для обеспечения равноправной конкуренции и поддержания макроэкономической стабильности, налоговая, денежно-кредитная и валютно-финансовая политика.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стремятся содействовать: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Сторонами, обеспечивающему устойчивое развитие экономик Сторон на базе общепризнанных принципов и норм международного права, а также правил и принципов ВТО;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единства и развитию экономических потенциалов, а также повышению конкурентоспособности экономик Сторон на внешних рынках.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решение задач углубления интеграции обуславливается выполнением Сторонами принятых обязательств и фактическим решением следующих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</w:t>
      </w:r>
      <w:r>
        <w:rPr>
          <w:rFonts w:ascii="Times New Roman"/>
          <w:b w:val="false"/>
          <w:i w:val="false"/>
          <w:color w:val="000000"/>
          <w:sz w:val="28"/>
        </w:rPr>
        <w:t>конкуренции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применения субсидий и иных форм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Сторон в той мере, в какой это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для функционирования ЕЭП, включая торговую и конкурентную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единых принципов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целями и задачами осуществляют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Концепцией по формированию Единого экономического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прилагаемой к настоящему Соглашению и являющейся его неотъемлемой частью.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настоящего Соглашения Стороны разработают Комплекс основных мер по формированию Единого экономического пространства.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процессов формирования и функционирования ЕЭП осуществляется соответствующими органами, структура которых формируется с учетом уровня интеграции.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Сторон единому регулирующему органу с постепенным повышением значимости последнего.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и функционированием ЕЭП на межгосударственном уровне обеспечивается Советом глав государств (далее - СГГ).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учреждают единый регулирующий орган ЕЭП, которому они на основе международных договоров делегируют часть своих полномочий. Его решения являются обязательными для выполнения всеми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едином регулирующем органе ЕЭП решения по всем вопросам принимаются взвешенным голосованием. Количество голосов каждой из Сторон определяется с учетом ее экономического потенциала. Распределение голосов устанавливается на основе соглашения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имеет право внести в СГГ предложение о пересмотре решения единого регулирующего органа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международным договором будет предусмотрен механизм компенсации, если принятое решение наносит существенный экономический ущерб одной или нескольким Сторонам.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поэтапно, с учетом возможности разноуровневой и разноскоростной интеграции.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к другому осуществляют те Стороны, которые в полном объеме выполнили мероприятия, предусмотренные в предыдущем этапе Комплекса основных мер по формированию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присоединяются к международным договорам, обеспечивающим формирование и функционирование ЕЭП, по мере готовности. При этом каждая Сторона должна соблюдать согласованную последовательность присоединения к таким международным договорам. Ни одна из Сторон не может препятствовать другим Сторонам ускоренно продвигаться к более высокой степени интеграции.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каждая Сторона самостоятельно определяет, в каких из направлений развития интеграции или отдельных интеграционных мероприятиях она принимает участие и в каком объеме.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обеспечения формирования и функционирования ЕЭП являются международные договоры и решения органов ЕЭП, заключаемые и принимаемые с учетом законодательств Сторон и в соответствии с общепризнанными нормами и принципами международного права.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разделяющих его цели и принципы, на условиях, согласованных со всеми Сторонами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со дня получения депозитарием последнего уведомления Сторон о согласии на такое присоединение.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10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менее чем за 12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Республика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в месячный срок всех участников настоящего Соглашения о выходе какой-либо Стороны из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Ялта, 19 сентября 2003 года в одном подлинном экземпляре на русском языке. Подлинный экземпляр хранится в архиве Республики Казахстан, которая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формирования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формирования Единого экономического пространства (далее - Концепция) представляет собой программу мер по формированию Единого экономического пространства Республики Беларусь, Республики Казахстан, Российской Федерации и Украины (далее - государства-участники) с целью углубления многостороннего экономического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(далее - ЕЭП) государства-участники понимают экономическое пространство, объединяющее таможенные территории государств-участников,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согласованная, в той мере и в том объеме, в каких это необходимо для обеспечения равноправной конкуренции и поддержания макроэкономической стабильности, налоговая, денежно-кредитная, валютно-финансовая политика.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Цели и задачи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формирования ЕЭП является создание условий для стабильного и эффективного развития экономик государств-участников и повышения уровня жизни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стремятся содействовать: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государствами-участниками, обеспечивающему устойчивое развитие экономик государств-участников на основе общепризнанных норм и принципов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возможностей для развития предпринимательской деятельности путем установления гармонизированных систем регулирования и интегрирования инфраструктурного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и наращиванию экономических потенциалов государств-участников в целях повышения конкурентоспособности экономик государств-участников на внешних рынках.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решение задач углубления интеграции обуславливается выполнением государствами-участниками принятых обязательств и фактическим решением следующих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</w:t>
      </w:r>
      <w:r>
        <w:rPr>
          <w:rFonts w:ascii="Times New Roman"/>
          <w:b w:val="false"/>
          <w:i w:val="false"/>
          <w:color w:val="000000"/>
          <w:sz w:val="28"/>
        </w:rPr>
        <w:t>конкуренции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применения субсидий и иных форм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государств-участников в той мере, в какой это необходимо для функционирования ЕЭП, включая торговую и конкурентную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единых принципов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принципы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функционирования ЕЭП являются обеспечение свободы перемещения товаров, услуг, капитала и рабочей силы через границы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свободного движения товаров предусматривает устранение изъятий из режима свободной торговли и снятие ограничений во взаимной торговле на основе унификации таможенных тарифов, формирования общего таможенного тарифа, установленного на основе согласованной государствами-участниками методики, мер нетарифного регулирования, применения инструментов регулирования торговли товарами с третьими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применения во взаимной торговле антидемпинговых, компенсационных, специальных и защитных мер будут заменяться едиными правилами в области конкуренции и субсидий.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услуг предполагает формирование общих правил и подходов для обеспечения полного доступа на рынок услуг и поставщиков услуг в рамках ЕЭП и проведение согласованной политики по доступу третьих стран на рынок услуг и поставщиков услуг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капитала предполагает поэтапное снятие всех ограничений на движение капитала из государств-участников в рамках ЕЭП и проведение согласованной политики в области развития рынка капиталов при условии обеспечения макроэкономической стабильности.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Принципом обеспечения свободного движения рабочей силы является обеспечение беспрепятственного перемещения физических лиц государств-участников в рамках ЕЭП и формирование согласованной </w:t>
      </w:r>
      <w:r>
        <w:rPr>
          <w:rFonts w:ascii="Times New Roman"/>
          <w:b w:val="false"/>
          <w:i w:val="false"/>
          <w:color w:val="000000"/>
          <w:sz w:val="28"/>
        </w:rPr>
        <w:t>миграционной 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третьих стран с учетом норм и принципов международного права и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проведения согласованной макроэкономической политики обеспечивает конвергенцию макроэкономических показателей, в том числе выравнивание уровня внутренних цен, в первую очередь - на энергоносители, и тарифов на услуги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проведения общей политики по отдельным отраслям предполагают заключение секторальных соглашений, разработанных в развитие Соглашения о формировании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поэтапно, с учетом возможности разноуровневой и разноскоростной интеграции.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Разноскоростная интеграция означает, что каждое государство самостоятельно определяет момент присоединения к тому или иному международному договору, что приводит к разноуровневой интеграции, когда государства-участники находятся на разных уровнях интеграционного взаимодействия.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каждое государство-участник самостоятельно определяет, в каких из направлений развития интеграции или отдельных интеграционных мероприятиях оно будет принимать участие и в каком объеме. Государство имеет возможность присоединиться к международным договорам, обеспечивающим формирование и функционирование ЕЭП, по мере готовности. При этом государство должно соблюдать согласованную последовательность присоединения к перечню международных договоров. Для присоединения государств к действующим в рамках ЕЭП международным договорам требуется согласие всех государств-участников этих международных договоров. Это правило распространяется на функционирование основных принципов и условий ЕЭП, определяемых настоящей Концепцией.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формирования ЕЭП к другому осуществляют те государства-участники, которые выполнили мероприятия, предусмотренные в предыдущем этапе Комплекса основных мер по формированию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преимуществ, предоставляемых государствами-участниками друг другу, определяется соглашениями по формированию ЕЭП, участниками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Неучастие или частичное участие какого-либо государства-участника в отдельных направлениях развития интеграции или отдельных интеграционных мероприятиях не должно являться препятствием для остальных государств-участников в осуществлении указанных направлений развития интеграции или отдельных интеграционных мероприятиях.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поздние сроки присоединения какого-либо государства-участника к отдельным направлениям развития интеграции или отдельным интеграционным мероприятиям не меняют его статуса участника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различные степени интеграции государств-основателей ЕЭП (Российская Федерация и Республика Беларусь - Союзное государство, Российская Федерация, Республика Беларусь и Республика Казахстан - члены ЕврАзЭС), сроки возможного перехода к более высоким степеням интеграции определяются каждым государством-участником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формирования зоны свободной торговли является первоочередным и базовым этапом формирования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с учетом таких принципов, как добровольность, экономическая взаимовыгодность, отсутствие дискриминации, правовая гарантированность, сопряженность целей, ответственность за принятые обязательства, транспарентность.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направления формирования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постепенно, путем повышения уровня интеграции, через синхронизацию осуществляемых государствами-участниками преобразований в экономике, совместных мер по проведению согласованной экономической политики, гармонизацию и унификацию законодательства в сфере экономики, торговли и по другим направлениям, с учетом общепризнанных норм и принципов международного права, а также опыта и законодательства Европейского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интеграции и мероприятия по их реализации определяются на основе соответствующих международных договоров и решений органов ЕЭП, предусматривающих обязательность их выполнения для каждого из государств-участников в полном объеме, а также механизм их реализации и ответственности за невыполнение согласованных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ЕЭП подразумевает осуществление следующих основополагающих мероприятий: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для товаров торгового режима без изъятий и ограничений на базе: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комплекса мер по завершению создания зоны свободной торговли без изъятий и ограничений, предусматривающей свободное перемещение товаров и услуг на базе единых правил конкуренции и применения субсидий, проведения согласованной политики в области тарифного и нетарифного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формирования общего таможенного тарифа;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единых правил конкурентной политики, регулирования естественных монополий, в том числе обеспечение недискриминационного доступа и равного уровня тарифов на услуги субъектов естественных монополий, субсидирования и иных форм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мер нетарифного регулирования на основе норм и правил ВТО, создания унифицированного порядка их применения в отношении третьих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неприменения тарифных и нетарифных ограничений во взаимной торговле;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торговых режимов государств-участников по отношению к третьим странам;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упрощения порядка </w:t>
      </w:r>
      <w:r>
        <w:rPr>
          <w:rFonts w:ascii="Times New Roman"/>
          <w:b w:val="false"/>
          <w:i w:val="false"/>
          <w:color w:val="000000"/>
          <w:sz w:val="28"/>
        </w:rPr>
        <w:t>таможенного 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таможенного контроля на внутренних таможенных границах с последующей их отменой на завершающем этапе;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либерализация режимов доступа на рынок услуг, постепенное устранение имеющихся здесь барьеров и ограничений;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условий для создания благоприятного климата для привлечения инвестиций в приоритетные отрасли 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политики в области охраны прав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принципов налогообложения, в том числе переход на согласованные принципы взимания косвенных налогов без изъятий, недопущение использования налогов и сборов как инструмента защиты внутреннего рынка и национальных 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взаимной конвертируемости национальных валют и перехода к расчетам в национальных валютах, последовательной либерализации валютной политики, согласования механизма установления валютных курсов национальных валют, формирования действенной платежной системы, повышения степени либерализации движения капитала по мере улучшения экономического положения государств-участников;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общего рынка труда со свободным передвижением граждан государств-участников;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правовому оформлению и обеспечению формирования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принятия и обеспечения выполнения принимаемых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вышеуказанных мероприятий обеспечивается посредством реализации Комплекса основных мер по формированию Единого экономического пространства.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Взаимодействие при проведении переговоров</w:t>
      </w:r>
      <w:r>
        <w:br/>
      </w:r>
      <w:r>
        <w:rPr>
          <w:rFonts w:ascii="Times New Roman"/>
          <w:b/>
          <w:i w:val="false"/>
          <w:color w:val="000000"/>
        </w:rPr>
        <w:t>по присоединению к ВТО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деятельность ЕЭП осуществляется с учетом норм и правил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государства-участники находятся на различных этапах переговорного процесса по присоединению к этой организации, необходимо выработать механизм согласования позиций при проведении переговоров по присоединению к ВТО с учетом возможностей разноуровневой и разноскоростной интеграции. Данный механизм может предполагать: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ежеквартальных консультаций для обсуждения хода переговоров о присоединении к ВТО;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государств-участников к ВТО на согласованных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самостоятельно выбирают конкретные формы механизма согласования позиций при проведении переговоров по присоединению к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вступления одного из государств-участников в ВТО ранее остальных оно будет: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скорейшему присоединению к ВТО других государств-участников;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воздерживаться от выдвижения требований к другим государствам-участникам в рамках переговоров по присоединению к ВТО.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Институциональные основы формирования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 и</w:t>
      </w:r>
      <w:r>
        <w:br/>
      </w:r>
      <w:r>
        <w:rPr>
          <w:rFonts w:ascii="Times New Roman"/>
          <w:b/>
          <w:i w:val="false"/>
          <w:color w:val="000000"/>
        </w:rPr>
        <w:t>порядок принятия решений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процессов формирования ЕЭП осуществляется соответствующими органами, создаваемыми на основе отдельных международных договоров. Структура органов формируется с учетом уровней интеграции.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государств-участников единому регулирующему органу с постепенным повышением значимости последнего.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ЕЭП на межгосударственном уровне будет обеспечиваться Советом глав государств-участников (далее - СГГ).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учреждают единый регулирующий орган (Комиссия), которому они на основе международных договоров делегируют часть своих полномочий. Его решения являются обязательными для выполнения всеми государствами-участниками.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начинает свое функционирование с момента введения общего таможенного тарифа или единых правил конкуренции в зависимости от того, что вводится раньше. По мере развития и углубления интеграционных процессов полномочия единого регулирующего органа соответственно расширяются.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Комиссии решения по всем вопросам принимаются взвешенным голосованием. Количество голосов каждого из государств-участников определяется с учетом его экономического потенциала. Распределение голосов и процедура голосования устанавливаются на основе соглашения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полномочиями СГГ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перспектив дальнейшей интеграции в рамках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Комплекса основных мер по формированию Единого экономического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применения и соблюдения основных принципов и мер, принимаемых для формирования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торгово-экономической политики в отношении третьих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 приеме новых членов в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задач по унификации таможенно-тарифной и конкурентной политики государств-участников ЕЭП и рассмотрение докладов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решений по принципиальным вопросам функционирования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надлежащего функционирования и развития ЕЭП Комиссия в рамках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целей и задач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и дает заключения по вопросам, связанным с достижением целей и выполнением задач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нормативных правовых актов, методические материалы и другие документы, необходимые для достижения целей и выполнения задач ЕЭП;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Правовое, финансовое и информационное обеспечение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формирования и деятельности ЕЭП являются международные договоры и решения органов ЕЭП, заключаемые и принимаемые с учетом интересов и законодательств государств-участников, и в соответствии с общепризнанными нормами и принципами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разноскоростной и разноуровневый характер интеграции, решения о завершении работы по подготовке проектов международных договоров и иных документов ЕЭП принимаются, если соответствующий проект согласован не менее, чем тремя государствами-участниками, на долю которых приходится не менее двух третей совокупного валового внутреннего продукта.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признают необходимость закрепления механизма реализации принятых решений, введения санкций за их невыполнение, а также механизма разрешения споров в каждом заключенном ими международном договоре, направленном на формирование ЕЭП. Данные документы должны содержать положения о недопустимости оговорок к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органов ЕЭП осуществляется за счет долевых взносов государств-участников, пропорциональных числу голосов государств-участников в едином регулирующем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функционирования ЕЭП формируется база данных, в которой концентрируется постоянно обновляемая информация экономического и правового характера.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Заключение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ЕЭП открыто для присоединения к нему других государств при условии принятия ими обязательств, вытекающих из международных договоров, заключаемых и действующих в рамках ЕЭП, их соответствия установленным соглашением государств-участников макроэкономическим и институциональным критериям, и с согласия всех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государство-участник имеет право выхода из ЕЭП, предварительно урегулировав свои обязательства, принятые в рамках формирования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выхода государства-участника из ЕЭП обязательства других государств-участников перед этим государством-участником, вытекающие из заключенных в рамках ЕЭП международных договоров и принятых решений, утрачивают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текста Концепции формировании Единого экономического пространства, принятого 19 сентября 2003 года в г. Ялта.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скреплено подписью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печатью 8 листов.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МИД РК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Украины к Соглашению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о формировании Единого экономического пространства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Украина будет принимать участие в формировании и функционировании Единого экономического пространства в пределах, соответствующих Конституции Украины.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Ялта, 19 сентября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текста Соглашения о формировании Единого экономического пространства, принятого 19 сентября 2003 года в г. Ялта.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скреплено подписью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печатью 7 листов.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МИД РК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