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5516" w14:textId="dfc5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займе между Правительством Республики Казахстан и Исламским Банком Развития для Проекта сельского водоснабжения Карагандинской области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мая 2004 года N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займе между Правительством Республики Казахстан и Исламским Банком Развития для Проекта сельского водоснабжения Карагандинской области в Казахстане, совершенное в Алматы 2 сентября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займе 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Исламским Банком Развития для Проекта сельского водоснабжения Карагандинской области в Казахстане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заключено 05/07/1424 года хиджры, что соответствует 02/09/2003 году, между Правительством Республики Казахстан (далее именуемым "Заемщик") и Исламским банком развития (далее именуемым "Банк")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Заемщик запросил Банк предоставить ему Заем для финансирования части стоимости Проекта сельского водоснабжения в Карагандинской области в Казахстане (далее именуемого "Проект"), описанного в Приложении-II к настоящему Соглашению;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Одной из целей Банка является содействие странам-членам Банка, путем предоставления займов для финансирования эффективных проектов и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Проект считается технически обоснованным, экономически и социально оправданным;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Банк согласился, на основании, в частности, вышеизложенного, предоставить Заемщику Заем на следующих условиях, приведенных далее;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вышеизложенного, стороны в настоящем Соглашении договариваются о 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Статья-I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условия, 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Раздел-1.01. Общие условия: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Стороны настоящего Соглашения принимают все положения Общих условий, применимых к Соглашениям о займах и гарантиях Банка от 8 ноября 1976 года (именуемых далее "Общие условия"), имеющих такую же силу и действие, как, если бы они полностью указывались здесь.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Раздел-1.02. Определения: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 использовании в настоящем Соглашении, если контекст не требует иного, ряд терминов, определение которых дается в "Общих условиях", имеют соответственно значения, указываемые в них, а следующие дополнительные термины имеют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
</w:t>
      </w:r>
      <w:r>
        <w:rPr>
          <w:rFonts w:ascii="Times New Roman"/>
          <w:b/>
          <w:i w:val="false"/>
          <w:color w:val="000000"/>
          <w:sz w:val="28"/>
        </w:rPr>
        <w:t>
"Дата вступления в силу"
</w:t>
      </w:r>
      <w:r>
        <w:rPr>
          <w:rFonts w:ascii="Times New Roman"/>
          <w:b w:val="false"/>
          <w:i w:val="false"/>
          <w:color w:val="000000"/>
          <w:sz w:val="28"/>
        </w:rPr>
        <w:t>
 означает дату объявления Банком Заемщику о вступлении Соглашения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
</w:t>
      </w:r>
      <w:r>
        <w:rPr>
          <w:rFonts w:ascii="Times New Roman"/>
          <w:b/>
          <w:i w:val="false"/>
          <w:color w:val="000000"/>
          <w:sz w:val="28"/>
        </w:rPr>
        <w:t>
"Исполнительный орган"
</w:t>
      </w:r>
      <w:r>
        <w:rPr>
          <w:rFonts w:ascii="Times New Roman"/>
          <w:b w:val="false"/>
          <w:i w:val="false"/>
          <w:color w:val="000000"/>
          <w:sz w:val="28"/>
        </w:rPr>
        <w:t>
 означает Комитет по водным ресурсам Министерства сельского хозяйства Республики Казахстан (в дальнейшем именуемое "КВР"), которое является Исполнительным органом, ответственным за реализацию, действие и управление Проектом.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
</w:t>
      </w:r>
      <w:r>
        <w:rPr>
          <w:rFonts w:ascii="Times New Roman"/>
          <w:b/>
          <w:i w:val="false"/>
          <w:color w:val="000000"/>
          <w:sz w:val="28"/>
        </w:rPr>
        <w:t>
"Проект"
</w:t>
      </w:r>
      <w:r>
        <w:rPr>
          <w:rFonts w:ascii="Times New Roman"/>
          <w:b w:val="false"/>
          <w:i w:val="false"/>
          <w:color w:val="000000"/>
          <w:sz w:val="28"/>
        </w:rPr>
        <w:t>
 и ссылка на 
</w:t>
      </w:r>
      <w:r>
        <w:rPr>
          <w:rFonts w:ascii="Times New Roman"/>
          <w:b/>
          <w:i w:val="false"/>
          <w:color w:val="000000"/>
          <w:sz w:val="28"/>
        </w:rPr>
        <w:t>
"части"
</w:t>
      </w:r>
      <w:r>
        <w:rPr>
          <w:rFonts w:ascii="Times New Roman"/>
          <w:b w:val="false"/>
          <w:i w:val="false"/>
          <w:color w:val="000000"/>
          <w:sz w:val="28"/>
        </w:rPr>
        <w:t>
 этого Проекта означают Проект и часть этого Проекта, описание которых дается в Приложении-II к настоящему Соглашению;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
</w:t>
      </w:r>
      <w:r>
        <w:rPr>
          <w:rFonts w:ascii="Times New Roman"/>
          <w:b/>
          <w:i w:val="false"/>
          <w:color w:val="000000"/>
          <w:sz w:val="28"/>
        </w:rPr>
        <w:t>
"Исламский динар/ИД"
</w:t>
      </w:r>
      <w:r>
        <w:rPr>
          <w:rFonts w:ascii="Times New Roman"/>
          <w:b w:val="false"/>
          <w:i w:val="false"/>
          <w:color w:val="000000"/>
          <w:sz w:val="28"/>
        </w:rPr>
        <w:t>
, как определено в Статье 4(1)(а) Соглашения об учреждении Банка, является расчетной единицей Банка. Один ИД эквивалентен одному Специальному праву заимствования Международного валютного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Статья-II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Раздел-2.01. Сумма: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Банк согласен предоставить Заемщику из своих обычных средств сумму, не превышающую эквивалента 7,000,000 ИД/ - (семь миллионов исламских динар) только.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Раздел-2.02.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За исключением тех случаев, когда Банк соглашается на иное, контракты на товары и услуги, предусмотренные к финансированию из средств настоящего Займа, приобретаются в соответствии с процедурами, установленными Банком. В этой связи Заемщик должен соблюдать Правила Организации исламской конференции касательно бойкота Израиля.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Статья-III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Погашение долга в рассрочку, плата за обслуживание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адреса для произведения платежей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Раздел-3.01. Погашение долга в рассрочку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 выплачивает основную сумму Займа в течение 25 (двадцати пяти) лет, включая 7 (семь) лет льготного периода, начиная со дня вступления в силу данного Соглашения, 36 (тридцатью шестью) равными и последовательными очередными взносами каждые полгода, как изложено в Приложении-1(А) к настоящему Соглашению.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Раздел-3.02. Плата за обслуживание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Заемщик выплатит Банку Плату за обслуживание, оцененную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первоначально в сумме 717,990 ИД - (семьсот семнадцать тысяч девятьсот девяносто исламских динаров), в порядке, изложенном в Приложении-1(В) к настоящему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Между сторонами настоящего Соглашения имеется договоренность и понимание, что первоначальная сумма Платы за обслуживание, о котором говорится в Подразделе 3.02(а) данного документа, является не более чем расчет, основанный на принятии на себя периода реализации и периода выплаты полной суммы Займа, как предусматривается в данном документе. Далее согласовано, что фактическая сумма Платы за обслуживание будет подсчитываться после реализации Проекта, при условии, что таким образом подсчитанная фактическая сумма не превысит 2.5% (двух целых, пять десятых процента) суммы Займа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Плата за обслуживание будет начисляться со дня вступления в силу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Раздел-3.03. Адреса для произведения платежей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платежи, включая погашение основной суммы, будут считаться должным образом произведенными, когда денежные средства по таким платежам поступят на счет, указанный Банком для этой цели.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Раздел-3.04.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Без ущерба для общности положений Раздела 3.03 настоящего Соглашения, любой платеж в рамках настоящего Соглашения будет считаться произведенный надлежащим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Если такой платеж произведен в долларах США, и когда один из следующих банков подтвердит Банку получение такого платежа на счет Банка: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Account No. 159111                   Счет N: 159111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Gulf International Bank              Галф Интернейшнл Банк (UK)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(UK) Limited (GIB)                   Лимитед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One Knightsbridge                    Уан Найтсбридж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London SW1X7XS                       Лондон SW1X7XS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United Kingdom                       Великобритания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Telex No. 8812261/2 SAUDI G          Телекс N 8812261/2 SAUDI 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SWIFT CODE: SINTGB2L                 КОД СВИФТ: SINTGB2L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(ii)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Account No. В 10507                  Счет N В 10507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Arab Banking Corporation             Араб Банкинг Корпорейшн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P.O.Box: 5698, Manama, Bahrain       П/Я: 5698, Манама, Бахрейн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Telex Numbers: 9385,                 Номера телексов: 9385,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9431/2/3, 9442                       9431/2/3, 9442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ABCBAH BN.                           ABCBAH BN.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Если такой платеж произведен в фунтах стерлингах, и когда следующий банк подтвердит Банку получение такого платежа на счет Банка: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Account No. 122432 GBP2520 01        Счет N 122432 GBP2520 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Gulf International Bank B.S.C.       Галф Интернейшнл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75 King William Street               Кинг Вильям Стрит,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London EC4N 7DХэ                     Лондон EC4N 7DX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United Kingdom                       Великобритания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Telex No. 8812889/8813326            N телекса: 8812889/8813326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GIBANK G                             GIBANK 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SWIFT CODE: GULFGB2L                 КОД СВИФТ: GULFGB2L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Если такой платеж произведен в евровалюте, и когда следующий банк подтвердит Банку получение такого платежа на счет Банка: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N: 096965 001 51                Счет N: 096965 001 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Union De Banques Arabes              Юнион Де Банк Араб Эт Франсез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Et Francaises (UBAF)                 (UBAF)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92523 Paris, Neuilly Cedex           Париж, Ньюли Седекс, 92523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France                               Франция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Telex No. 610334 UBAF                Номер телекса: 610334 UBAF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SWIFT CODE: UBAFRPPXXX               КОД СВИФТ: UBAFRPPXXX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Статья-IV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Снятие и использование средств займа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Раздел-4.01. Снятие средств Займа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Займа может быть снята Заемщиком при условии соблюдения Приложения-III и других положений настоящего Соглашения, Общих условий и Процедур выплаты Банка для целей, установленных в настоящем Соглашении на затраты, сделанные в отношении обоснованной стоимости товаров и услуг, требуемых по Проекту и согласованных для финансирования по данному Соглашению.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Раздел-4.02. Дата запроса первой выплаты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течение 180 дней с Даты вступления в силу или более поздней даты, которая будет согласована между Заемщиком и Банком, Заемщик не представит Банку запрос об осуществлении первой выплаты, то Банк может прекратить действие настоящего Соглашения, надлежащим образом уведомив Заемщика об этом.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Раздел-4.03. Дата закрытия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декабря 2006 года или более поздняя дата, которая будет согласована между Заемщиком и Банком, является Датой закрытия снятия средств Займа для целей Раздела 6.03(с) Общих условий.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Раздел-4.04. Использование средств Займа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суммы, снимаемые Заемщиком со Счета займа будут использоваться исключительно для целей Проекта, финансируемого Банком.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Статья-V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Выполнение проекта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Раздел-5.01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Заемщик обязуется: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с должной добросовестностью и эффективностью выполнять Проект, проводить его операции и вести дела через Исполнительный орган в соответствии с надлежащей административной, финансовой, инженерной и экономической практикой под руководством квалифицированного и опытного руководящего состава и персонала и в соответствии с графиком инвестирования, бюджетом, планами и техническими условиями Проекта, представленными на рассмотрение в Банк и утвержденных Банком;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Представлять Банку на его утверждение в таких подробностях, в каких Банк может обоснованно запросить, любые предусмотренные важные изменения в бюджете, планах и технических условиях проекта, а также любые существенные изменения в каком-либо контракте на услуги или закупку товаров, имеющих отношение к выполнению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Раздел-5.02.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Без каких-либо оговорок или ограничений каких-либо своих иных обязательств по настоящему Соглашению, Заемщик предоставит Банку достаточное в разумных пределах время на объяснение каких-либо существенных изменений или какого-либо продления срока, предусмотренного в каком-либо контракте по предоставлению услуг или закупке товаров, имеющих отношение к выполнению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Статья-VI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Дополнительные предварительные требования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 выплаты средств банком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Заемщик, до представления первой заявки на снятие средств, должен указать предлагаемую им процедуру, которую следует соблюдать или обеспечить ее соблюдение для конкурентных торгов согласно Разделам 2.02 and 7.02 настоящего Соглашения, и должен получить на это одобрение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Статья-VII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Отдельные договоренности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Раздел-7.01.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Заемщик обеспечит незамедлительно, когда потребуется, всей суммой, включая затраты в местной валюте и перерасход средств, которые потребуются для выполнения Проекта на условиях, удовлетворяющих Банк.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Раздел-7.02.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За исключением случаев, когда Банк соглашается на иное, Заемщик заключает все контракты, финансируемые из средств настоящего Займа для выполнения Проекта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Закупки Консультационных услуг, включая комплексные пакеты предварительных проектных исследований, детальный план и наблюдение за строительством, будут предоставляться консультантами, выбранными из числа консультантов, включенных в окончательный список квалифицированных консультантов из стран-членов ИБР.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Закупки Строительно-гражданских работ (включающие комплексные пакеты строительно-гражданских работ, поставку оборудования и установку) будут приобретаться у Подрядчиков, получивших предварительную оценку и выбранных путем Международных конкурентных торгов (МКТ), которые ограничиваются странами-членами ИБР.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Закупки Финансового аудита будут обеспечены путем проведения Внутренних конкурентных торгов (ВКТ). Международные компании, которые имеют свои офисы в Казахстане или имеют совместные с местными аудиторами офисы, могут также быть допущены к участию в тендере на проведение финансового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 будет добиваться предварительного одобрения банка для заключения любого контракта, стоимость которого превышает эквивалента сто пятидесяти тысяч исламских динаров (150,000 ИД).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Раздел-7.03.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Заемщик представляет Банку, незамедлительно после одобрения Заемщиком, разработки, планы и технические условия Проекта, график его выполнения и любые существенные изменения, внесенные в него впоследствии, в таких деталях, которые Банк может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периодически запрашивать.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Раздел-7.04.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Заемщик заводит и ведет учетные документы достаточные для определения товаров, финансируемых из средств Займа, и предоставления сведений об их использовании в Проекте, для отчета о ходе выполнения Проекта и для отражения операций и финансового состояния Исполнительного органа, в соответствии с общепринятой практикой бухгалтерского учета.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Раздел-7.05.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Заемщик предоставит все приемлемые возможности для приезда аккредитованных представителей Банка для целей, связанных с Займом, проверки Проекта, товаров и любых соответствующих учетных документов и свидетельств; а также представит Банку любую информацию, которую Банк обоснованно запросит, касающуюся расходов средств Займа, Проекта, товаров, операций и финансового состояния Исполнительного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Раздел-7.06.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Заемщик обязуется в целях выполнения и управления Проектом урегулировать все соответствующие мероприятия, чтобы Исполнительный орган мог постоянно функционировать согласно правилам и инструкциям в форме и по существу удовлетворительной для Банка, и, обладал такими полномочиями, управлением и администрированием, которые необходимы для прилежного и эффективного выполнения и действия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Раздел-7.07.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Заемщик страхует или обеспечит страхование всех товаров, финансируемых из средств Займа, признанной страховой компанией. Такая страховка покроет транспортировку морем, транзит и другие риски, побочные к закупке и ввозу товаров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Заемщика и их доставке на место размещения Проекта, и будет составлять такую сумму, которая соответствует общепринятой коммерческой практике. Такая страховка заключается в соответствии с законодательством, принятым в стране Заемщика, с учетом того, что товары будут перестрахованы Компанией, которая будет выплачивать страховые суммы в иностранной валюте.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Раздел-7.08.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Заемщик предпримет все действия, которые считаются необходимыми для предоставления в любое время, когда потребуется, земельных участков и прав на эти участки, которые потребуются для выполнения Проекта, и представит Банку, по его запросу, свидетельства, удовлетворяющие Банк, что такие земельные участки и права на эти участки предоставлены для целей, связанных с Проектом.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Раздел-7.09.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Заемщик со своей стороны предпримет все необходимые меры для содействия Исполнительному органу в выполнении Проекта, и, не осуществляет какие-либо действия 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позволит осуществления каких-либо действий, которые бы мешали или препятствовали выполнению или действию Проекта, или выполнению какого-либо из положений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Раздел-7.10.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Все документы, учетные документы, корреспонденция и аналогичные материалы Банка будут считаться конфиденциальными как Банком, так и Заемщиком.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Статья-VIII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Раздел-8.01.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Заемщик и Банк будут сотрудничать в полной мере, чтобы обеспечить доведение до конца целей Займа. В этой связи, каждый из них будет предоставлять другой стороне такую информацию, которая обоснованно будет запрашиваться в отношении общего состояния Займа. Со стороны Заемщика такая информация будет включать информацию о финансовых и экономических условиях на территории и состоянии платежного баланса Заемщика.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и Банк периодически, по запросу одной из сторон, через своих представителей обмениваются мнениями по вопросам, касающихся целей Займа, обеспечению услуг по ней и выполнению Заемщиком своих обязательств в рамках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Раздел-8.02.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Заемщик берет на себя обязательства обеспечить представление или добиваться представления Банку следующих отчетов, которые полностью удовлетворяют Банк и в сроки, оговоренные для каждого отчета: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- В течение 30 (тридцати) дней после окончания каждого календарного квартала или в течение другого периода, о котором стороны могут договориться, отчеты о выполнении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таком виде, который Банк может периодически определять;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- Другие отчеты, которые Банк может обоснованно запросить, относительно инвестиции расходованных сумм Займа и о ходе выполнения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- Незамедлительно после завершения Проекта, но, в любом случае, не позднее чем через шесть месяцев после Даты закрытия или другой даты, которая для этой цели может быть согласована между Заемщиком и Банком, Заемщик готовит и представляет Банку заключительный отчет о выполнении и начальной операции Проекта в таком объеме и в таких подробностях, которые Банк обоснованно запросит.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Документы, описанные в настоящем разделе, заверяются по выбору Банка таким образом, как Банк может обоснованно затребовать.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Статья-IX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Срок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вступит в силу до тех пор, пока: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(1) Банку не будут представлены удовлетворительные свидетельства того, что выполнение и представление настоящего Соглашения со стороны Заемщика должным образом официально разрешено или ратифицировано всеми необходимыми государственными действиями;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Заемщик представит Юридическое заключение, приемлемое для Банка, вытекающее из юридических полномочий Заемщика и заявляющее, что Соглашение о займе официально разрешено и надлежащим образом подписано от лица Заемщика. Это заявление будет констатировать, что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 устанавливает связывающее обязательство на Заемщика в соответствии с его условиями.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Доверенность будет выдана Министерством финансов или любым другим должным образом уполномоченным органом Заемщика Центральному Банку или организации, которая исполняет функции Центрального Банка, поручая Центральному Банку, чтобы платеж, причитающийся с Заемщика в рамках настоящего Соглашения о займе и взносы по Плате за обслуживание, производились Центральным Банком или организацией, исполняющей функции Центрального Банка, на дату, причитающуюся к выплате. Копия Доверенности вместе с подтверждением Центрального Банка или организации, исполняющей функции Центрального Банка, о том, что они получили указанную Доверенность и, что будут твердо соблюдать инструкции, содержащиеся в нем, будет направлена Заемщиком в Банк.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Статья-X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Прекращение действия соглашения из-за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невыполнения мер по вступлению в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Соглашение не вступит в силу в течение 12 (двенадцати) месяцев со дня его подписания, то Соглашение и все обязательства сторон по нему прекратят свое действие, если только Банк, после рассмотрения всех причин отсрочки, не установит более позднюю дату для целей настоящей Статьи. Банк немедленно уведомит Заемщика о такой более поздней дате.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Статья-XI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Смешанные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Раздел-11.01. Уполномоченные представители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Заемщика и лицо или лица, которых он назначит письменным распоряжением, будут считаться уполномоченными представителями Заемщика для целей Раздела 10.03 Общих условий.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Раздел-11.02. Дата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всех целей настоящего Соглашения, дата Соглашения будет датой, указанной в Преамбуле к настоящему Соглашению.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Раздел-11.03. Адреса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Следующие адреса указываются для целей Раздела 10.01 Общих условий: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Правительство 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Телекс: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Телеграф: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Телефакс: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Исламский Банк Развития: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P.O. Box: 5925                Почтовый ящик: 5925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Jeddah 21432                  Джидда 21432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Kingdom of Saudi Arabia       Королевство Саудовской Аравии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Telex: 601137 ISDB SJ         Телекс: 601137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Cable: BANKISLAMI JEDDAH      Телеграф: БАНКИСЛАМИ ДЖИДДА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Telefax: 6366871 JEDDAH       Телефакс: 6366871 ДЖИДДА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Банк и Заемщик, каждый, действуя через своих уполномоченных представителей, подписали настоящее Соглашение на английском языке на дату и год указанный выше.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и от имени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и от имени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Исламского Банка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Приложение-I(А)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Погашение основной суммы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Страна: 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Проект: Проект сельского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займа: 7,000,000 исламских динаров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займа: 25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Льготный период: 7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Плата за обслуживание: 2,50 %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Номер        !    Дата         ! Основная сумма (в ИД)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 31.12.2011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 30.06.2012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 31.12.2012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 30.06.2013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 31.12.2013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   30.06.2014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        31.12.2014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             30.06.2015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 31.12.2015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             30.06.2016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             31.12.2016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12             30.06.2017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 31.12.2017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14             30.06.2018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15             31.12.2018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16             30.06.2019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17             31.12.2019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18             30.06.2020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19             31.12.2020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             30.06.2021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             31.12.2021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             30.06.2022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             31.12.2022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24             30.06.2023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             31.12.2023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26             30.06.2024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             31.12.2024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28             30.06.2025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29             31.12.2025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30             30.06.2026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31             31.12.2026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32             30.06.2027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33             31.12.2027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34             30.06.2028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35             31.12.2028           194,444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36             30.06.2029           194,460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Всего:          динары             7,000,000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Приложение-I(В)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Оплата платы за обслуживание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Страна: 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Проект: Проект сельского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займа: 7,000,000 исламских динаров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займа: 25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Льготный период: 7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Плата за обслуживание: 2,50 %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Номер        !    Дата         ! Плата за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      ! (в ИД)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   30.06.2004           28,720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 31.12.2004           47,866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 30.06.2005           47,866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 31.12.2005           47,866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 30.06.2006           47,866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   31.12.2006           47,866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        30.06.2007           47,866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             31.12.2007           40,207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 30.06.2008           40,207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             31.12.2008           40,207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             30.06.2009           40,207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12             31.12.2009           40,207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 30.06.2010           40,207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14             31.12.2010           40,207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15             30.06.2011           40,207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16             31.12.2011           40,207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17             30.06.2012           40,207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Всего:         динары              717,990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Приложение-II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 проекта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цель проекта - улучшение здоровья и качества жизни сельского населения Карагандинской области путем обеспечения безопасного и легкого доступа к питьевой воде.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Масштаб проекта включает строительство и реконструкцию систем водоснабжения в отобранных 94 сельских населенных пунктах Карагандинской области. Сюда входят строительные работы по i) строительству водораспределительной сети и трансмиссионных водопроводов, ii) бурению скважин, iii) установке насосной станции, iv) строительству завода по очистке воды, v) завода по обессоливанию морской воды, vi) водонапорных баков и vii) водорегулирующих дамб и водозаборных сооружений (поверхностные воды). Плюс к этому, закупка оборудования, услуги консультанта по детальному проектированию и надзору за проектом, группа управления проектом, аудиторская проверка проекта, семинары по запуску проекта и непредвиденные расходы.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ИБР профинансирует стоимость строительных работ на 88%, закупку оборудования на 88%, услуги консультанта по детальному проектированию и надзору за проектом на 50%, аудиторскую проверку проекта на 100%, семинар по запуску проекта на 100% и непредвиденные расходы.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Закупка строительных работ и оборудования будет производиться путем объединения в четыре пакета строительных работ и оборудования на основе международной конкурентной заявки, ограниченной до стран-членов ИБР. Закупка услуг консультанта по детальному проектированию и надзору за проектом будет проводиться среди международных консультантов из стран-членов ИБР. Закупка услуг аудиторов/аудиторских фирм будет проводиться среди местных аудиторов, сотрудничающих или имеющих представление от международной аудиторской фирмы.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будет выполнен через 3 года после вступления в силу соглашения о займе.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Приложение-III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Снятие средств займа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в млн.дол.США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Компоненты  !  Общая    !  Исламский банк  ! 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 ! стоимость !  развития        !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 !           ! Стоимость !  %   ! Стоимость! 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Строительные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работы           8,049       7,106      88      0,943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 Оборудование     1,098       0,969      88      0,129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 Консультант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детальному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проектированию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надзору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проектом         0,914       0,457      50      0,457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 Эксперты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проектом         0,165                          0,165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 Финансовый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аудит проекта    0,050       0,050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 Семинар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проекту          0,010       0,010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 Непредвиденные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          1,029       0,859      84      0,169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 Всего           11,314       9,451      84      1,863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