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6d4" w14:textId="555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о водно-болотных угодьях,
имеющих международное значение, главным образом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2005 года N 94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 Казахстан присоединиться к Конвенции о водно- болотных угодьях, имеющих международное значение, главным образом в качестве местообитаний водоплавающих птиц, совершенной в Рамсаре 2 февраля 1971 года (с поправками, внесенными в нее Парижским протоколом от 3 декабря 1982 года, и поправками, внесенными в Режине 28 мая 1987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КОНВЕНЦИЯ О ВОДНО-БОЛОТНЫХ УГОДЬЯХ,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МЕЖДУНАРОДНОЕ ЗНАЧЕНИЕ, ГЛАВНЫМ ОБРАЗОМ,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МЕСТООБИТАНИЙ ВОДОПЛАВАЮЩИХ ПТИЦ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Рамсар, 2 февраля 1971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поправками, внесенными в нее протоколом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1982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поправками, внесенными 28 мая 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Заверенная 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Париж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Бюро по международной регламентации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правовым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по вопросам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и культуры (ЮНЕСКО)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Конвенция о водно-болотных угодьях,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международное значение, главным образом,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местообитаний водоплавающих птиц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Рамсар, 2 февраля 1971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поправками, внесенными в нее Парижским протоколом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1982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 поправками, внесенными в Режине 28 мая 1987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Договаривающиеся стороны,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взаимозависимость человека и окружающей его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учитывая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существенные экологические функции водно-болотных угодий как регуляторов водного режима и в качестве местообитаний, обеспечивающих существование характерной флоры и фауны, особенно водоплавающих птиц,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будучи убежденными,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водно-болотные угодья представляют собой ресурс, имеющий большое экономическое, культурное и рекреационное значение, потеря которого была бы непоправимой,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желая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приостановить усиливающееся наступление человека на водно-болотные угодья и их потерю в настоящем и будущем,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признавая,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водоплавающие птицы во время своих сезонных миграций могут пересекать государственные границы и, таким образом, должны рассматриваться как международный ресурс,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будучи уверенными,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 что охрана водно-болотных угодий, их флоры в фауны может быть обеспечена в результате сочетания дальновидной национальной политики с координированными международными усилиями,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согласились: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настоящей Конвенции под водно-болотными угодьями понимаются районы болот, фенов, торфяных угодий или водоемов - естественных или искусственных, постоянных или временных, стоячих или проточных, пресных, солоноватых или соленых, включая морские акватории, глубина которых при отливе не превышает шести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настоящей Конвенции под водоплавающими птицами понимаются птицы, экологически связанные с водно-болотными угодьями.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Каждая Договаривающаяся сторона определяет подходящие водно-болотные угодья на своей территории, включаемые в Список водно-болотных угодий международного значения, и в дальнейшем именуемый как Список, хранимый бюро, установленным Статьей 8. Границы каждого водно-болотного угодья точно описываются и наносятся на карту и они могут включать прибрежные речные и морские зоны, смежные с водно-болотными угодьями, и острова или морские водоемы с глубиной больше шести метров во время отлива, расположенные в пределах водно-болотных угодий, особенно там, где они важны в качестве местопребывания водоплавающих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Водно-болотные угодья для Списка должны отбираться на основании их международного значения с точки зрения экологии, ботаники, зоологии, лимнологии или гидрологии. В первую очередь в Список следует включать водно-болотные угодья, имеющие международное значение в качестве местообитаний водоплавающей птицы в любой сезон.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Включение водно-болотного угодья в   Список не наносит ущерба исключительным суверенным правам Договаривающейся стороны, на чьей территории оно расположено.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Каждая Договаривающаяся сторона определяет для включения в Список, по крайней мере, одно водно-болотное угодье при подписании настоящей Конвенции или при сдаче на хранение документа о ратификации или присоединении, согласно Статье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Любая Договаривающаяся сторона имеет право добавлять к Списку дополнительные водно-болотные угодья, расположенные на ее территории, расширять границы водно-болотных угодий, которые уже внесены ею в Список, или, вследствие настоятельных государственных интересов, вычеркнуть из Списка или сократить границы водно-болотных угодий, которые уже внесены ею в Список, и информирует, как можно скорее, государство или правительство, ответственное за выполнение обязанностей постоянно действующего Бюро, как указано в Статье 8, о любых таких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Каждая Договаривающаяся сторона руководствуется сознанием своей международной ответственности за охрану, управление и рациональное использование ресурсов мигрирующих водоплавающих птиц, как при определении первоначального перечня для Списка, так и при использовании своего права изменять перечень водно-болотных угодий, находящихся на своей территории и включенных в Список.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Договаривающиеся стороны определяют и осуществляют свое планирование таким образом, чтобы способствовать охране водно-болотных угодий, включенных в Список, а также, насколько это возможно, разумному использованию водно-болотных угодий, находящихся на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Каждая Договаривающаяся сторона обеспечивает такое положение, при котором она сама в возможно ранний срок получает информацию с мест в случае, если экологический характер любого угодья на ее территории, включенного в Список, изменился, изменяется или может измениться в результате технического развития, загрязнения или других видов вмешательства человека. Информация о таких изменениях передается без промедления организации или правительству, ответственным за выполнение обязанностей постоянно действующего бюро, как указано в Статье 8.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Каждая Договаривающаяся сторона способствует охране водно-болотных угодий и водоплавающих птиц посредством создания природных резерватов на водно-болотных угодьях, независимо от того, включены они в Список или нет, и обеспечивает надлежащий надзор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тех случаях, когда из-за настоятельных государственных интересов, Договаривающаяся сторона исключает из Списка или сокращает размеры водно-болотного угодья, включенного в него, она должна, насколько это возможно, компенсировать происходящую в результате этого потерю ресурсов водно-болотных угодий; и, в частности, она должна создавать дополнительные природные резерваты для водоплавающих птиц, а также обеспечивать защиту достаточной части территории первоначального их местообитания в этом районе или где-либо в другом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Договаривающиеся стороны поощряют исследования и обмен данными и публикациями, относящимися к водно-болотным угодьям, их флоре и фауне.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Договаривающиеся стороны стремятся к увеличению численности водоплавающих птиц путем рационального использования соответствующих водно-болотных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Договаривающиеся стороны способствуют подготовке компетентных специалистов для исследования, надзора и управления водно-болотными угодьями.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Договаривающиеся стороны консультируются друг с другом по поводу выполнения обязательств, вытекающих из настоящей Конвенции, особенно в случае, когда водно-болотное угодье располагается на территории более чем одной Договаривающейся стороны или там, где водная система входит в состав территории более, чем одной Договаривающейся стороны. В то же время они стараются координировать и осуществлять свою настоящую и будущую политику и правила в отношении охраны водно-болотных угодий, их флоры и фауны.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Настоящим учреждается Конференция Договаривающихся сторон с целью рассмотрения выполнения настоящей Конвенции и содействия этому. Бюро, о котором говорится в пункте 1 Статьи 8, созывает очередные сессии Конференции Договаривающихся сторон с интервалом не более трех лет, кроме случаев, когда Конференция примет иное решение, а внеочередные сессии - по письменной просьбе по крайней мере одной трети Договаривающихся сторон. На каждой очередной сессии Конференции Договаривающихся сторон определяются время и место проведения следующей очередной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Конференция Договаривающихся сторон компетентна: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(а) обсуждать выполнение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обсуждать дополнения и изменения в 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рассматривать информацию относительно изменений в экологическом характере водно-болотных угодий, включенных в Список, в соответствии с пунктом 2 Статьи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давать общие и специальные рекомендации Договаривающимся сторонам относительно охраны, управления и рационального использования водно-болотных угодий, их фауны и флоры;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(e) обращаться с просьбой к соответствующим международным органам относительно подготовки отчетов и статистических данных, носящих, в основном, международный характер и касающихся водно-болотных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(f)   принимать другие рекомендации или резолюции с целью содействия осуществлению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Договаривающиеся стороны обеспечивают, чтобы все те, кто несет ответственность на всех уровнях за управление водно-болотными угодьями, были информированы и учитывали рекомендации таких Конференций в отношении охраны, управления и рационального использования водно-болотных угодий, их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Конференция Договаривающихся сторон утверждает Правила процедуры для каждой своей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Конференция Договаривающихся сторон принимает и осуществляет периодический обзор Положения о финансах настоящей Конвенции. В конце ее очередных сессий она утверждает бюджет на следующий финансовый период большинством в две трети присутствующих и принимающих участие в голосовании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Каждая Договаривающаяся сторона осуществляет взнос в бюджет в соответствии со шкалой взносов, принятой единогласно присутствующими и принимающими участие в голосовании Договаривающимися сторонами на очередной сессии Конференции Договаривающихся сторон.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Каждой Договаривающейся стороне следует включать в число своих представителей на такие Конференция лиц, которые являются экспертами по водно-болотным угодьям или водоплавающей птице, благодаря своим знаниям и опыту, приобретенным в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административной или других соответствующих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Каждая из представленных Договаривающихся сторон имеет на Конференции один голос, причем рекомендации, резолюции и решения принимаются простым большинством присутствующих и принимающих участие в голосовании Договаривающихся сторон, кроме особо оговоренных настоящей Конвенцией случаев.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Международный союз по охране природы и природных ресурсов выполняет обязанности постоянно действующего Бюро, налагаемые настоящей Конвенцией, пока Договаривающиеся стороны голосованием большинством в две трети не назначат другую организацию или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Обязанности постоянно действующего Бюро состоят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содействовать созыву и организации конференций, упомянутых в Статье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хранить Список водно-болотных угодий международного значения и получать информацию от Договаривающихся сторон о любых дополнениях, расширениях, исключениях или ограничениях относительно водно-болотных угодий, включенных в Список, как это указано в пункте 5 Статьи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получать информацию от Договаривающихся сторон о любых изменениях в экологическом характере водно-болотных угодий, включенных в Список, как это указано в пункте 2 Статьи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уведомлять Договаривающиеся стороны о любых изменениях в Списке или изменениях в характере водно-болотных угодий, включенных в него, и обеспечивать обсуждение этих вопросов на следующей конференции;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(е) доводить до сведения соответствующих Договаривающихся сторон рекомендации Конференции в отношении таких изменений в Списке или изменений в характере водно-болотных угодий, находящихся в Списке.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открыта для подписания без ограничения во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Любой член Организации Объединенных Наций или одного из ее специализированных учреждений или страна-участница Международного агентства по атомной энергии или статута Международного суда может стать участником настоящей Конвенции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подписания без оговорок в отношении ратификации;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подписания, подлежащего ратификации, за которым следует ратификация;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(с)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Ратификация или присоединение достигаются посредством сдачи на хранение документов о ратификации или присоединении Генеральному директору ЮНЕСКО (в дальнейшем именуемой "Депозитарий").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вступает в силу по истечении четырех месяцев после того, как, по крайней мере, семь государств станут участниками настоящей Конвенции в соответствии с пунктом 2 Статьи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Настоящая Конвенция вступает в силу для каждой Договаривающейся стороны по истечении четырех месяцев со дня ее подписания без оговорок в отношении ратификации или сдачи на хранение документа о ратификации или присоединении.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bis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Поправки к настоящей Конвенции могут быть внесены на совещании Договаривающихся сторон, созванном с этой целью в соответствии с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Любая Договаривающаяся сторона может вносить предложения, содержащие поправки.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  Текст любой предлагаемой поправки и ее обоснование доводятся до сведения организации или правительства, выполняющего обязанности постоянно действующего Бюро, именуемого в дальнейшем "Бюро", о котором говорится в тексте Конвенции. Бюро незамедлительно сообщает текст предлагаемой поправки всем Договаривающимся сторонам, которые в течение трех месяцев с момента получения от Бюро уведомления о поправках, направляют Бюро свои замечания по тексту. По истечении срока, установленного для представления замечаний, Бюро немедленно сообщает Договаривающимся сторонам все замечания, представленные к этой дате.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Бюро созывает совещание Договаривающихся сторон для рассмотрения поправок, поступивших в соответствии с пунктом 3, на основании письменной просьбы одной трети Договаривающихся сторон. Бюро консультируется с заинтересованными сторонами относительно даты и места проведения этого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Поправки принимаются большинством в две трети присутствующих и участвующих в голосовании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Принятая Договаривающимися сторонами поправка вступает для них в силу в первый день четвертого месяца со дня сдачи депозитарию двумя третями Договаривающихся сторон акта о принятии. Для Договаривающейся стороны, которая сдает на хранение акт о принятии после даты депонирования двумя третями Договаривающихся сторон акта о принятии, поправка вступает в силу в первый день четвертого месяца со дня сдачи на хранение ее акта о принятии.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Конвенция заключается на неограниченный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Любая Договаривающаяся сторона может посредством письменного уведомления "Депозитария" денонсировать настоящую Конвенцию после истечения пяти лет со дня, когда Конвенция вступила в силу в отношении данной Договаривающейся стороны. Денонсация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вступает в силу по истечении четырех месяцев со дня получения уведомления "Депозитарием".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"Депозитарий" информирует все государства, которые подписали или присоединились к настоящей Конвенции, по возможности скорее,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(a) подписаниях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(b) сдаче на хранение документов о ратификации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(c) сдаче на хранение документов о присоединении к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(d) дате вступления настоящей Конвенции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(e) уведомлениях о денонсациях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 вступлении настоящей Конвенции в силу "Депозитарий" регистрирует ее в Секретариате ООН в соответствии со Статьей 102 Устава ООН.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УДОСТОВЕРЕНИЕ ЧЕГО нижеподписавшиеся, должным образом на то уполномоченные, подписали настоящую Конвенцию.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Рамсаре 2 февраля 1971 года в одном экземпляре на английском, французском, немецком и русском языках, который сдается на хранение "Депозитарию". "Депозитарий" направляет должным образом заверенные копии последнего всем Договаривающимся сторонам. Все тексты равноаутентичны*.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* В соответствии с заключительной статьей Конференции, принявшей Протокол, Депозитарий представил на второй Конференции Договаривающихся сторон официальные варианты Конвенции на арабском, испанском и китайском языках, подготовленные в консультации с заинтересованными правительствами и при содействии Бюро.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