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fb63" w14:textId="587f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взаимном обеспечении сохранности секретной информации в рамках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декабря 2005 года N 105.</w:t>
      </w:r>
    </w:p>
    <w:p>
      <w:pPr>
        <w:spacing w:after="0"/>
        <w:ind w:left="0"/>
        <w:jc w:val="both"/>
      </w:pPr>
      <w:bookmarkStart w:name="z30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взаимном обеспечении сохранности секретной информации в рамках Организации Договора о коллективной безопасности, совершенное в Астане 18 июня 2004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ВЗАИМНОМ ОБЕСПЕЧЕНИИ СОХРАННОСТИ</w:t>
      </w:r>
      <w:r>
        <w:br/>
      </w:r>
      <w:r>
        <w:rPr>
          <w:rFonts w:ascii="Times New Roman"/>
          <w:b/>
          <w:i w:val="false"/>
          <w:color w:val="000000"/>
        </w:rPr>
        <w:t>СЕКРЕТНОЙ ИНФОРМАЦИИ В РАМКАХ ОРГАНИЗАЦИИ</w:t>
      </w:r>
      <w:r>
        <w:br/>
      </w:r>
      <w:r>
        <w:rPr>
          <w:rFonts w:ascii="Times New Roman"/>
          <w:b/>
          <w:i w:val="false"/>
          <w:color w:val="000000"/>
        </w:rPr>
        <w:t>ДОГОВОРА О КОЛЛЕКТИВНОЙ БЕЗОПАСНОСТИ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Организации Договора о коллективной безопасности, в дальнейшем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и положениями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 и принятых в его развитие документов,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взаимного обеспечения сохранности секретной информации в сфере внешнеполитической, экономической, научно-технической, военной, военно-технической, разведывательной, контрразведывательной, оперативно-розыскной и иной деятельности, осуществляемой в рамках Организации Договора о коллективной безопасности (далее - ОДКБ),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</w:t>
      </w:r>
      <w:r>
        <w:rPr>
          <w:rFonts w:ascii="Times New Roman"/>
          <w:b/>
          <w:i w:val="false"/>
          <w:color w:val="000000"/>
          <w:sz w:val="28"/>
        </w:rPr>
        <w:t xml:space="preserve">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под перечисленными терминами понимаются: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"секретная информация" - сведения, выраженные в любой форме, защищаемые в соответствии с нормативными правовыми актами Сторон, переданные (полученные) в порядке, установленном нормативными правовыми актами каждой из Сторон и настоящим Соглашением, а также образовавшиеся в процессе сотрудничества Сторон в сфере внешнеполитической, военной, военно-технической, экономической, научно-технической, разведывательной, контрразведывательной, оперативно-розыскной и иной деятельности, несанкционированное распространение которых может нанести ущерб безопасности и интересам Сторон;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"носители секретной информации" - материальные объекты, в том числе физические поля, в которых секретная информация находит свое отображение в виде символов, образов, сигналов, технических решений и процессов;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органы" - государственные органы и/или юридические лица (организации, постоянно действующие рабочие органы), уполномоченные Сторонами получать, передавать, хранить, использовать и защищать переданную (полученную) и/или образовавшуюся в процессе сотрудничества секретную информацию;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"компетентные органы" - органы Сторон и Организации Договора о коллективной безопасности, ответственные за реализацию настоящего Соглашения;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"гриф секретности" - реквизиты, свидетельствующие о степени секретности сведений, содержащихся в носителе секретной информации, проставляемые на самом носителе и (или) в сопроводительной документации на него;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 к секретной информации" - установленные Сторонами процедура оформления права и/или право физических лиц на доступ к секретной информации, а уполномоченных органов - на проведение работ с использованием такой информации;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"доступ к секретной информации" - санкционированное в установленном порядке ознакомление и/или работа с секретной информацией физического лица, имеющего соответствующий допуск к секретной информации;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"режим секретности" - установленные каждой из Сторон настоящего Соглашения совокупность требований, норм и правил, а также порядок применения мер, регулирующих (исключающих несанкционированный) доступ к секретной информации;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"несанкционированное распространение секретной информации" - предание огласке секретной информации или нарушение установленного порядка (правил) обращения с такой информацией, вследствие чего она становится известной лицам, не имеющим допуска к ней;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"секретные работы" - работы, связанные с использованием секретной информации, в том числе обучение;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"постоянно действующие рабочие органы" - Секретариат и Объединенный штаб ОДКБ.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примут все необходимые меры по обеспечению режима секретности и сохранности секретной информации уполномоченными органами, в соответствии со своими нормативными правовыми актами по защите секретной информации, требованиями Порядка обеспечения режима секретности при осуществлении внешнеполитического, экономического, научно-технического, военного, военно-технического, разведывательного, контрразведывательного, оперативно-розыскного и иного сотрудничества между Сторонами Соглашения о взаимном обеспечении сохранности секретной информации в рамках ОДКБ (далее - Порядок), прилагаемого к настоящему Соглашению и являющегося его неотъемлемой частью, и двусторонними международными договорами.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Договора о коллективной безопасности используются следующие степени секретности и соответствующие им грифы секретности: "Особой важности", "Совершенно секретно", "Секретно", соотносимые со степенями секретности и грифами секретности государств - членов ОДКБ.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нормативных правовых актов каждой из Сторон, Стороны устанавливают, что степени секретности и соответствующие им грифы секретности соотносятся следующим образом: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1789"/>
        <w:gridCol w:w="1789"/>
        <w:gridCol w:w="1789"/>
        <w:gridCol w:w="1790"/>
        <w:gridCol w:w="1790"/>
        <w:gridCol w:w="2291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 Армения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Договора о коллективной безопасности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Особой важности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Особой важноcти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Особой важноcти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Особой важноcти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Особой важноcти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Особой важноcти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Особой важноcти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определяет свой компетентный орган и по дипломатическим каналам уведомляет об этом депозитарий, который в установленном порядке информирует об этом другие Стороны.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компетентного органа каждая из Сторон по дипломатическим каналам ставит в известность депозитарий, который уведомляет об этом другие Стороны в установленном порядке.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в пределах своей компетенции взаимодействуют непосредственно.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уполномоченных органов, а также постоянно действующих рабочих органов, предусматривающее использование секретной информации, осуществляется в установленном порядке.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своими нормативными правовыми актами Стороны обязуются: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отношении секретной информации, полученной и (или) образовавшейся при осуществлении сотрудничества, такие же меры защиты, которые применяются в отношении собственной секретной информации такой же степени секретности (сопоставимой в соответствии со статьей 3 настоящего Соглашения);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секретную информацию, полученную от другой Стороны, исключительно в предусмотренных при ее передаче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предоставлять третьей стороне доступ к секретной информации без предварительного письменного согласия передавшей ее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признавать допуск к секретной информации, оформленный другим государством - членом ОДКБ.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к секретной информации соответствующей степени секретности оформляется в порядке, установленном национальным законодательством государства - члена ОДКБ или Инструкцией по обеспечению защиты секретной информации в постоянно действующих рабочих органах Организации Договора о коллективной безопасности, утверждаемой Решением Совета коллективной безопасности ОДКБ (далее - Инструкция).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к секретной информации разрешается только лицам, которым секретная информация необходима для выполнения служебных обязанностей в целях, предусмотренных при ее передаче, и имеющим соответствующий допуск к секретной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необходимости, дополнительные требования по защите секретной информации (с подробным изложением обязательств по обращению с секретной информацией и указанием мер по ее защите) могут оговариваться передающей Стороной.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секретной информацией и осуществления контроля за обеспечением режима секретности в постоянно действующих рабочих органах определяется Инструкцией.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передаче секретной информации принимается в каждом отдельном случае в соответствии с нормативными правовыми актами Стороны, передающей такую информацию.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передачи должен обеспечивать защиту передаваемой секретной информации от несанкционированного распространения.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секретной информации между Сторонами осуществляется по дипломатическим каналам, фельдъегерской службой или иными уполномоченными службами, в соответствии с действующим между Сторонами соглашениями.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Стороны, которой передана секретная информация, подтверждает ее получение.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передачи носителей секретной информации значительного объема (веса, габаритов и т.д.) уполномоченные органы в каждом отдельном случае устанавливают способы транспортировки, маршрут и форму сопровождения.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Визиты представителей уполномоченных органов одной Стороны, предусматривающие их доступ к секретной информации другой Стороны, осуществляются по согласованию с компетентным органом принимающей Стороны. До визита компетентные органы уведомляют друг друга о степени секретности информации, передача которой предусмотрена во время визита.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секретности передаваемой секретной информации и ее носителей определяется уполномоченным органом, в котором они созданы.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переданных носителях секретной информации уполномоченным органом, ответственным за ее получение, дополнительно проставляются грифы секретности, сопоставляемые в соответствии со статьей 3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Обязательность проставления грифов секретности распространяется на носители секретной информации, образовавшейся в результате перевода, копирования или тиражирования.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Секретной информации, образовавшейся на основе переданной секретной информации, устанавливается степень секретности не ниже степени секретности переданной секретной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или образовавшаяся в процессе сотрудничества секретная информация учитывается и хранится в соответствии с требованиями, установленными Сторонами по отношению к собственной секретной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секретности полученной секретной информации может изменяться или сниматься уполномоченным органом только по письменному разрешению соответствующего уполномоченного органа передавшей ее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секретности секретной информации, образовавшейся в процессе сотрудничества Сторон, определяется, изменяется или снимается по взаимному согласованию уполномоченных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изменении или о снятии степени секретности с секретной информации уполномоченный орган передавшей ее Стороны уведомляет соответствующий уполномоченный орган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Носители секретной информации возвращаются или уничтожаются по письменному разрешению уполномоченного органа передавшей их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носителей секретной информации документируется, а сам процесс уничтожения должен гарантировать невозможность ее воспроизведения и (или) восстановления.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возвращении или об уничтожении носителей секретной информации уполномоченный орган передавшей ее Стороны уведомляется в письменной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обмениваются соответствующими нормативными правовыми актами в области защиты секретной информации в объеме, необходимом для реализации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сотрудничества, компетентные органы при реализации настоящего Соглашения проводят совместные консультации по просьбе одного из 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самостоятельно несут все расходы, возникающие в процессе реализации настоящего Соглашения. </w:t>
      </w:r>
    </w:p>
    <w:bookmarkStart w:name="z2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несанкционированном распространении секретной информации применяется национальное законодательство государств - членов ОДКБ, а в постоянно действующих рабочих органах - и Инструкция, с учетом обстоятельств несанкционированного распространения.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допустившее несанкционированное распространение секретной информации, в любом случае совершения такого нарушения находится под юрисдикцией того государства, гражданином которого оно является.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факта несанкционированного распространения секретной информации компетентные органы проводят консультации, осуществляют в соответствии с нормативными правовыми актами Сторон разбирательство, информируют друг друга о его результатах.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и порядок возмещения ущерба, нанесенного несанкционированным распространением секретной информации, определяются в соответствии с нормативными правовыми актами Сторон, заключенными между ними международными договорами, а также в ходе консультаций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между Сторонами двусторонние и многосторонние договоренности, регулирующие режим обеспечения сохранности секретной информации, продолжают действовать в части, не противоречащей настоящему Соглашению.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ограничивает права Сторон заключать иные международные договоры по вопросам, являющимся предметом настоящего Соглашения и не противоречащим его целям, а также не затрагивает права и обязательства Сторон, вытекающие из иных международных соглашений, участниками которых они являются. </w:t>
      </w:r>
    </w:p>
    <w:bookmarkStart w:name="z2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толкованием или применением настоящего Соглашения, разрешаются путем консультаций и переговоров компетентных органов заинтересованных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таких консультаций и переговоров Стороны продолжают выполнять свои обязательства в соответствии с положениями настоящего Соглашения. </w:t>
      </w:r>
    </w:p>
    <w:bookmarkStart w:name="z2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согласию Сторон в настоящее Соглашение могут вноситься изменения и дополнения, оформленные отдельными протоколами, которые являются неотъемлемой частью настоящего Соглашения и вступают в силу согласно статье 14 настоящего Соглашения. </w:t>
      </w:r>
    </w:p>
    <w:bookmarkStart w:name="z2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депозитарием четвертого письменного уведомления о выполнении Сторонами соответствующих процедур, необходимых для вступления настоящего Соглашения в силу, и остается в силе в течение срока действия Договора о коллективной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настоящее Соглашение вступает в силу с даты сдачи депозитарию соответствующего письменного уведомления.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субъектов международного права. Решение о присоединении принимается Советом коллективной безопасности ОДКБ.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Соглашение дополнено статьей 14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вправе выйти из настоящего Соглашения, направив письменное уведомление об этом депозитарию не позднее, чем за 6 месяцев до даты выхода, и урегулировав обязательства, возникшие за время действия Соглашения. </w:t>
      </w:r>
    </w:p>
    <w:bookmarkStart w:name="z2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настоящего Соглашения, либо выхода из него одной из Сторон, в отношении полученной и/или образовавшейся в процессе сотрудничества между Сторонами секретной информации продолжают действовать меры, предусмотренные настоящим Соглашением, до тех пор, пока в установленном порядке с данной информации не будет снят гриф секретности.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 Организации Договора о коллективной безопасности уведомляет Стороны о вступлении настоящего Соглашения (протоколов к нему) в силу, в том числе о вступлении его в силу для Сторон, выполнивших необходимые процедуры в более поздний срок, а также о выходе Сторон из Соглашения и прекращении его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18 июня 2004 года,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взаимном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секретной информации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Договора о коллективной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2004 года</w:t>
            </w:r>
          </w:p>
        </w:tc>
      </w:tr>
    </w:tbl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РЕЖИМА СЕКРЕТНОСТИ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ОСУЩЕСТВЛЕНИИ ВНЕШНЕПОЛИТИЧЕСКОГО,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ЭКОНОМИЧЕСКОГО, НАУЧНО-ТЕХНИЧЕСКОГО, ВОЕННОГО,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ВОЕННО-ТЕХНИЧЕСКОГО, РАЗВЕДЫВАТЕЛЬНОГО,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КОНТРРАЗВЕДЫВАТЕЛЬНОГО, ОПЕРАТИВНО-РОЗЫСКНОГО И ИНОГО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СОТРУДНИЧЕСТВА МЕЖДУ СТОРОНАМИ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СОГЛАШЕНИЯ О ВЗАИМНОМ ОБЕСПЕЧЕНИИ СОХРАННОСТИ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СЕКРЕТНОЙ ИНФОРМАЦИИ В РАМКАХ ОДКБ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режима секретности при осуществлении внешнеполитического, экономического, научно-технического, военного, военно-технического, разведывательного, контрразведывательного, оперативно-розыскного и иного сотрудничества между Сторонами Соглашения о взаимном обеспечении сохранности секретной информации в рамках Организации Договора о коллективной безопасности (далее - Соглашение), Стороны руководствуются следующим Порядком: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секретным работам, в том числе в процессе обучения, с секретной информацией привлекаются лица, которым согласно действующим в их государстве нормативными правовыми актами разрешено работать с секретной информацией. При этом уполномоченные органы осуществляют доступ к такой работе минимально необходимого количества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органы, осуществляющие сотрудничество по секретным работам, заблаговременно письменно сообщают фамилии, имена, наименование ведомства, от которого привлекаются для работ указанные лица, и каким документом предусмотрено проведение этой работы, для непосредственного доступа лиц к секретной информации в уполномоченных органах другой Стороны.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привлекаемые для работы с секретной информацией (в том числе в процессе обучения) в другом государстве, должны соблюдать требования нормативных правовых актов по защите секретной информации, действующие в государстве пребывания.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данного требования уполномоченные органы, осуществляющие сотрудничество, обязывают направляемых в другое государство лиц не допускать ими нарушений правил работы с секретной информацией, установленных в государстве пребывания.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обязывают свои уполномоченные органы, привлекаемые к сотрудничеству: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знакомить лиц другого государства с секретной информацией в пределах выполняемой ими работы или программы обучения, инструктировать об основных требованиях, действующих в государстве пребывания и в данном учреждении или на предприятии по вопросам обеспечения защиты секретной информации при проведении совместных работ (обучении);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под расписку лицам другого государства специальные блокноты или рабочие тетради для ведения записей, содержащих секретную информацию, а также специальные портфели (папки) для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хранение секретной информации и ее носителей, которые будут использоваться лицами во время выполнения ими работ или в период обучения в другом государстве.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Обеспечение режима секретности в ходе проведения совещаний, заседаний, учебных занятий и учений, на которых обсуждается (доводится) секретная информация и (или) используются носители секретной информации, осуществляется уполномоченными органами (учебными заведениями), в которых проводятся эти совещания, заседания, учебные занятия и учения, в порядке, установленном в этом уполномоченном органе (учебном заведении) соответствующими нормативными правовыми актами по защите секретной информации. При этом на указанное мероприятие приглашаются только те лица, которые имеют непосредственное отношение к рассматриваемым вопросам.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 при выезде из одного государства в другое запрещается провозить с собой носители секретной информации, кроме случаев провоза по взаимной договоренности Сторон, и при условии, когда провоз их оформлен в соответствии с правилами фельдъегерской (специальной, дипкурьерской) службы государства, гражданами которого являются направляемые для выполнения работ. Такие носители секретной информации своевременно пересылаются в адрес уполномоченного органа, в котором будут выполняться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Размножение подлинных, а также переведенных на национальный язык содержащих секретную информацию документов, полученных от уполномоченного органа другой Стороны, снятие копий с них и производство выписок (выкопировок) должно осуществляться в минимально необходимом количестве экземпляров. На оригинале документов обязательно делается отметка о количестве снятых с них копий и кому они направлены. Регистрация, рассылка и хранение этих документов осуществляются в соответствии с внутренними нормативными правовыми актами по обеспечению защиты секретной информации Стороны, в которой производится размножение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Публикация в печати, использование в передачах по радио и телевидению, обнародование иным способом секретной информации производится только после ее рассекречивания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грифа секретности с секретной информации, образовавшейся в процессе сотрудничества Сторон, может быть произведено только по подтвержденному документально согласованию между уполномоченными органами. Снятие грифа секретности с полученной секретной информации может быть произведено только по письменному разрешению соответствующего уполномоченного органа передавшей ее Стороны.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159-VI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 несанкционированное распространение секретной информации, утрату носителей секретной информации виновные в этом лица привлекаются к ответственности в соответствии с нормативными правовыми актами Сторон. О фактах несанкционированного распространения секретной информации, утраты носителей секретной информации уполномоченный орган Стороны, в которой это произошло, обязан немедленно информировать соответствующие уполномоченные и компетентные органы других Сторон и принять соответствующие меры по локализации последствий несанкционированного распространения или утраты.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обеспечением режима секретности в процессе сотрудничества осуществляет каждая Сторона в соответствии с ее нормативными правовыми актами и положениями Соглашения.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