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51e4" w14:textId="a565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11 декабря 2006 года N 202.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Протокола прекращено Законом РК от 24.12.2014 </w:t>
      </w:r>
      <w:r>
        <w:rPr>
          <w:rFonts w:ascii="Times New Roman"/>
          <w:b w:val="false"/>
          <w:i w:val="false"/>
          <w:color w:val="ff0000"/>
          <w:sz w:val="28"/>
        </w:rPr>
        <w:t>№ 266-V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Ратифицировать Протокол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подписанный в Москве 25 октября 2004 года.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о единых правилах лицензирования импорта и экспорта товаров, </w:t>
      </w:r>
      <w:r>
        <w:br/>
      </w:r>
      <w:r>
        <w:rPr>
          <w:rFonts w:ascii="Times New Roman"/>
          <w:b/>
          <w:i w:val="false"/>
          <w:color w:val="000000"/>
        </w:rPr>
        <w:t xml:space="preserve">а также связанных с этим отдельных видов деятельности, </w:t>
      </w:r>
      <w:r>
        <w:br/>
      </w:r>
      <w:r>
        <w:rPr>
          <w:rFonts w:ascii="Times New Roman"/>
          <w:b/>
          <w:i w:val="false"/>
          <w:color w:val="000000"/>
        </w:rPr>
        <w:t>государств-членов Евразийского экономического сообщества</w:t>
      </w:r>
    </w:p>
    <w:bookmarkEnd w:id="0"/>
    <w:p>
      <w:pPr>
        <w:spacing w:after="0"/>
        <w:ind w:left="0"/>
        <w:jc w:val="both"/>
      </w:pPr>
      <w:r>
        <w:rPr>
          <w:rFonts w:ascii="Times New Roman"/>
          <w:b w:val="false"/>
          <w:i w:val="false"/>
          <w:color w:val="000000"/>
          <w:sz w:val="28"/>
        </w:rPr>
        <w:t xml:space="preserve">
      Правительства государств-членов Евразийского экономического сообщества (далее - ЕврАзЭС), именуемые в дальнейшем Сторонами, </w:t>
      </w:r>
    </w:p>
    <w:p>
      <w:pPr>
        <w:spacing w:after="0"/>
        <w:ind w:left="0"/>
        <w:jc w:val="both"/>
      </w:pPr>
      <w:r>
        <w:rPr>
          <w:rFonts w:ascii="Times New Roman"/>
          <w:b w:val="false"/>
          <w:i w:val="false"/>
          <w:color w:val="000000"/>
          <w:sz w:val="28"/>
        </w:rPr>
        <w:t xml:space="preserve">
      в целях дальнейшего развития интеграционных процессов, предусмотренных Соглашением о Таможенном союзе между Республикой Беларусь и Российской Федерацией от 6 января 1995 г., </w:t>
      </w:r>
      <w:r>
        <w:rPr>
          <w:rFonts w:ascii="Times New Roman"/>
          <w:b w:val="false"/>
          <w:i w:val="false"/>
          <w:color w:val="000000"/>
          <w:sz w:val="28"/>
        </w:rPr>
        <w:t>Соглашением</w:t>
      </w:r>
      <w:r>
        <w:rPr>
          <w:rFonts w:ascii="Times New Roman"/>
          <w:b w:val="false"/>
          <w:i w:val="false"/>
          <w:color w:val="000000"/>
          <w:sz w:val="28"/>
        </w:rPr>
        <w:t xml:space="preserve"> о Таможенном союзе от 20 января 1995 г., </w:t>
      </w:r>
      <w:r>
        <w:rPr>
          <w:rFonts w:ascii="Times New Roman"/>
          <w:b w:val="false"/>
          <w:i w:val="false"/>
          <w:color w:val="000000"/>
          <w:sz w:val="28"/>
        </w:rPr>
        <w:t>Договором</w:t>
      </w:r>
      <w:r>
        <w:rPr>
          <w:rFonts w:ascii="Times New Roman"/>
          <w:b w:val="false"/>
          <w:i w:val="false"/>
          <w:color w:val="000000"/>
          <w:sz w:val="28"/>
        </w:rPr>
        <w:t xml:space="preserve"> о Таможенном союзе и Едином экономическом пространстве от 26 февраля 1999 г. и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 </w:t>
      </w:r>
    </w:p>
    <w:p>
      <w:pPr>
        <w:spacing w:after="0"/>
        <w:ind w:left="0"/>
        <w:jc w:val="both"/>
      </w:pPr>
      <w:r>
        <w:rPr>
          <w:rFonts w:ascii="Times New Roman"/>
          <w:b w:val="false"/>
          <w:i w:val="false"/>
          <w:color w:val="000000"/>
          <w:sz w:val="28"/>
        </w:rPr>
        <w:t xml:space="preserve">
      реализуя положения </w:t>
      </w:r>
      <w:r>
        <w:rPr>
          <w:rFonts w:ascii="Times New Roman"/>
          <w:b w:val="false"/>
          <w:i w:val="false"/>
          <w:color w:val="000000"/>
          <w:sz w:val="28"/>
        </w:rPr>
        <w:t>Соглашения</w:t>
      </w:r>
      <w:r>
        <w:rPr>
          <w:rFonts w:ascii="Times New Roman"/>
          <w:b w:val="false"/>
          <w:i w:val="false"/>
          <w:color w:val="000000"/>
          <w:sz w:val="28"/>
        </w:rPr>
        <w:t xml:space="preserve"> о единых мерах нетарифного регулирования при формировании Таможенного союза от 22 октября 1997 г., </w:t>
      </w:r>
    </w:p>
    <w:p>
      <w:pPr>
        <w:spacing w:after="0"/>
        <w:ind w:left="0"/>
        <w:jc w:val="both"/>
      </w:pPr>
      <w:r>
        <w:rPr>
          <w:rFonts w:ascii="Times New Roman"/>
          <w:b w:val="false"/>
          <w:i w:val="false"/>
          <w:color w:val="000000"/>
          <w:sz w:val="28"/>
        </w:rPr>
        <w:t xml:space="preserve">
      принимая во внимание намерения Сторон по установлению государствами-членами ЕврАзЭС единого торгового режима в отношении третьих стран, </w:t>
      </w:r>
    </w:p>
    <w:p>
      <w:pPr>
        <w:spacing w:after="0"/>
        <w:ind w:left="0"/>
        <w:jc w:val="both"/>
      </w:pPr>
      <w:r>
        <w:rPr>
          <w:rFonts w:ascii="Times New Roman"/>
          <w:b w:val="false"/>
          <w:i w:val="false"/>
          <w:color w:val="000000"/>
          <w:sz w:val="28"/>
        </w:rPr>
        <w:t xml:space="preserve">
      согласились о нижеследующем: </w:t>
      </w:r>
    </w:p>
    <w:bookmarkStart w:name="z3" w:id="1"/>
    <w:p>
      <w:pPr>
        <w:spacing w:after="0"/>
        <w:ind w:left="0"/>
        <w:jc w:val="left"/>
      </w:pPr>
      <w:r>
        <w:rPr>
          <w:rFonts w:ascii="Times New Roman"/>
          <w:b/>
          <w:i w:val="false"/>
          <w:color w:val="000000"/>
        </w:rPr>
        <w:t xml:space="preserve">   Статья 1  Основные понятия </w:t>
      </w:r>
    </w:p>
    <w:bookmarkEnd w:id="1"/>
    <w:bookmarkStart w:name="z4" w:id="2"/>
    <w:p>
      <w:pPr>
        <w:spacing w:after="0"/>
        <w:ind w:left="0"/>
        <w:jc w:val="both"/>
      </w:pPr>
      <w:r>
        <w:rPr>
          <w:rFonts w:ascii="Times New Roman"/>
          <w:b w:val="false"/>
          <w:i w:val="false"/>
          <w:color w:val="000000"/>
          <w:sz w:val="28"/>
        </w:rPr>
        <w:t>
      Для целей настоящего Протокола используются следующие понятия:</w:t>
      </w:r>
    </w:p>
    <w:bookmarkEnd w:id="2"/>
    <w:p>
      <w:pPr>
        <w:spacing w:after="0"/>
        <w:ind w:left="0"/>
        <w:jc w:val="both"/>
      </w:pPr>
      <w:r>
        <w:rPr>
          <w:rFonts w:ascii="Times New Roman"/>
          <w:b w:val="false"/>
          <w:i w:val="false"/>
          <w:color w:val="000000"/>
          <w:sz w:val="28"/>
        </w:rPr>
        <w:t>
      внешнеторговая деятельность - деятельность по осуществлению сделок в области внешней торговли товарами, услугами, информацией и интеллектуальной собственностью;</w:t>
      </w:r>
    </w:p>
    <w:p>
      <w:pPr>
        <w:spacing w:after="0"/>
        <w:ind w:left="0"/>
        <w:jc w:val="both"/>
      </w:pPr>
      <w:r>
        <w:rPr>
          <w:rFonts w:ascii="Times New Roman"/>
          <w:b w:val="false"/>
          <w:i w:val="false"/>
          <w:color w:val="000000"/>
          <w:sz w:val="28"/>
        </w:rPr>
        <w:t>
      генеральная лицензия - лицензия, выдаваемая участнику внешнеторговой деятельности на основании решения Стороны и предоставляющая право экспорта или импорта отдельного вида лицензируемого товара в определенном лицензией количестве;</w:t>
      </w:r>
    </w:p>
    <w:p>
      <w:pPr>
        <w:spacing w:after="0"/>
        <w:ind w:left="0"/>
        <w:jc w:val="both"/>
      </w:pPr>
      <w:r>
        <w:rPr>
          <w:rFonts w:ascii="Times New Roman"/>
          <w:b w:val="false"/>
          <w:i w:val="false"/>
          <w:color w:val="000000"/>
          <w:sz w:val="28"/>
        </w:rPr>
        <w:t>
      импорт товара - ввоз товара на таможенную территорию государства-члена ЕврАзЭС без обязательства об обратном вывозе;</w:t>
      </w:r>
    </w:p>
    <w:p>
      <w:pPr>
        <w:spacing w:after="0"/>
        <w:ind w:left="0"/>
        <w:jc w:val="both"/>
      </w:pPr>
      <w:r>
        <w:rPr>
          <w:rFonts w:ascii="Times New Roman"/>
          <w:b w:val="false"/>
          <w:i w:val="false"/>
          <w:color w:val="000000"/>
          <w:sz w:val="28"/>
        </w:rPr>
        <w:t>
      исключительная лицензия - лицензия, предоставляющая исключительное право экспорта или импорта отдельного вида товара;</w:t>
      </w:r>
    </w:p>
    <w:p>
      <w:pPr>
        <w:spacing w:after="0"/>
        <w:ind w:left="0"/>
        <w:jc w:val="both"/>
      </w:pPr>
      <w:r>
        <w:rPr>
          <w:rFonts w:ascii="Times New Roman"/>
          <w:b w:val="false"/>
          <w:i w:val="false"/>
          <w:color w:val="000000"/>
          <w:sz w:val="28"/>
        </w:rPr>
        <w:t>
      лицензия и (или) разрешение - специальный документ на право осуществления импорта и (или) экспорта товаров, либо связанных с этим отдельных видов деятельности;</w:t>
      </w:r>
    </w:p>
    <w:p>
      <w:pPr>
        <w:spacing w:after="0"/>
        <w:ind w:left="0"/>
        <w:jc w:val="both"/>
      </w:pPr>
      <w:r>
        <w:rPr>
          <w:rFonts w:ascii="Times New Roman"/>
          <w:b w:val="false"/>
          <w:i w:val="false"/>
          <w:color w:val="000000"/>
          <w:sz w:val="28"/>
        </w:rPr>
        <w:t>
      лицензирование - комплекс административных мер, устанавливающий порядок предоставления лицензий и (или) разрешений на право осуществления импорта и (или) экспорта товаров либо связанных с этим отдельных видов деятельности;</w:t>
      </w:r>
    </w:p>
    <w:p>
      <w:pPr>
        <w:spacing w:after="0"/>
        <w:ind w:left="0"/>
        <w:jc w:val="both"/>
      </w:pPr>
      <w:r>
        <w:rPr>
          <w:rFonts w:ascii="Times New Roman"/>
          <w:b w:val="false"/>
          <w:i w:val="false"/>
          <w:color w:val="000000"/>
          <w:sz w:val="28"/>
        </w:rPr>
        <w:t>
      наблюдение - временная мера, установленная в целях мониторинга динамики импорта и (или) экспорта отдельных видов товаров;</w:t>
      </w:r>
    </w:p>
    <w:p>
      <w:pPr>
        <w:spacing w:after="0"/>
        <w:ind w:left="0"/>
        <w:jc w:val="both"/>
      </w:pPr>
      <w:r>
        <w:rPr>
          <w:rFonts w:ascii="Times New Roman"/>
          <w:b w:val="false"/>
          <w:i w:val="false"/>
          <w:color w:val="000000"/>
          <w:sz w:val="28"/>
        </w:rPr>
        <w:t>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экспорта или импорта данного товара в определенном количестве;</w:t>
      </w:r>
    </w:p>
    <w:p>
      <w:pPr>
        <w:spacing w:after="0"/>
        <w:ind w:left="0"/>
        <w:jc w:val="both"/>
      </w:pPr>
      <w:r>
        <w:rPr>
          <w:rFonts w:ascii="Times New Roman"/>
          <w:b w:val="false"/>
          <w:i w:val="false"/>
          <w:color w:val="000000"/>
          <w:sz w:val="28"/>
        </w:rPr>
        <w:t>
      разрешительный порядок - порядок осуществления внешнеторговых операций с отдельными видами товаров, предусматривающий лицензирование или иные формы административных мер регулирования внешнеторговой деятельности, а также таможенный контроль и таможенное оформление таких товаров, перемещаемых за пределы территорий государств-членов ЕврАзЭС;</w:t>
      </w:r>
    </w:p>
    <w:p>
      <w:pPr>
        <w:spacing w:after="0"/>
        <w:ind w:left="0"/>
        <w:jc w:val="both"/>
      </w:pPr>
      <w:r>
        <w:rPr>
          <w:rFonts w:ascii="Times New Roman"/>
          <w:b w:val="false"/>
          <w:i w:val="false"/>
          <w:color w:val="000000"/>
          <w:sz w:val="28"/>
        </w:rPr>
        <w:t>
      товар - являющиеся предметом внешнеторговой деятельности движимое имущество, отнесенные к недвижимому имуществу воздушные, морские суда, суда внутреннего плавания и смешанного (река - море) плавания и космические объекты, а также электрическая энергия и другие виды энергии. Транспортные средства, используемые по договору о международных перевозках, не рассматриваются в качестве товара;</w:t>
      </w:r>
    </w:p>
    <w:p>
      <w:pPr>
        <w:spacing w:after="0"/>
        <w:ind w:left="0"/>
        <w:jc w:val="both"/>
      </w:pPr>
      <w:r>
        <w:rPr>
          <w:rFonts w:ascii="Times New Roman"/>
          <w:b w:val="false"/>
          <w:i w:val="false"/>
          <w:color w:val="000000"/>
          <w:sz w:val="28"/>
        </w:rPr>
        <w:t xml:space="preserve">
      участники внешнеторговой деятельности ЕврАзЭС (далее - участники внешнеторговой деятельности) - </w:t>
      </w:r>
      <w:r>
        <w:rPr>
          <w:rFonts w:ascii="Times New Roman"/>
          <w:b w:val="false"/>
          <w:i w:val="false"/>
          <w:color w:val="000000"/>
          <w:sz w:val="28"/>
        </w:rPr>
        <w:t>юридические лица</w:t>
      </w:r>
      <w:r>
        <w:rPr>
          <w:rFonts w:ascii="Times New Roman"/>
          <w:b w:val="false"/>
          <w:i w:val="false"/>
          <w:color w:val="000000"/>
          <w:sz w:val="28"/>
        </w:rPr>
        <w:t xml:space="preserve">,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государства-члена ЕврАзЭС, физические лица, имеющие постоянное или преимущественное место жительства на территории государства-члена ЕврАзЭС, являющиеся гражданами государства-члена ЕврАзЭС или имеющие право постоянного проживания в государстве-члене ЕврАзЭС либо зарегистрированные в качестве индивидуальных предпринимателей в соответствии с законодательством государства-члена ЕврАзЭС;</w:t>
      </w:r>
    </w:p>
    <w:p>
      <w:pPr>
        <w:spacing w:after="0"/>
        <w:ind w:left="0"/>
        <w:jc w:val="both"/>
      </w:pPr>
      <w:r>
        <w:rPr>
          <w:rFonts w:ascii="Times New Roman"/>
          <w:b w:val="false"/>
          <w:i w:val="false"/>
          <w:color w:val="000000"/>
          <w:sz w:val="28"/>
        </w:rPr>
        <w:t xml:space="preserve">
      экспорт товара - вывоз товара с таможенной территории государства-члена ЕврАзЭС без обязательства об обратном ввозе. </w:t>
      </w:r>
    </w:p>
    <w:bookmarkStart w:name="z17" w:id="3"/>
    <w:p>
      <w:pPr>
        <w:spacing w:after="0"/>
        <w:ind w:left="0"/>
        <w:jc w:val="left"/>
      </w:pPr>
      <w:r>
        <w:rPr>
          <w:rFonts w:ascii="Times New Roman"/>
          <w:b/>
          <w:i w:val="false"/>
          <w:color w:val="000000"/>
        </w:rPr>
        <w:t xml:space="preserve">   Статья 2  Сфера действия </w:t>
      </w:r>
    </w:p>
    <w:bookmarkEnd w:id="3"/>
    <w:p>
      <w:pPr>
        <w:spacing w:after="0"/>
        <w:ind w:left="0"/>
        <w:jc w:val="both"/>
      </w:pPr>
      <w:r>
        <w:rPr>
          <w:rFonts w:ascii="Times New Roman"/>
          <w:b w:val="false"/>
          <w:i w:val="false"/>
          <w:color w:val="000000"/>
          <w:sz w:val="28"/>
        </w:rPr>
        <w:t xml:space="preserve">
      Настоящий Протокол определяет правила наблюдения и лицензирования импорта и (или) экспорта товаров, включенных в Единый перечень товаров, к которым применяются запреты или ограничения на ввоз и/или вывоз государствами-членами Евразийского экономического сообщества в торговле с третьими странами (далее - Единый перечень товаров), а также связанных с этим отдельных видов деятельности. </w:t>
      </w:r>
    </w:p>
    <w:p>
      <w:pPr>
        <w:spacing w:after="0"/>
        <w:ind w:left="0"/>
        <w:jc w:val="both"/>
      </w:pPr>
      <w:r>
        <w:rPr>
          <w:rFonts w:ascii="Times New Roman"/>
          <w:b w:val="false"/>
          <w:i w:val="false"/>
          <w:color w:val="000000"/>
          <w:sz w:val="28"/>
        </w:rPr>
        <w:t xml:space="preserve">
      До вступления в силу международного </w:t>
      </w:r>
      <w:r>
        <w:rPr>
          <w:rFonts w:ascii="Times New Roman"/>
          <w:b w:val="false"/>
          <w:i w:val="false"/>
          <w:color w:val="000000"/>
          <w:sz w:val="28"/>
        </w:rPr>
        <w:t>договора</w:t>
      </w:r>
      <w:r>
        <w:rPr>
          <w:rFonts w:ascii="Times New Roman"/>
          <w:b w:val="false"/>
          <w:i w:val="false"/>
          <w:color w:val="000000"/>
          <w:sz w:val="28"/>
        </w:rPr>
        <w:t xml:space="preserve"> о создании единой таможенной территории ЕврАзЭС внешнеторговые операции, связанные с импортом и (или) экспортом отдельных видов товаров с территории одного государства-члена ЕврАзЭС на территорию другого государства-члена ЕврАзЭС, осуществляются в порядке, предусмотренном законодательствами государств-членов ЕврАзЭС и двусторонними договорами о свободной торговле между ними. </w:t>
      </w:r>
    </w:p>
    <w:p>
      <w:pPr>
        <w:spacing w:after="0"/>
        <w:ind w:left="0"/>
        <w:jc w:val="both"/>
      </w:pPr>
      <w:r>
        <w:rPr>
          <w:rFonts w:ascii="Times New Roman"/>
          <w:b w:val="false"/>
          <w:i w:val="false"/>
          <w:color w:val="000000"/>
          <w:sz w:val="28"/>
        </w:rPr>
        <w:t xml:space="preserve">
      Таможенная территория государства-члена ЕврАзЭС определяется в соответствии с его законодательством. </w:t>
      </w:r>
    </w:p>
    <w:p>
      <w:pPr>
        <w:spacing w:after="0"/>
        <w:ind w:left="0"/>
        <w:jc w:val="both"/>
      </w:pPr>
      <w:r>
        <w:rPr>
          <w:rFonts w:ascii="Times New Roman"/>
          <w:b w:val="false"/>
          <w:i w:val="false"/>
          <w:color w:val="000000"/>
          <w:sz w:val="28"/>
        </w:rPr>
        <w:t xml:space="preserve">
      Действие настоящего Протокола не распространяется на импорт и экспорт </w:t>
      </w:r>
      <w:r>
        <w:rPr>
          <w:rFonts w:ascii="Times New Roman"/>
          <w:b w:val="false"/>
          <w:i w:val="false"/>
          <w:color w:val="000000"/>
          <w:sz w:val="28"/>
        </w:rPr>
        <w:t>товаров</w:t>
      </w:r>
      <w:r>
        <w:rPr>
          <w:rFonts w:ascii="Times New Roman"/>
          <w:b w:val="false"/>
          <w:i w:val="false"/>
          <w:color w:val="000000"/>
          <w:sz w:val="28"/>
        </w:rPr>
        <w:t xml:space="preserve">, подлежащих экспортному контролю, а также в отношении импорта и экспорта вооружений и военной техники, а также иной продукции военного назначения. </w:t>
      </w:r>
    </w:p>
    <w:bookmarkStart w:name="z18" w:id="4"/>
    <w:p>
      <w:pPr>
        <w:spacing w:after="0"/>
        <w:ind w:left="0"/>
        <w:jc w:val="left"/>
      </w:pPr>
      <w:r>
        <w:rPr>
          <w:rFonts w:ascii="Times New Roman"/>
          <w:b/>
          <w:i w:val="false"/>
          <w:color w:val="000000"/>
        </w:rPr>
        <w:t xml:space="preserve">   Статья 3  Наблюдение за импортом и (или)  экспортом отдельных видов товаров </w:t>
      </w:r>
    </w:p>
    <w:bookmarkEnd w:id="4"/>
    <w:bookmarkStart w:name="z5" w:id="5"/>
    <w:p>
      <w:pPr>
        <w:spacing w:after="0"/>
        <w:ind w:left="0"/>
        <w:jc w:val="both"/>
      </w:pPr>
      <w:r>
        <w:rPr>
          <w:rFonts w:ascii="Times New Roman"/>
          <w:b w:val="false"/>
          <w:i w:val="false"/>
          <w:color w:val="000000"/>
          <w:sz w:val="28"/>
        </w:rPr>
        <w:t xml:space="preserve">
      1. Наблюдение за импортом и (или) экспортом отдельных видов товаров осуществляется посредством выдачи разрешений на импорт и (или) экспорт товаров. </w:t>
      </w:r>
    </w:p>
    <w:bookmarkEnd w:id="5"/>
    <w:bookmarkStart w:name="z6" w:id="6"/>
    <w:p>
      <w:pPr>
        <w:spacing w:after="0"/>
        <w:ind w:left="0"/>
        <w:jc w:val="both"/>
      </w:pPr>
      <w:r>
        <w:rPr>
          <w:rFonts w:ascii="Times New Roman"/>
          <w:b w:val="false"/>
          <w:i w:val="false"/>
          <w:color w:val="000000"/>
          <w:sz w:val="28"/>
        </w:rPr>
        <w:t xml:space="preserve">
      2. Наблюдение за импортом и (или) экспортом отдельных видов товаров осуществляется при соблюдении следующих принципов: </w:t>
      </w:r>
    </w:p>
    <w:bookmarkEnd w:id="6"/>
    <w:p>
      <w:pPr>
        <w:spacing w:after="0"/>
        <w:ind w:left="0"/>
        <w:jc w:val="both"/>
      </w:pPr>
      <w:r>
        <w:rPr>
          <w:rFonts w:ascii="Times New Roman"/>
          <w:b w:val="false"/>
          <w:i w:val="false"/>
          <w:color w:val="000000"/>
          <w:sz w:val="28"/>
        </w:rPr>
        <w:t xml:space="preserve">
      а) процедура получения разрешений на импорт и (или) экспорт товаров должна быть максимально упрощена, с тем, чтобы не ограничивать импорт и экспорт товаров; </w:t>
      </w:r>
    </w:p>
    <w:p>
      <w:pPr>
        <w:spacing w:after="0"/>
        <w:ind w:left="0"/>
        <w:jc w:val="both"/>
      </w:pPr>
      <w:r>
        <w:rPr>
          <w:rFonts w:ascii="Times New Roman"/>
          <w:b w:val="false"/>
          <w:i w:val="false"/>
          <w:color w:val="000000"/>
          <w:sz w:val="28"/>
        </w:rPr>
        <w:t xml:space="preserve">
      б) разрешения выдаются без ограничений любым участникам внешнеторговой деятельности на основании письменных обращений, представленных в уполномоченный государственный орган исполнительной власти (далее - уполномоченный государственный орган); </w:t>
      </w:r>
    </w:p>
    <w:p>
      <w:pPr>
        <w:spacing w:after="0"/>
        <w:ind w:left="0"/>
        <w:jc w:val="both"/>
      </w:pPr>
      <w:r>
        <w:rPr>
          <w:rFonts w:ascii="Times New Roman"/>
          <w:b w:val="false"/>
          <w:i w:val="false"/>
          <w:color w:val="000000"/>
          <w:sz w:val="28"/>
        </w:rPr>
        <w:t xml:space="preserve">
      в) обращения о выдаче разрешения могут подаваться в любой рабочий день до таможенного оформления товаров. </w:t>
      </w:r>
    </w:p>
    <w:bookmarkStart w:name="z7" w:id="7"/>
    <w:p>
      <w:pPr>
        <w:spacing w:after="0"/>
        <w:ind w:left="0"/>
        <w:jc w:val="both"/>
      </w:pPr>
      <w:r>
        <w:rPr>
          <w:rFonts w:ascii="Times New Roman"/>
          <w:b w:val="false"/>
          <w:i w:val="false"/>
          <w:color w:val="000000"/>
          <w:sz w:val="28"/>
        </w:rPr>
        <w:t xml:space="preserve">
      3. Разрешение оформляется на отдельный вид товара, в отношении которого введено наблюдение, на бланке, изготовленном на специальной, защищенной от подделки бумаге, с указанием количества и стоимости товара, а также сторон внешнеторговой сделки и страны происхождения товара, если разрешение выдается на его импорт. </w:t>
      </w:r>
    </w:p>
    <w:bookmarkEnd w:id="7"/>
    <w:bookmarkStart w:name="z8" w:id="8"/>
    <w:p>
      <w:pPr>
        <w:spacing w:after="0"/>
        <w:ind w:left="0"/>
        <w:jc w:val="both"/>
      </w:pPr>
      <w:r>
        <w:rPr>
          <w:rFonts w:ascii="Times New Roman"/>
          <w:b w:val="false"/>
          <w:i w:val="false"/>
          <w:color w:val="000000"/>
          <w:sz w:val="28"/>
        </w:rPr>
        <w:t>
      4. Для получения разрешения участник внешнеторговой деятельности представляет в уполномоченный государственный орган проект разрешения по форме, утвержденной настоящим Протоколом (</w:t>
      </w:r>
      <w:r>
        <w:rPr>
          <w:rFonts w:ascii="Times New Roman"/>
          <w:b w:val="false"/>
          <w:i w:val="false"/>
          <w:color w:val="000000"/>
          <w:sz w:val="28"/>
        </w:rPr>
        <w:t>приложение N 1</w:t>
      </w:r>
      <w:r>
        <w:rPr>
          <w:rFonts w:ascii="Times New Roman"/>
          <w:b w:val="false"/>
          <w:i w:val="false"/>
          <w:color w:val="000000"/>
          <w:sz w:val="28"/>
        </w:rPr>
        <w:t xml:space="preserve">), в одном экземпляре на бумажном носителе и в электронном виде. </w:t>
      </w:r>
    </w:p>
    <w:bookmarkEnd w:id="8"/>
    <w:p>
      <w:pPr>
        <w:spacing w:after="0"/>
        <w:ind w:left="0"/>
        <w:jc w:val="both"/>
      </w:pPr>
      <w:r>
        <w:rPr>
          <w:rFonts w:ascii="Times New Roman"/>
          <w:b w:val="false"/>
          <w:i w:val="false"/>
          <w:color w:val="000000"/>
          <w:sz w:val="28"/>
        </w:rPr>
        <w:t xml:space="preserve">
      Не допускается требовать для получения разрешения на экспорт и/или импорт отдельных видов товаров представления иных документов, кроме проекта разрешения, оформленного надлежащим образом. Правила заполнения проекта разрешения и оформления разрешения на импорт и (или) экспорт товаров представлены в </w:t>
      </w:r>
      <w:r>
        <w:rPr>
          <w:rFonts w:ascii="Times New Roman"/>
          <w:b w:val="false"/>
          <w:i w:val="false"/>
          <w:color w:val="000000"/>
          <w:sz w:val="28"/>
        </w:rPr>
        <w:t>приложении N 4</w:t>
      </w:r>
      <w:r>
        <w:rPr>
          <w:rFonts w:ascii="Times New Roman"/>
          <w:b w:val="false"/>
          <w:i w:val="false"/>
          <w:color w:val="000000"/>
          <w:sz w:val="28"/>
        </w:rPr>
        <w:t xml:space="preserve">, являющегося неотъемлемой частью настоящего Протокола. </w:t>
      </w:r>
    </w:p>
    <w:bookmarkStart w:name="z9" w:id="9"/>
    <w:p>
      <w:pPr>
        <w:spacing w:after="0"/>
        <w:ind w:left="0"/>
        <w:jc w:val="both"/>
      </w:pPr>
      <w:r>
        <w:rPr>
          <w:rFonts w:ascii="Times New Roman"/>
          <w:b w:val="false"/>
          <w:i w:val="false"/>
          <w:color w:val="000000"/>
          <w:sz w:val="28"/>
        </w:rPr>
        <w:t xml:space="preserve">
      5. Представленный участником внешнеторговой деятельности проект разрешения подлежит регистрации в порядке, установленном законодательством государства-члена ЕврАзЭС. </w:t>
      </w:r>
    </w:p>
    <w:bookmarkEnd w:id="9"/>
    <w:bookmarkStart w:name="z10" w:id="10"/>
    <w:p>
      <w:pPr>
        <w:spacing w:after="0"/>
        <w:ind w:left="0"/>
        <w:jc w:val="both"/>
      </w:pPr>
      <w:r>
        <w:rPr>
          <w:rFonts w:ascii="Times New Roman"/>
          <w:b w:val="false"/>
          <w:i w:val="false"/>
          <w:color w:val="000000"/>
          <w:sz w:val="28"/>
        </w:rPr>
        <w:t xml:space="preserve">
      6. Внесение изменений в выданное разрешение не допускается. </w:t>
      </w:r>
    </w:p>
    <w:bookmarkEnd w:id="10"/>
    <w:bookmarkStart w:name="z11" w:id="11"/>
    <w:p>
      <w:pPr>
        <w:spacing w:after="0"/>
        <w:ind w:left="0"/>
        <w:jc w:val="both"/>
      </w:pPr>
      <w:r>
        <w:rPr>
          <w:rFonts w:ascii="Times New Roman"/>
          <w:b w:val="false"/>
          <w:i w:val="false"/>
          <w:color w:val="000000"/>
          <w:sz w:val="28"/>
        </w:rPr>
        <w:t xml:space="preserve">
      7. Разрешение должно быть выдано в течение трех рабочих дней со дня подачи заявления. </w:t>
      </w:r>
    </w:p>
    <w:bookmarkEnd w:id="11"/>
    <w:bookmarkStart w:name="z12" w:id="12"/>
    <w:p>
      <w:pPr>
        <w:spacing w:after="0"/>
        <w:ind w:left="0"/>
        <w:jc w:val="both"/>
      </w:pPr>
      <w:r>
        <w:rPr>
          <w:rFonts w:ascii="Times New Roman"/>
          <w:b w:val="false"/>
          <w:i w:val="false"/>
          <w:color w:val="000000"/>
          <w:sz w:val="28"/>
        </w:rPr>
        <w:t xml:space="preserve">
      8. Участнику внешнеторговой деятельности выдается оригинал разрешения. </w:t>
      </w:r>
    </w:p>
    <w:bookmarkEnd w:id="12"/>
    <w:bookmarkStart w:name="z13" w:id="13"/>
    <w:p>
      <w:pPr>
        <w:spacing w:after="0"/>
        <w:ind w:left="0"/>
        <w:jc w:val="both"/>
      </w:pPr>
      <w:r>
        <w:rPr>
          <w:rFonts w:ascii="Times New Roman"/>
          <w:b w:val="false"/>
          <w:i w:val="false"/>
          <w:color w:val="000000"/>
          <w:sz w:val="28"/>
        </w:rPr>
        <w:t xml:space="preserve">
      9. Выданное разрешение не подлежит передаче другим лицам и хранится у владельца разрешения. </w:t>
      </w:r>
    </w:p>
    <w:bookmarkEnd w:id="13"/>
    <w:bookmarkStart w:name="z19" w:id="14"/>
    <w:p>
      <w:pPr>
        <w:spacing w:after="0"/>
        <w:ind w:left="0"/>
        <w:jc w:val="left"/>
      </w:pPr>
      <w:r>
        <w:rPr>
          <w:rFonts w:ascii="Times New Roman"/>
          <w:b/>
          <w:i w:val="false"/>
          <w:color w:val="000000"/>
        </w:rPr>
        <w:t xml:space="preserve">   Статья 4  Лицензирование импорта и экспорта товаров </w:t>
      </w:r>
    </w:p>
    <w:bookmarkEnd w:id="14"/>
    <w:bookmarkStart w:name="z14" w:id="15"/>
    <w:p>
      <w:pPr>
        <w:spacing w:after="0"/>
        <w:ind w:left="0"/>
        <w:jc w:val="both"/>
      </w:pPr>
      <w:r>
        <w:rPr>
          <w:rFonts w:ascii="Times New Roman"/>
          <w:b w:val="false"/>
          <w:i w:val="false"/>
          <w:color w:val="000000"/>
          <w:sz w:val="28"/>
        </w:rPr>
        <w:t xml:space="preserve">
      1. Лицензирование импорта и экспорта товаров (далее - лицензирование) осуществляется в следующих случаях: </w:t>
      </w:r>
    </w:p>
    <w:bookmarkEnd w:id="15"/>
    <w:p>
      <w:pPr>
        <w:spacing w:after="0"/>
        <w:ind w:left="0"/>
        <w:jc w:val="both"/>
      </w:pPr>
      <w:r>
        <w:rPr>
          <w:rFonts w:ascii="Times New Roman"/>
          <w:b w:val="false"/>
          <w:i w:val="false"/>
          <w:color w:val="000000"/>
          <w:sz w:val="28"/>
        </w:rPr>
        <w:t xml:space="preserve">
      а) введение временных количественных ограничений экспорта и (или) импорта отдельных видов товаров; </w:t>
      </w:r>
    </w:p>
    <w:p>
      <w:pPr>
        <w:spacing w:after="0"/>
        <w:ind w:left="0"/>
        <w:jc w:val="both"/>
      </w:pPr>
      <w:r>
        <w:rPr>
          <w:rFonts w:ascii="Times New Roman"/>
          <w:b w:val="false"/>
          <w:i w:val="false"/>
          <w:color w:val="000000"/>
          <w:sz w:val="28"/>
        </w:rPr>
        <w:t xml:space="preserve">
      б) установления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w:t>
      </w:r>
    </w:p>
    <w:p>
      <w:pPr>
        <w:spacing w:after="0"/>
        <w:ind w:left="0"/>
        <w:jc w:val="both"/>
      </w:pPr>
      <w:r>
        <w:rPr>
          <w:rFonts w:ascii="Times New Roman"/>
          <w:b w:val="false"/>
          <w:i w:val="false"/>
          <w:color w:val="000000"/>
          <w:sz w:val="28"/>
        </w:rPr>
        <w:t xml:space="preserve">
      в) предоставление исключительного права на экспорт и (или) импорт отдельных видов товаров; </w:t>
      </w:r>
    </w:p>
    <w:p>
      <w:pPr>
        <w:spacing w:after="0"/>
        <w:ind w:left="0"/>
        <w:jc w:val="both"/>
      </w:pPr>
      <w:r>
        <w:rPr>
          <w:rFonts w:ascii="Times New Roman"/>
          <w:b w:val="false"/>
          <w:i w:val="false"/>
          <w:color w:val="000000"/>
          <w:sz w:val="28"/>
        </w:rPr>
        <w:t xml:space="preserve">
      г) выполнение международных обязательств государства-члена ЕврАзЭС. </w:t>
      </w:r>
    </w:p>
    <w:bookmarkStart w:name="z15" w:id="16"/>
    <w:p>
      <w:pPr>
        <w:spacing w:after="0"/>
        <w:ind w:left="0"/>
        <w:jc w:val="both"/>
      </w:pPr>
      <w:r>
        <w:rPr>
          <w:rFonts w:ascii="Times New Roman"/>
          <w:b w:val="false"/>
          <w:i w:val="false"/>
          <w:color w:val="000000"/>
          <w:sz w:val="28"/>
        </w:rPr>
        <w:t xml:space="preserve">
      2. Отдельные виды товаров, в отношении которых вводится лицензирование, включены в Единый перечень товаров. </w:t>
      </w:r>
    </w:p>
    <w:bookmarkEnd w:id="16"/>
    <w:p>
      <w:pPr>
        <w:spacing w:after="0"/>
        <w:ind w:left="0"/>
        <w:jc w:val="both"/>
      </w:pPr>
      <w:r>
        <w:rPr>
          <w:rFonts w:ascii="Times New Roman"/>
          <w:b w:val="false"/>
          <w:i w:val="false"/>
          <w:color w:val="000000"/>
          <w:sz w:val="28"/>
        </w:rPr>
        <w:t xml:space="preserve">
      Требования к участникам внешнеторговой деятельности для получения соответствующей лицензии устанавливаются соответствующими нормативными правовыми актами государства-члена ЕврАзЭС. </w:t>
      </w:r>
    </w:p>
    <w:bookmarkStart w:name="z16" w:id="17"/>
    <w:p>
      <w:pPr>
        <w:spacing w:after="0"/>
        <w:ind w:left="0"/>
        <w:jc w:val="both"/>
      </w:pPr>
      <w:r>
        <w:rPr>
          <w:rFonts w:ascii="Times New Roman"/>
          <w:b w:val="false"/>
          <w:i w:val="false"/>
          <w:color w:val="000000"/>
          <w:sz w:val="28"/>
        </w:rPr>
        <w:t xml:space="preserve">
      3. Импорт и (или) экспорт отдельных видов товаров, осуществляется на основании лицензии, выдаваемой уполномоченным государственным органом по форме, согласно </w:t>
      </w:r>
      <w:r>
        <w:rPr>
          <w:rFonts w:ascii="Times New Roman"/>
          <w:b w:val="false"/>
          <w:i w:val="false"/>
          <w:color w:val="000000"/>
          <w:sz w:val="28"/>
        </w:rPr>
        <w:t>приложению N 2</w:t>
      </w: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На импорт и (или) экспорт отдельных видов товаров могут оформляться разовые, генеральные и исключительные лицензии. </w:t>
      </w:r>
    </w:p>
    <w:p>
      <w:pPr>
        <w:spacing w:after="0"/>
        <w:ind w:left="0"/>
        <w:jc w:val="both"/>
      </w:pPr>
      <w:r>
        <w:rPr>
          <w:rFonts w:ascii="Times New Roman"/>
          <w:b w:val="false"/>
          <w:i w:val="false"/>
          <w:color w:val="000000"/>
          <w:sz w:val="28"/>
        </w:rPr>
        <w:t xml:space="preserve">
      Срок действия разовой лицензии не может превышать одного года со дня ее выдачи, а для товаров, в отношении которых введены количественные ограничения, заканчивается 31 декабря текущего календарного года. </w:t>
      </w:r>
    </w:p>
    <w:p>
      <w:pPr>
        <w:spacing w:after="0"/>
        <w:ind w:left="0"/>
        <w:jc w:val="both"/>
      </w:pPr>
      <w:r>
        <w:rPr>
          <w:rFonts w:ascii="Times New Roman"/>
          <w:b w:val="false"/>
          <w:i w:val="false"/>
          <w:color w:val="000000"/>
          <w:sz w:val="28"/>
        </w:rPr>
        <w:t xml:space="preserve">
      Срок действия генеральной лицензии не может быть больше одного года со дня ее выдачи, а для товаров, в отношении которых введены количественные ограничения, заканчивается 31 декабря текущего календарного года, если иное не оговорено решением Стороны. </w:t>
      </w:r>
    </w:p>
    <w:p>
      <w:pPr>
        <w:spacing w:after="0"/>
        <w:ind w:left="0"/>
        <w:jc w:val="both"/>
      </w:pPr>
      <w:r>
        <w:rPr>
          <w:rFonts w:ascii="Times New Roman"/>
          <w:b w:val="false"/>
          <w:i w:val="false"/>
          <w:color w:val="000000"/>
          <w:sz w:val="28"/>
        </w:rPr>
        <w:t xml:space="preserve">
      Участники внешнеторговой деятельности, которым предоставляется исключительное право экспорта и (или) импорта отдельных видов товаров, а также сами товары, определяются законодательством государства-члена ЕврАзЭС. </w:t>
      </w:r>
    </w:p>
    <w:bookmarkStart w:name="z36" w:id="18"/>
    <w:p>
      <w:pPr>
        <w:spacing w:after="0"/>
        <w:ind w:left="0"/>
        <w:jc w:val="both"/>
      </w:pPr>
      <w:r>
        <w:rPr>
          <w:rFonts w:ascii="Times New Roman"/>
          <w:b w:val="false"/>
          <w:i w:val="false"/>
          <w:color w:val="000000"/>
          <w:sz w:val="28"/>
        </w:rPr>
        <w:t xml:space="preserve">
      4. Для получения лицензии участник внешнеторговой деятельности представляет следующие документы: </w:t>
      </w:r>
    </w:p>
    <w:bookmarkEnd w:id="18"/>
    <w:p>
      <w:pPr>
        <w:spacing w:after="0"/>
        <w:ind w:left="0"/>
        <w:jc w:val="both"/>
      </w:pPr>
      <w:r>
        <w:rPr>
          <w:rFonts w:ascii="Times New Roman"/>
          <w:b w:val="false"/>
          <w:i w:val="false"/>
          <w:color w:val="000000"/>
          <w:sz w:val="28"/>
        </w:rPr>
        <w:t xml:space="preserve">
      а) заявление на выдачу лицензии по форме, согласно </w:t>
      </w:r>
      <w:r>
        <w:rPr>
          <w:rFonts w:ascii="Times New Roman"/>
          <w:b w:val="false"/>
          <w:i w:val="false"/>
          <w:color w:val="000000"/>
          <w:sz w:val="28"/>
        </w:rPr>
        <w:t>приложению N 3</w:t>
      </w:r>
      <w:r>
        <w:rPr>
          <w:rFonts w:ascii="Times New Roman"/>
          <w:b w:val="false"/>
          <w:i w:val="false"/>
          <w:color w:val="000000"/>
          <w:sz w:val="28"/>
        </w:rPr>
        <w:t xml:space="preserve">, в одном экземпляре на бумажном носителе и в электронном виде. </w:t>
      </w:r>
    </w:p>
    <w:p>
      <w:pPr>
        <w:spacing w:after="0"/>
        <w:ind w:left="0"/>
        <w:jc w:val="both"/>
      </w:pPr>
      <w:r>
        <w:rPr>
          <w:rFonts w:ascii="Times New Roman"/>
          <w:b w:val="false"/>
          <w:i w:val="false"/>
          <w:color w:val="000000"/>
          <w:sz w:val="28"/>
        </w:rPr>
        <w:t xml:space="preserve">
      Правила оформления заявления на лицензию и лицензии представлены в </w:t>
      </w:r>
      <w:r>
        <w:rPr>
          <w:rFonts w:ascii="Times New Roman"/>
          <w:b w:val="false"/>
          <w:i w:val="false"/>
          <w:color w:val="000000"/>
          <w:sz w:val="28"/>
        </w:rPr>
        <w:t>приложении N 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 копию договора, оформляющего внешнеторговую сделку (только в случае оформления разовой лицензии); </w:t>
      </w:r>
    </w:p>
    <w:p>
      <w:pPr>
        <w:spacing w:after="0"/>
        <w:ind w:left="0"/>
        <w:jc w:val="both"/>
      </w:pPr>
      <w:r>
        <w:rPr>
          <w:rFonts w:ascii="Times New Roman"/>
          <w:b w:val="false"/>
          <w:i w:val="false"/>
          <w:color w:val="000000"/>
          <w:sz w:val="28"/>
        </w:rPr>
        <w:t xml:space="preserve">
      в) копию свидетельства о постановке на учет в налоговом органе; </w:t>
      </w:r>
    </w:p>
    <w:p>
      <w:pPr>
        <w:spacing w:after="0"/>
        <w:ind w:left="0"/>
        <w:jc w:val="both"/>
      </w:pPr>
      <w:r>
        <w:rPr>
          <w:rFonts w:ascii="Times New Roman"/>
          <w:b w:val="false"/>
          <w:i w:val="false"/>
          <w:color w:val="000000"/>
          <w:sz w:val="28"/>
        </w:rPr>
        <w:t xml:space="preserve">
      г) копию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территории государства-члена ЕврАзЭС. </w:t>
      </w:r>
    </w:p>
    <w:p>
      <w:pPr>
        <w:spacing w:after="0"/>
        <w:ind w:left="0"/>
        <w:jc w:val="both"/>
      </w:pPr>
      <w:r>
        <w:rPr>
          <w:rFonts w:ascii="Times New Roman"/>
          <w:b w:val="false"/>
          <w:i w:val="false"/>
          <w:color w:val="000000"/>
          <w:sz w:val="28"/>
        </w:rPr>
        <w:t xml:space="preserve">
      д) другие документы, если они определены в нормативных правовых актах, на основании которых введено лицензирование данного товара. </w:t>
      </w:r>
    </w:p>
    <w:p>
      <w:pPr>
        <w:spacing w:after="0"/>
        <w:ind w:left="0"/>
        <w:jc w:val="both"/>
      </w:pPr>
      <w:r>
        <w:rPr>
          <w:rFonts w:ascii="Times New Roman"/>
          <w:b w:val="false"/>
          <w:i w:val="false"/>
          <w:color w:val="000000"/>
          <w:sz w:val="28"/>
        </w:rPr>
        <w:t xml:space="preserve">
      Копии документов должны быть прошиты, заверены подписью и печатью участника внешнеторговой деятельности в порядке, установленном законодательством государства-члена ЕврАзЭС. </w:t>
      </w:r>
    </w:p>
    <w:p>
      <w:pPr>
        <w:spacing w:after="0"/>
        <w:ind w:left="0"/>
        <w:jc w:val="both"/>
      </w:pPr>
      <w:r>
        <w:rPr>
          <w:rFonts w:ascii="Times New Roman"/>
          <w:b w:val="false"/>
          <w:i w:val="false"/>
          <w:color w:val="000000"/>
          <w:sz w:val="28"/>
        </w:rPr>
        <w:t xml:space="preserve">
      5. Представленные участником внешнеторговой деятельности документы подлежат регистрации. </w:t>
      </w:r>
    </w:p>
    <w:p>
      <w:pPr>
        <w:spacing w:after="0"/>
        <w:ind w:left="0"/>
        <w:jc w:val="both"/>
      </w:pPr>
      <w:r>
        <w:rPr>
          <w:rFonts w:ascii="Times New Roman"/>
          <w:b w:val="false"/>
          <w:i w:val="false"/>
          <w:color w:val="000000"/>
          <w:sz w:val="28"/>
        </w:rPr>
        <w:t xml:space="preserve">
      6. Решение о выдаче лицензии или об отказе в выдаче лицензии принимается уполномоченным государственным органом на основании изучения представленных участником внешнеторговой деятельности документов в срок до 20 рабочих дней со дня подачи документов. </w:t>
      </w:r>
    </w:p>
    <w:p>
      <w:pPr>
        <w:spacing w:after="0"/>
        <w:ind w:left="0"/>
        <w:jc w:val="both"/>
      </w:pPr>
      <w:r>
        <w:rPr>
          <w:rFonts w:ascii="Times New Roman"/>
          <w:b w:val="false"/>
          <w:i w:val="false"/>
          <w:color w:val="000000"/>
          <w:sz w:val="28"/>
        </w:rPr>
        <w:t xml:space="preserve">
      7. В случае внесения изменений в учредительные документы участника внешнеторговой деятельности, зарегистрированного в качестве юридического лица, (изменения организационно-правовой формы, наименования, либо места его нахождения) или же изменения паспортных данных участника внешнеторговой деятельности, являющегося физическим лицом, владелец лицензии обязан обратиться с просьбой об аннулировании выданной лицензии и оформлении новой с приложением заявления и документов, подтверждающих указанные изменения. </w:t>
      </w:r>
    </w:p>
    <w:p>
      <w:pPr>
        <w:spacing w:after="0"/>
        <w:ind w:left="0"/>
        <w:jc w:val="both"/>
      </w:pPr>
      <w:r>
        <w:rPr>
          <w:rFonts w:ascii="Times New Roman"/>
          <w:b w:val="false"/>
          <w:i w:val="false"/>
          <w:color w:val="000000"/>
          <w:sz w:val="28"/>
        </w:rPr>
        <w:t xml:space="preserve">
      Решение о переоформлении лицензии принимается в срок до 5 рабочих дней со дня регистрации документов участника внешнеторговой деятельности. </w:t>
      </w:r>
    </w:p>
    <w:p>
      <w:pPr>
        <w:spacing w:after="0"/>
        <w:ind w:left="0"/>
        <w:jc w:val="both"/>
      </w:pPr>
      <w:r>
        <w:rPr>
          <w:rFonts w:ascii="Times New Roman"/>
          <w:b w:val="false"/>
          <w:i w:val="false"/>
          <w:color w:val="000000"/>
          <w:sz w:val="28"/>
        </w:rPr>
        <w:t xml:space="preserve">
      8. Внесение изменений в выданную лицензию не допускается. </w:t>
      </w:r>
    </w:p>
    <w:p>
      <w:pPr>
        <w:spacing w:after="0"/>
        <w:ind w:left="0"/>
        <w:jc w:val="both"/>
      </w:pPr>
      <w:r>
        <w:rPr>
          <w:rFonts w:ascii="Times New Roman"/>
          <w:b w:val="false"/>
          <w:i w:val="false"/>
          <w:color w:val="000000"/>
          <w:sz w:val="28"/>
        </w:rPr>
        <w:t xml:space="preserve">
      9. Участнику внешнеторговой деятельности может быть отказано в выдаче лицензии в следующих случаях: </w:t>
      </w:r>
    </w:p>
    <w:p>
      <w:pPr>
        <w:spacing w:after="0"/>
        <w:ind w:left="0"/>
        <w:jc w:val="both"/>
      </w:pPr>
      <w:r>
        <w:rPr>
          <w:rFonts w:ascii="Times New Roman"/>
          <w:b w:val="false"/>
          <w:i w:val="false"/>
          <w:color w:val="000000"/>
          <w:sz w:val="28"/>
        </w:rPr>
        <w:t xml:space="preserve">
      наличие в представленных документах недостоверной или неполной информации; </w:t>
      </w:r>
    </w:p>
    <w:p>
      <w:pPr>
        <w:spacing w:after="0"/>
        <w:ind w:left="0"/>
        <w:jc w:val="both"/>
      </w:pPr>
      <w:r>
        <w:rPr>
          <w:rFonts w:ascii="Times New Roman"/>
          <w:b w:val="false"/>
          <w:i w:val="false"/>
          <w:color w:val="000000"/>
          <w:sz w:val="28"/>
        </w:rPr>
        <w:t xml:space="preserve">
      исчерпание квоты (в случае оформления лицензии на квотируемые товары); </w:t>
      </w:r>
    </w:p>
    <w:p>
      <w:pPr>
        <w:spacing w:after="0"/>
        <w:ind w:left="0"/>
        <w:jc w:val="both"/>
      </w:pPr>
      <w:r>
        <w:rPr>
          <w:rFonts w:ascii="Times New Roman"/>
          <w:b w:val="false"/>
          <w:i w:val="false"/>
          <w:color w:val="000000"/>
          <w:sz w:val="28"/>
        </w:rPr>
        <w:t xml:space="preserve">
      Решение об отказе в выдаче лицензии должно содержать мотивированное обоснование и представляться заинтересованному участнику внешнеторговой деятельности в письменной форме. </w:t>
      </w:r>
    </w:p>
    <w:p>
      <w:pPr>
        <w:spacing w:after="0"/>
        <w:ind w:left="0"/>
        <w:jc w:val="both"/>
      </w:pPr>
      <w:r>
        <w:rPr>
          <w:rFonts w:ascii="Times New Roman"/>
          <w:b w:val="false"/>
          <w:i w:val="false"/>
          <w:color w:val="000000"/>
          <w:sz w:val="28"/>
        </w:rPr>
        <w:t xml:space="preserve">
      10. Решение о прекращении или приостановлении действия лицензии принимается уполномоченным государственным органом в следующих случаях: </w:t>
      </w:r>
    </w:p>
    <w:p>
      <w:pPr>
        <w:spacing w:after="0"/>
        <w:ind w:left="0"/>
        <w:jc w:val="both"/>
      </w:pPr>
      <w:r>
        <w:rPr>
          <w:rFonts w:ascii="Times New Roman"/>
          <w:b w:val="false"/>
          <w:i w:val="false"/>
          <w:color w:val="000000"/>
          <w:sz w:val="28"/>
        </w:rPr>
        <w:t xml:space="preserve">
      а) представление владельцем лицензии соответствующего обращения; </w:t>
      </w:r>
    </w:p>
    <w:p>
      <w:pPr>
        <w:spacing w:after="0"/>
        <w:ind w:left="0"/>
        <w:jc w:val="both"/>
      </w:pPr>
      <w:r>
        <w:rPr>
          <w:rFonts w:ascii="Times New Roman"/>
          <w:b w:val="false"/>
          <w:i w:val="false"/>
          <w:color w:val="000000"/>
          <w:sz w:val="28"/>
        </w:rPr>
        <w:t xml:space="preserve">
      б) предоставление для получения лицензии недостоверных сведений или данных; </w:t>
      </w:r>
    </w:p>
    <w:p>
      <w:pPr>
        <w:spacing w:after="0"/>
        <w:ind w:left="0"/>
        <w:jc w:val="both"/>
      </w:pPr>
      <w:r>
        <w:rPr>
          <w:rFonts w:ascii="Times New Roman"/>
          <w:b w:val="false"/>
          <w:i w:val="false"/>
          <w:color w:val="000000"/>
          <w:sz w:val="28"/>
        </w:rPr>
        <w:t xml:space="preserve">
      в) утрата лицензии; </w:t>
      </w:r>
    </w:p>
    <w:p>
      <w:pPr>
        <w:spacing w:after="0"/>
        <w:ind w:left="0"/>
        <w:jc w:val="both"/>
      </w:pPr>
      <w:r>
        <w:rPr>
          <w:rFonts w:ascii="Times New Roman"/>
          <w:b w:val="false"/>
          <w:i w:val="false"/>
          <w:color w:val="000000"/>
          <w:sz w:val="28"/>
        </w:rPr>
        <w:t xml:space="preserve">
      г) отзыв лицензии на осуществление лицензируемого вида деятельности, если такой вид деятельности связан с импортом и (или) экспортом товара; </w:t>
      </w:r>
    </w:p>
    <w:p>
      <w:pPr>
        <w:spacing w:after="0"/>
        <w:ind w:left="0"/>
        <w:jc w:val="both"/>
      </w:pPr>
      <w:r>
        <w:rPr>
          <w:rFonts w:ascii="Times New Roman"/>
          <w:b w:val="false"/>
          <w:i w:val="false"/>
          <w:color w:val="000000"/>
          <w:sz w:val="28"/>
        </w:rPr>
        <w:t xml:space="preserve">
      д) невыполнение владельцем лицензии пункта 14 настоящей статьи. </w:t>
      </w:r>
    </w:p>
    <w:p>
      <w:pPr>
        <w:spacing w:after="0"/>
        <w:ind w:left="0"/>
        <w:jc w:val="both"/>
      </w:pPr>
      <w:r>
        <w:rPr>
          <w:rFonts w:ascii="Times New Roman"/>
          <w:b w:val="false"/>
          <w:i w:val="false"/>
          <w:color w:val="000000"/>
          <w:sz w:val="28"/>
        </w:rPr>
        <w:t xml:space="preserve">
      11. Решение о прекращении или приостановлении действия лицензии направляется в письменной форме уполномоченным государственным органом в течение трех рабочих дней после его принятия владельцу лицензии и в таможенные органы с указанием причин, повлекших такое решение. </w:t>
      </w:r>
    </w:p>
    <w:p>
      <w:pPr>
        <w:spacing w:after="0"/>
        <w:ind w:left="0"/>
        <w:jc w:val="both"/>
      </w:pPr>
      <w:r>
        <w:rPr>
          <w:rFonts w:ascii="Times New Roman"/>
          <w:b w:val="false"/>
          <w:i w:val="false"/>
          <w:color w:val="000000"/>
          <w:sz w:val="28"/>
        </w:rPr>
        <w:t xml:space="preserve">
      После устранения причин, по которым действие лицензии было приостановлено, лицензия возобновляется. Действие лицензии считается возобновленным после принятия уполномоченным государственным органом соответствующего решения, которое направляется в течение трех рабочих дней владельцу лицензии и в таможенные органы. </w:t>
      </w:r>
    </w:p>
    <w:p>
      <w:pPr>
        <w:spacing w:after="0"/>
        <w:ind w:left="0"/>
        <w:jc w:val="both"/>
      </w:pPr>
      <w:r>
        <w:rPr>
          <w:rFonts w:ascii="Times New Roman"/>
          <w:b w:val="false"/>
          <w:i w:val="false"/>
          <w:color w:val="000000"/>
          <w:sz w:val="28"/>
        </w:rPr>
        <w:t xml:space="preserve">
      12. Лицензия не подлежит передаче другим лицам, включая случаи </w:t>
      </w:r>
      <w:r>
        <w:rPr>
          <w:rFonts w:ascii="Times New Roman"/>
          <w:b w:val="false"/>
          <w:i w:val="false"/>
          <w:color w:val="000000"/>
          <w:sz w:val="28"/>
        </w:rPr>
        <w:t>реорганизации юридического лица</w:t>
      </w:r>
      <w:r>
        <w:rPr>
          <w:rFonts w:ascii="Times New Roman"/>
          <w:b w:val="false"/>
          <w:i w:val="false"/>
          <w:color w:val="000000"/>
          <w:sz w:val="28"/>
        </w:rPr>
        <w:t xml:space="preserve">, и хранится у владельца лицензии. </w:t>
      </w:r>
    </w:p>
    <w:p>
      <w:pPr>
        <w:spacing w:after="0"/>
        <w:ind w:left="0"/>
        <w:jc w:val="both"/>
      </w:pPr>
      <w:r>
        <w:rPr>
          <w:rFonts w:ascii="Times New Roman"/>
          <w:b w:val="false"/>
          <w:i w:val="false"/>
          <w:color w:val="000000"/>
          <w:sz w:val="28"/>
        </w:rPr>
        <w:t xml:space="preserve">
      13. Лицензия является одним из документов, необходимых для производства таможенного оформления лицензируемых товаров. </w:t>
      </w:r>
    </w:p>
    <w:p>
      <w:pPr>
        <w:spacing w:after="0"/>
        <w:ind w:left="0"/>
        <w:jc w:val="both"/>
      </w:pPr>
      <w:r>
        <w:rPr>
          <w:rFonts w:ascii="Times New Roman"/>
          <w:b w:val="false"/>
          <w:i w:val="false"/>
          <w:color w:val="000000"/>
          <w:sz w:val="28"/>
        </w:rPr>
        <w:t xml:space="preserve">
      Оригинал лицензии и заверенная владельцем копия лицензии представляются владельцем лицензии в таможенный орган при производстве таможенного оформления товара и являются основанием для пропуска лицензируемого товара через таможенную границу государства-члена ЕврАзЭС. </w:t>
      </w:r>
    </w:p>
    <w:p>
      <w:pPr>
        <w:spacing w:after="0"/>
        <w:ind w:left="0"/>
        <w:jc w:val="both"/>
      </w:pPr>
      <w:r>
        <w:rPr>
          <w:rFonts w:ascii="Times New Roman"/>
          <w:b w:val="false"/>
          <w:i w:val="false"/>
          <w:color w:val="000000"/>
          <w:sz w:val="28"/>
        </w:rPr>
        <w:t xml:space="preserve">
      14. Владельцы генеральных и исключительных лицензий обязаны ежеквартально, до 15-го числа следующего за последним месяцем отчетного квартала, представлять в уполномоченный государственный орган отчет о ходе ее исполнения. Владельцы разовых лицензий обязаны в десятидневный срок после окончания срока действия разовой лицензии представить в уполномоченный государственный орган копию лицензии с отметкой таможенных органов о ее исполнении. </w:t>
      </w:r>
    </w:p>
    <w:bookmarkStart w:name="z20" w:id="19"/>
    <w:p>
      <w:pPr>
        <w:spacing w:after="0"/>
        <w:ind w:left="0"/>
        <w:jc w:val="left"/>
      </w:pPr>
      <w:r>
        <w:rPr>
          <w:rFonts w:ascii="Times New Roman"/>
          <w:b/>
          <w:i w:val="false"/>
          <w:color w:val="000000"/>
        </w:rPr>
        <w:t xml:space="preserve">   Статья 5  Лицензирование отдельных видов деятельности </w:t>
      </w:r>
    </w:p>
    <w:bookmarkEnd w:id="19"/>
    <w:p>
      <w:pPr>
        <w:spacing w:after="0"/>
        <w:ind w:left="0"/>
        <w:jc w:val="both"/>
      </w:pPr>
      <w:r>
        <w:rPr>
          <w:rFonts w:ascii="Times New Roman"/>
          <w:b w:val="false"/>
          <w:i w:val="false"/>
          <w:color w:val="000000"/>
          <w:sz w:val="28"/>
        </w:rPr>
        <w:t xml:space="preserve">
      Лицензирование отдельных видов деятельности, если такой вид деятельности связан с импортом и (или) экспортом товара, в отношении которого введено лицензирование на территории государства-члена ЕврАзЭС, осуществляется в соответствии с законодательством государства-члена ЕврАзЭС. </w:t>
      </w:r>
    </w:p>
    <w:bookmarkStart w:name="z21" w:id="20"/>
    <w:p>
      <w:pPr>
        <w:spacing w:after="0"/>
        <w:ind w:left="0"/>
        <w:jc w:val="left"/>
      </w:pPr>
      <w:r>
        <w:rPr>
          <w:rFonts w:ascii="Times New Roman"/>
          <w:b/>
          <w:i w:val="false"/>
          <w:color w:val="000000"/>
        </w:rPr>
        <w:t xml:space="preserve">   Статья 6  Разрешение споров и внесение изменений </w:t>
      </w:r>
    </w:p>
    <w:bookmarkEnd w:id="20"/>
    <w:p>
      <w:pPr>
        <w:spacing w:after="0"/>
        <w:ind w:left="0"/>
        <w:jc w:val="both"/>
      </w:pPr>
      <w:r>
        <w:rPr>
          <w:rFonts w:ascii="Times New Roman"/>
          <w:b w:val="false"/>
          <w:i w:val="false"/>
          <w:color w:val="000000"/>
          <w:sz w:val="28"/>
        </w:rPr>
        <w:t xml:space="preserve">
      Споры, связанные с толкованием и/или реализацией положений настоящего Протокола, разрешаются путем консультаций и переговоров. </w:t>
      </w:r>
    </w:p>
    <w:p>
      <w:pPr>
        <w:spacing w:after="0"/>
        <w:ind w:left="0"/>
        <w:jc w:val="both"/>
      </w:pPr>
      <w:r>
        <w:rPr>
          <w:rFonts w:ascii="Times New Roman"/>
          <w:b w:val="false"/>
          <w:i w:val="false"/>
          <w:color w:val="000000"/>
          <w:sz w:val="28"/>
        </w:rPr>
        <w:t xml:space="preserve">
      В настоящий Протокол с общего согласия Сторон могут вноситься изменения и дополнения, оформляемые в виде протоколов, являющихся неотъемлемой частью настоящего Протокола и вступающими в силу в порядке, предусмотренном статьей 7. </w:t>
      </w:r>
    </w:p>
    <w:bookmarkStart w:name="z22" w:id="21"/>
    <w:p>
      <w:pPr>
        <w:spacing w:after="0"/>
        <w:ind w:left="0"/>
        <w:jc w:val="left"/>
      </w:pPr>
      <w:r>
        <w:rPr>
          <w:rFonts w:ascii="Times New Roman"/>
          <w:b/>
          <w:i w:val="false"/>
          <w:color w:val="000000"/>
        </w:rPr>
        <w:t xml:space="preserve">   Статья 7  Заключительные положения </w:t>
      </w:r>
    </w:p>
    <w:bookmarkEnd w:id="21"/>
    <w:p>
      <w:pPr>
        <w:spacing w:after="0"/>
        <w:ind w:left="0"/>
        <w:jc w:val="both"/>
      </w:pPr>
      <w:r>
        <w:rPr>
          <w:rFonts w:ascii="Times New Roman"/>
          <w:b w:val="false"/>
          <w:i w:val="false"/>
          <w:color w:val="000000"/>
          <w:sz w:val="28"/>
        </w:rPr>
        <w:t xml:space="preserve">
      Настоящий Протокол вступает в силу с даты получения депозитарием, которым является </w:t>
      </w:r>
      <w:r>
        <w:rPr>
          <w:rFonts w:ascii="Times New Roman"/>
          <w:b w:val="false"/>
          <w:i w:val="false"/>
          <w:color w:val="000000"/>
          <w:sz w:val="28"/>
        </w:rPr>
        <w:t>Интеграционный Комитет</w:t>
      </w:r>
      <w:r>
        <w:rPr>
          <w:rFonts w:ascii="Times New Roman"/>
          <w:b w:val="false"/>
          <w:i w:val="false"/>
          <w:color w:val="000000"/>
          <w:sz w:val="28"/>
        </w:rPr>
        <w:t xml:space="preserve"> ЕврАзЭС, последнего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Москва 25 октября 2004 г. в одном подлинном экземпляре на русском языке. Подлинный экземпляр хранится в Интеграционном Комитете ЕврАзЭС, который направит каждой Стороне, подписавшей настоящий Протокол, его заверенную копию.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Правительство           </w:t>
      </w:r>
      <w:r>
        <w:rPr>
          <w:rFonts w:ascii="Times New Roman"/>
          <w:b w:val="false"/>
          <w:i/>
          <w:color w:val="000000"/>
          <w:sz w:val="28"/>
        </w:rPr>
        <w:t>Правительство</w:t>
      </w:r>
      <w:r>
        <w:rPr>
          <w:rFonts w:ascii="Times New Roman"/>
          <w:b w:val="false"/>
          <w:i w:val="false"/>
          <w:color w:val="000000"/>
          <w:sz w:val="28"/>
        </w:rPr>
        <w:t xml:space="preserve">         </w:t>
      </w:r>
      <w:r>
        <w:rPr>
          <w:rFonts w:ascii="Times New Roman"/>
          <w:b w:val="false"/>
          <w:i/>
          <w:color w:val="000000"/>
          <w:sz w:val="28"/>
        </w:rPr>
        <w:t>Правительство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Республики               Кыргызской           Российской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Беларусь                 Республики            Федерации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За                       </w:t>
      </w:r>
      <w:r>
        <w:rPr>
          <w:rFonts w:ascii="Times New Roman"/>
          <w:b w:val="false"/>
          <w:i/>
          <w:color w:val="000000"/>
          <w:sz w:val="28"/>
        </w:rPr>
        <w:t>За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Правительство            </w:t>
      </w:r>
      <w:r>
        <w:rPr>
          <w:rFonts w:ascii="Times New Roman"/>
          <w:b w:val="false"/>
          <w:i/>
          <w:color w:val="000000"/>
          <w:sz w:val="28"/>
        </w:rPr>
        <w:t>Правительство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Республики               </w:t>
      </w:r>
      <w:r>
        <w:rPr>
          <w:rFonts w:ascii="Times New Roman"/>
          <w:b w:val="false"/>
          <w:i/>
          <w:color w:val="000000"/>
          <w:sz w:val="28"/>
        </w:rPr>
        <w:t>Республики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Казахстан                Таджикистан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Протоколу о единых правилах</w:t>
            </w:r>
            <w:r>
              <w:br/>
            </w:r>
            <w:r>
              <w:rPr>
                <w:rFonts w:ascii="Times New Roman"/>
                <w:b w:val="false"/>
                <w:i w:val="false"/>
                <w:color w:val="000000"/>
                <w:sz w:val="20"/>
              </w:rPr>
              <w:t xml:space="preserve">лицензирования импорта и экспорта товаров, </w:t>
            </w:r>
            <w:r>
              <w:br/>
            </w:r>
            <w:r>
              <w:rPr>
                <w:rFonts w:ascii="Times New Roman"/>
                <w:b w:val="false"/>
                <w:i w:val="false"/>
                <w:color w:val="000000"/>
                <w:sz w:val="20"/>
              </w:rPr>
              <w:t>а также связанных с этим отдельных видов</w:t>
            </w:r>
            <w:r>
              <w:br/>
            </w:r>
            <w:r>
              <w:rPr>
                <w:rFonts w:ascii="Times New Roman"/>
                <w:b w:val="false"/>
                <w:i w:val="false"/>
                <w:color w:val="000000"/>
                <w:sz w:val="20"/>
              </w:rPr>
              <w:t>деятельности, государств-членов</w:t>
            </w:r>
            <w:r>
              <w:br/>
            </w:r>
            <w:r>
              <w:rPr>
                <w:rFonts w:ascii="Times New Roman"/>
                <w:b w:val="false"/>
                <w:i w:val="false"/>
                <w:color w:val="000000"/>
                <w:sz w:val="20"/>
              </w:rPr>
              <w:t>Евразийского экономического сообщества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2242"/>
        <w:gridCol w:w="3514"/>
        <w:gridCol w:w="35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УПОЛНОМОЧЕННЫЙ ГОСУДАРСТВЕННЫЙ ОРГАН ИСПОЛНИТЕЛЬНОЙ ВЛАСТИ </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ГОСУДАРСТВА-ЧЛЕНА ЕВРАЗЭС</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Заявитель (наименование, </w:t>
            </w:r>
          </w:p>
          <w:p>
            <w:pPr>
              <w:spacing w:after="20"/>
              <w:ind w:left="20"/>
              <w:jc w:val="both"/>
            </w:pPr>
            <w:r>
              <w:rPr>
                <w:rFonts w:ascii="Times New Roman"/>
                <w:b w:val="false"/>
                <w:i w:val="false"/>
                <w:color w:val="000000"/>
                <w:sz w:val="20"/>
              </w:rPr>
              <w:t xml:space="preserve">
полный адрес), код ИНН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РАЗРЕШЕНИЕ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на ИМПОРТ/ЭКСПОРТ</w:t>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Покупатель/продавец (наименование, полный адрес)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Срок действия разрешения </w:t>
            </w:r>
          </w:p>
          <w:p>
            <w:pPr>
              <w:spacing w:after="20"/>
              <w:ind w:left="20"/>
              <w:jc w:val="both"/>
            </w:pPr>
            <w:r>
              <w:rPr>
                <w:rFonts w:ascii="Times New Roman"/>
                <w:b w:val="false"/>
                <w:i w:val="false"/>
                <w:color w:val="000000"/>
                <w:sz w:val="20"/>
              </w:rPr>
              <w:t xml:space="preserve">
      до 31/12/    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Страна происхождения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Контракт           от </w:t>
            </w:r>
          </w:p>
          <w:p>
            <w:pPr>
              <w:spacing w:after="20"/>
              <w:ind w:left="20"/>
              <w:jc w:val="both"/>
            </w:pPr>
            <w:r>
              <w:rPr>
                <w:rFonts w:ascii="Times New Roman"/>
                <w:b w:val="false"/>
                <w:i w:val="false"/>
                <w:color w:val="000000"/>
                <w:sz w:val="20"/>
              </w:rPr>
              <w:t xml:space="preserve">
   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Страна назначения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Код ТН ВЭД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Единица </w:t>
            </w:r>
          </w:p>
          <w:p>
            <w:pPr>
              <w:spacing w:after="20"/>
              <w:ind w:left="20"/>
              <w:jc w:val="both"/>
            </w:pPr>
            <w:r>
              <w:rPr>
                <w:rFonts w:ascii="Times New Roman"/>
                <w:b w:val="false"/>
                <w:i w:val="false"/>
                <w:color w:val="000000"/>
                <w:sz w:val="20"/>
              </w:rPr>
              <w:t xml:space="preserve">
измерения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Коли- </w:t>
            </w:r>
          </w:p>
          <w:p>
            <w:pPr>
              <w:spacing w:after="20"/>
              <w:ind w:left="20"/>
              <w:jc w:val="both"/>
            </w:pPr>
            <w:r>
              <w:rPr>
                <w:rFonts w:ascii="Times New Roman"/>
                <w:b w:val="false"/>
                <w:i w:val="false"/>
                <w:color w:val="000000"/>
                <w:sz w:val="20"/>
              </w:rPr>
              <w:t xml:space="preserve">
чество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 </w:t>
            </w:r>
          </w:p>
          <w:p>
            <w:pPr>
              <w:spacing w:after="20"/>
              <w:ind w:left="20"/>
              <w:jc w:val="both"/>
            </w:pPr>
            <w:r>
              <w:rPr>
                <w:rFonts w:ascii="Times New Roman"/>
                <w:b w:val="false"/>
                <w:i w:val="false"/>
                <w:color w:val="000000"/>
                <w:sz w:val="20"/>
              </w:rPr>
              <w:t xml:space="preserve">
ческая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Наименование товара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Заявитель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Подпись и печать      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Уполномоченный </w:t>
            </w:r>
          </w:p>
          <w:p>
            <w:pPr>
              <w:spacing w:after="20"/>
              <w:ind w:left="20"/>
              <w:jc w:val="both"/>
            </w:pPr>
            <w:r>
              <w:rPr>
                <w:rFonts w:ascii="Times New Roman"/>
                <w:b w:val="false"/>
                <w:i w:val="false"/>
                <w:color w:val="000000"/>
                <w:sz w:val="20"/>
              </w:rPr>
              <w:t xml:space="preserve">
государственный орган </w:t>
            </w:r>
          </w:p>
          <w:p>
            <w:pPr>
              <w:spacing w:after="20"/>
              <w:ind w:left="20"/>
              <w:jc w:val="both"/>
            </w:pPr>
            <w:r>
              <w:rPr>
                <w:rFonts w:ascii="Times New Roman"/>
                <w:b w:val="false"/>
                <w:i w:val="false"/>
                <w:color w:val="000000"/>
                <w:sz w:val="20"/>
              </w:rPr>
              <w:t xml:space="preserve">
исполнительной власти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Подпись и печать       Дата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Протоколу о единых правилах</w:t>
            </w:r>
            <w:r>
              <w:br/>
            </w:r>
            <w:r>
              <w:rPr>
                <w:rFonts w:ascii="Times New Roman"/>
                <w:b w:val="false"/>
                <w:i w:val="false"/>
                <w:color w:val="000000"/>
                <w:sz w:val="20"/>
              </w:rPr>
              <w:t xml:space="preserve">лицензирования импорта и экспорта товаров, </w:t>
            </w:r>
            <w:r>
              <w:br/>
            </w:r>
            <w:r>
              <w:rPr>
                <w:rFonts w:ascii="Times New Roman"/>
                <w:b w:val="false"/>
                <w:i w:val="false"/>
                <w:color w:val="000000"/>
                <w:sz w:val="20"/>
              </w:rPr>
              <w:t>а также связанных с этим отдельных видов</w:t>
            </w:r>
            <w:r>
              <w:br/>
            </w:r>
            <w:r>
              <w:rPr>
                <w:rFonts w:ascii="Times New Roman"/>
                <w:b w:val="false"/>
                <w:i w:val="false"/>
                <w:color w:val="000000"/>
                <w:sz w:val="20"/>
              </w:rPr>
              <w:t>деятельности, государств-членов</w:t>
            </w:r>
            <w:r>
              <w:br/>
            </w:r>
            <w:r>
              <w:rPr>
                <w:rFonts w:ascii="Times New Roman"/>
                <w:b w:val="false"/>
                <w:i w:val="false"/>
                <w:color w:val="000000"/>
                <w:sz w:val="20"/>
              </w:rPr>
              <w:t>Евразийского экономического сообщества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2939"/>
        <w:gridCol w:w="2597"/>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УПОЛНОМОЧЕННЫЙ ГОСУДАРСТВЕННЫЙ ОРГАН ИСПОЛНИТЕЛЬНОЙ ВЛАСТИ </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ГОСУДАРСТВА-ЧЛЕНА ЕВРАЗЭС</w:t>
            </w:r>
            <w:r>
              <w:rPr>
                <w:rFonts w:ascii="Times New Roman"/>
                <w:b w:val="false"/>
                <w:i w:val="false"/>
                <w:color w:val="000000"/>
                <w:sz w:val="20"/>
              </w:rPr>
              <w:t>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Срок действия            до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 лицензии </w:t>
            </w:r>
          </w:p>
          <w:p>
            <w:pPr>
              <w:spacing w:after="20"/>
              <w:ind w:left="20"/>
              <w:jc w:val="both"/>
            </w:pPr>
            <w:r>
              <w:rPr>
                <w:rFonts w:ascii="Times New Roman"/>
                <w:b w:val="false"/>
                <w:i w:val="false"/>
                <w:color w:val="000000"/>
                <w:sz w:val="20"/>
              </w:rPr>
              <w:t xml:space="preserve">
Генеральная/Разовая/ </w:t>
            </w:r>
          </w:p>
          <w:p>
            <w:pPr>
              <w:spacing w:after="20"/>
              <w:ind w:left="20"/>
              <w:jc w:val="both"/>
            </w:pPr>
            <w:r>
              <w:rPr>
                <w:rFonts w:ascii="Times New Roman"/>
                <w:b w:val="false"/>
                <w:i w:val="false"/>
                <w:color w:val="000000"/>
                <w:sz w:val="20"/>
              </w:rPr>
              <w:t xml:space="preserve">
Исключительная </w:t>
            </w:r>
          </w:p>
          <w:p>
            <w:pPr>
              <w:spacing w:after="20"/>
              <w:ind w:left="20"/>
              <w:jc w:val="both"/>
            </w:pPr>
            <w:r>
              <w:rPr>
                <w:rFonts w:ascii="Times New Roman"/>
                <w:b w:val="false"/>
                <w:i w:val="false"/>
                <w:color w:val="000000"/>
                <w:sz w:val="20"/>
              </w:rPr>
              <w:t xml:space="preserve">
     Экспорт/Импорт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Контракт                 от </w:t>
            </w:r>
          </w:p>
          <w:p>
            <w:pPr>
              <w:spacing w:after="20"/>
              <w:ind w:left="20"/>
              <w:jc w:val="both"/>
            </w:pPr>
            <w:r>
              <w:rPr>
                <w:rFonts w:ascii="Times New Roman"/>
                <w:b w:val="false"/>
                <w:i w:val="false"/>
                <w:color w:val="000000"/>
                <w:sz w:val="20"/>
              </w:rPr>
              <w:t xml:space="preserve">
   N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(наименование, </w:t>
            </w:r>
          </w:p>
          <w:p>
            <w:pPr>
              <w:spacing w:after="20"/>
              <w:ind w:left="20"/>
              <w:jc w:val="both"/>
            </w:pPr>
            <w:r>
              <w:rPr>
                <w:rFonts w:ascii="Times New Roman"/>
                <w:b w:val="false"/>
                <w:i w:val="false"/>
                <w:color w:val="000000"/>
                <w:sz w:val="20"/>
              </w:rPr>
              <w:t xml:space="preserve">
полный адрес), КОД ИНН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Покупатель/продавец </w:t>
            </w:r>
          </w:p>
          <w:p>
            <w:pPr>
              <w:spacing w:after="20"/>
              <w:ind w:left="20"/>
              <w:jc w:val="both"/>
            </w:pPr>
            <w:r>
              <w:rPr>
                <w:rFonts w:ascii="Times New Roman"/>
                <w:b w:val="false"/>
                <w:i w:val="false"/>
                <w:color w:val="000000"/>
                <w:sz w:val="20"/>
              </w:rPr>
              <w:t xml:space="preserve">
(наименование, полный адрес)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назначения/ </w:t>
            </w:r>
          </w:p>
          <w:p>
            <w:pPr>
              <w:spacing w:after="20"/>
              <w:ind w:left="20"/>
              <w:jc w:val="both"/>
            </w:pPr>
            <w:r>
              <w:rPr>
                <w:rFonts w:ascii="Times New Roman"/>
                <w:b w:val="false"/>
                <w:i w:val="false"/>
                <w:color w:val="000000"/>
                <w:sz w:val="20"/>
              </w:rPr>
              <w:t xml:space="preserve">
происхождения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покупателя/продавца </w:t>
            </w:r>
          </w:p>
        </w:tc>
      </w:tr>
      <w:tr>
        <w:trPr>
          <w:trHeight w:val="30" w:hRule="atLeast"/>
        </w:trPr>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Наименование товара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Код ТН </w:t>
            </w:r>
          </w:p>
          <w:p>
            <w:pPr>
              <w:spacing w:after="20"/>
              <w:ind w:left="20"/>
              <w:jc w:val="both"/>
            </w:pPr>
            <w:r>
              <w:rPr>
                <w:rFonts w:ascii="Times New Roman"/>
                <w:b w:val="false"/>
                <w:i w:val="false"/>
                <w:color w:val="000000"/>
                <w:sz w:val="20"/>
              </w:rPr>
              <w:t xml:space="preserve">
ВЭД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Единица </w:t>
            </w:r>
          </w:p>
          <w:p>
            <w:pPr>
              <w:spacing w:after="20"/>
              <w:ind w:left="20"/>
              <w:jc w:val="both"/>
            </w:pPr>
            <w:r>
              <w:rPr>
                <w:rFonts w:ascii="Times New Roman"/>
                <w:b w:val="false"/>
                <w:i w:val="false"/>
                <w:color w:val="000000"/>
                <w:sz w:val="20"/>
              </w:rPr>
              <w:t xml:space="preserve">
измерения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 </w:t>
            </w:r>
          </w:p>
          <w:p>
            <w:pPr>
              <w:spacing w:after="20"/>
              <w:ind w:left="20"/>
              <w:jc w:val="both"/>
            </w:pPr>
            <w:r>
              <w:rPr>
                <w:rFonts w:ascii="Times New Roman"/>
                <w:b w:val="false"/>
                <w:i w:val="false"/>
                <w:color w:val="000000"/>
                <w:sz w:val="20"/>
              </w:rPr>
              <w:t xml:space="preserve">
чество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Валюта платежа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Фактур-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Дополнительная информация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Основание для выдачи лицензии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"Согласовано"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Подпись и печать </w:t>
            </w:r>
          </w:p>
          <w:p>
            <w:pPr>
              <w:spacing w:after="20"/>
              <w:ind w:left="20"/>
              <w:jc w:val="both"/>
            </w:pPr>
            <w:r>
              <w:rPr>
                <w:rFonts w:ascii="Times New Roman"/>
                <w:b w:val="false"/>
                <w:i w:val="false"/>
                <w:color w:val="000000"/>
                <w:sz w:val="20"/>
              </w:rPr>
              <w:t xml:space="preserve">
имеются            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Уполномоченный государственный </w:t>
            </w:r>
          </w:p>
          <w:p>
            <w:pPr>
              <w:spacing w:after="20"/>
              <w:ind w:left="20"/>
              <w:jc w:val="both"/>
            </w:pPr>
            <w:r>
              <w:rPr>
                <w:rFonts w:ascii="Times New Roman"/>
                <w:b w:val="false"/>
                <w:i w:val="false"/>
                <w:color w:val="000000"/>
                <w:sz w:val="20"/>
              </w:rPr>
              <w:t xml:space="preserve">
орган исполнительной власти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Подпись и печать         Дата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3</w:t>
            </w:r>
            <w:r>
              <w:br/>
            </w:r>
            <w:r>
              <w:rPr>
                <w:rFonts w:ascii="Times New Roman"/>
                <w:b w:val="false"/>
                <w:i w:val="false"/>
                <w:color w:val="000000"/>
                <w:sz w:val="20"/>
              </w:rPr>
              <w:t>к Протоколу о единых правилах</w:t>
            </w:r>
            <w:r>
              <w:br/>
            </w:r>
            <w:r>
              <w:rPr>
                <w:rFonts w:ascii="Times New Roman"/>
                <w:b w:val="false"/>
                <w:i w:val="false"/>
                <w:color w:val="000000"/>
                <w:sz w:val="20"/>
              </w:rPr>
              <w:t xml:space="preserve">лицензирования импорта и экспорта товаров, </w:t>
            </w:r>
            <w:r>
              <w:br/>
            </w:r>
            <w:r>
              <w:rPr>
                <w:rFonts w:ascii="Times New Roman"/>
                <w:b w:val="false"/>
                <w:i w:val="false"/>
                <w:color w:val="000000"/>
                <w:sz w:val="20"/>
              </w:rPr>
              <w:t>а также связанных с этим отдельных видов</w:t>
            </w:r>
            <w:r>
              <w:br/>
            </w:r>
            <w:r>
              <w:rPr>
                <w:rFonts w:ascii="Times New Roman"/>
                <w:b w:val="false"/>
                <w:i w:val="false"/>
                <w:color w:val="000000"/>
                <w:sz w:val="20"/>
              </w:rPr>
              <w:t>деятельности, государств-членов</w:t>
            </w:r>
            <w:r>
              <w:br/>
            </w:r>
            <w:r>
              <w:rPr>
                <w:rFonts w:ascii="Times New Roman"/>
                <w:b w:val="false"/>
                <w:i w:val="false"/>
                <w:color w:val="000000"/>
                <w:sz w:val="20"/>
              </w:rPr>
              <w:t>Евразийского экономического сообщества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2939"/>
        <w:gridCol w:w="2597"/>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Срок действия          до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 лицензии </w:t>
            </w:r>
          </w:p>
          <w:p>
            <w:pPr>
              <w:spacing w:after="20"/>
              <w:ind w:left="20"/>
              <w:jc w:val="both"/>
            </w:pPr>
            <w:r>
              <w:rPr>
                <w:rFonts w:ascii="Times New Roman"/>
                <w:b w:val="false"/>
                <w:i w:val="false"/>
                <w:color w:val="000000"/>
                <w:sz w:val="20"/>
              </w:rPr>
              <w:t xml:space="preserve">
Генеральная/Разовая/ </w:t>
            </w:r>
          </w:p>
          <w:p>
            <w:pPr>
              <w:spacing w:after="20"/>
              <w:ind w:left="20"/>
              <w:jc w:val="both"/>
            </w:pPr>
            <w:r>
              <w:rPr>
                <w:rFonts w:ascii="Times New Roman"/>
                <w:b w:val="false"/>
                <w:i w:val="false"/>
                <w:color w:val="000000"/>
                <w:sz w:val="20"/>
              </w:rPr>
              <w:t xml:space="preserve">
Исключительная </w:t>
            </w:r>
          </w:p>
          <w:p>
            <w:pPr>
              <w:spacing w:after="20"/>
              <w:ind w:left="20"/>
              <w:jc w:val="both"/>
            </w:pPr>
            <w:r>
              <w:rPr>
                <w:rFonts w:ascii="Times New Roman"/>
                <w:b w:val="false"/>
                <w:i w:val="false"/>
                <w:color w:val="000000"/>
                <w:sz w:val="20"/>
              </w:rPr>
              <w:t xml:space="preserve">
      Экспорт/Импорт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Контракт               от </w:t>
            </w:r>
          </w:p>
          <w:p>
            <w:pPr>
              <w:spacing w:after="20"/>
              <w:ind w:left="20"/>
              <w:jc w:val="both"/>
            </w:pPr>
            <w:r>
              <w:rPr>
                <w:rFonts w:ascii="Times New Roman"/>
                <w:b w:val="false"/>
                <w:i w:val="false"/>
                <w:color w:val="000000"/>
                <w:sz w:val="20"/>
              </w:rPr>
              <w:t xml:space="preserve">
   N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(наименование, </w:t>
            </w:r>
          </w:p>
          <w:p>
            <w:pPr>
              <w:spacing w:after="20"/>
              <w:ind w:left="20"/>
              <w:jc w:val="both"/>
            </w:pPr>
            <w:r>
              <w:rPr>
                <w:rFonts w:ascii="Times New Roman"/>
                <w:b w:val="false"/>
                <w:i w:val="false"/>
                <w:color w:val="000000"/>
                <w:sz w:val="20"/>
              </w:rPr>
              <w:t xml:space="preserve">
полный адрес), КОД ИНН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Покупатель/продавец </w:t>
            </w:r>
          </w:p>
          <w:p>
            <w:pPr>
              <w:spacing w:after="20"/>
              <w:ind w:left="20"/>
              <w:jc w:val="both"/>
            </w:pPr>
            <w:r>
              <w:rPr>
                <w:rFonts w:ascii="Times New Roman"/>
                <w:b w:val="false"/>
                <w:i w:val="false"/>
                <w:color w:val="000000"/>
                <w:sz w:val="20"/>
              </w:rPr>
              <w:t xml:space="preserve">
(наименование, полный адрес)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назначения/ </w:t>
            </w:r>
          </w:p>
          <w:p>
            <w:pPr>
              <w:spacing w:after="20"/>
              <w:ind w:left="20"/>
              <w:jc w:val="both"/>
            </w:pPr>
            <w:r>
              <w:rPr>
                <w:rFonts w:ascii="Times New Roman"/>
                <w:b w:val="false"/>
                <w:i w:val="false"/>
                <w:color w:val="000000"/>
                <w:sz w:val="20"/>
              </w:rPr>
              <w:t xml:space="preserve">
происхождения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покупателя/продавца </w:t>
            </w:r>
          </w:p>
        </w:tc>
      </w:tr>
      <w:tr>
        <w:trPr>
          <w:trHeight w:val="30" w:hRule="atLeast"/>
        </w:trPr>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Наименование товара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Код ТН </w:t>
            </w:r>
          </w:p>
          <w:p>
            <w:pPr>
              <w:spacing w:after="20"/>
              <w:ind w:left="20"/>
              <w:jc w:val="both"/>
            </w:pPr>
            <w:r>
              <w:rPr>
                <w:rFonts w:ascii="Times New Roman"/>
                <w:b w:val="false"/>
                <w:i w:val="false"/>
                <w:color w:val="000000"/>
                <w:sz w:val="20"/>
              </w:rPr>
              <w:t xml:space="preserve">
ВЭД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Единица </w:t>
            </w:r>
          </w:p>
          <w:p>
            <w:pPr>
              <w:spacing w:after="20"/>
              <w:ind w:left="20"/>
              <w:jc w:val="both"/>
            </w:pPr>
            <w:r>
              <w:rPr>
                <w:rFonts w:ascii="Times New Roman"/>
                <w:b w:val="false"/>
                <w:i w:val="false"/>
                <w:color w:val="000000"/>
                <w:sz w:val="20"/>
              </w:rPr>
              <w:t xml:space="preserve">
измерения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Коли- </w:t>
            </w:r>
          </w:p>
          <w:p>
            <w:pPr>
              <w:spacing w:after="20"/>
              <w:ind w:left="20"/>
              <w:jc w:val="both"/>
            </w:pPr>
            <w:r>
              <w:rPr>
                <w:rFonts w:ascii="Times New Roman"/>
                <w:b w:val="false"/>
                <w:i w:val="false"/>
                <w:color w:val="000000"/>
                <w:sz w:val="20"/>
              </w:rPr>
              <w:t xml:space="preserve">
чество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Валюта платежа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Фактур-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Дополнительная информация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Основание для выдачи лицензии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"Согласовано"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Подпись и печать      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Заявитель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Подпись и печать       Дата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4</w:t>
            </w:r>
            <w:r>
              <w:br/>
            </w:r>
            <w:r>
              <w:rPr>
                <w:rFonts w:ascii="Times New Roman"/>
                <w:b w:val="false"/>
                <w:i w:val="false"/>
                <w:color w:val="000000"/>
                <w:sz w:val="20"/>
              </w:rPr>
              <w:t>к Протоколу о единых правилах</w:t>
            </w:r>
            <w:r>
              <w:br/>
            </w:r>
            <w:r>
              <w:rPr>
                <w:rFonts w:ascii="Times New Roman"/>
                <w:b w:val="false"/>
                <w:i w:val="false"/>
                <w:color w:val="000000"/>
                <w:sz w:val="20"/>
              </w:rPr>
              <w:t xml:space="preserve">лицензирования импорта и экспорта товаров, </w:t>
            </w:r>
            <w:r>
              <w:br/>
            </w:r>
            <w:r>
              <w:rPr>
                <w:rFonts w:ascii="Times New Roman"/>
                <w:b w:val="false"/>
                <w:i w:val="false"/>
                <w:color w:val="000000"/>
                <w:sz w:val="20"/>
              </w:rPr>
              <w:t>а также связанных с этим отдельных видов</w:t>
            </w:r>
            <w:r>
              <w:br/>
            </w:r>
            <w:r>
              <w:rPr>
                <w:rFonts w:ascii="Times New Roman"/>
                <w:b w:val="false"/>
                <w:i w:val="false"/>
                <w:color w:val="000000"/>
                <w:sz w:val="20"/>
              </w:rPr>
              <w:t>деятельности, государств-членов</w:t>
            </w:r>
            <w:r>
              <w:br/>
            </w:r>
            <w:r>
              <w:rPr>
                <w:rFonts w:ascii="Times New Roman"/>
                <w:b w:val="false"/>
                <w:i w:val="false"/>
                <w:color w:val="000000"/>
                <w:sz w:val="20"/>
              </w:rPr>
              <w:t>Евразийского экономического сообщества</w:t>
            </w:r>
          </w:p>
        </w:tc>
      </w:tr>
    </w:tbl>
    <w:bookmarkStart w:name="z27" w:id="22"/>
    <w:p>
      <w:pPr>
        <w:spacing w:after="0"/>
        <w:ind w:left="0"/>
        <w:jc w:val="left"/>
      </w:pPr>
      <w:r>
        <w:rPr>
          <w:rFonts w:ascii="Times New Roman"/>
          <w:b/>
          <w:i w:val="false"/>
          <w:color w:val="000000"/>
        </w:rPr>
        <w:t xml:space="preserve"> ПРАВИЛА</w:t>
      </w:r>
      <w:r>
        <w:br/>
      </w:r>
      <w:r>
        <w:rPr>
          <w:rFonts w:ascii="Times New Roman"/>
          <w:b/>
          <w:i w:val="false"/>
          <w:color w:val="000000"/>
        </w:rPr>
        <w:t>ЗАПОЛНЕНИЯ ПРОЕКТА РАЗРЕШЕНИЯ И ОФОРМЛЕНИЯ</w:t>
      </w:r>
      <w:r>
        <w:br/>
      </w:r>
      <w:r>
        <w:rPr>
          <w:rFonts w:ascii="Times New Roman"/>
          <w:b/>
          <w:i w:val="false"/>
          <w:color w:val="000000"/>
        </w:rPr>
        <w:t>РАЗРЕШЕНИЯ НА ИМПОРТ И (ИЛИ) ЭКСПОРТ ТОВАРОВ</w:t>
      </w:r>
    </w:p>
    <w:bookmarkEnd w:id="22"/>
    <w:bookmarkStart w:name="z28" w:id="23"/>
    <w:p>
      <w:pPr>
        <w:spacing w:after="0"/>
        <w:ind w:left="0"/>
        <w:jc w:val="both"/>
      </w:pPr>
      <w:r>
        <w:rPr>
          <w:rFonts w:ascii="Times New Roman"/>
          <w:b w:val="false"/>
          <w:i w:val="false"/>
          <w:color w:val="000000"/>
          <w:sz w:val="28"/>
        </w:rPr>
        <w:t xml:space="preserve">
      1. Настоящие Правила оформления разрешения (далее - Правила) предназначены для участников внешнеторговой деятельности и уполномоченных государственных органов. </w:t>
      </w:r>
    </w:p>
    <w:bookmarkEnd w:id="23"/>
    <w:bookmarkStart w:name="z29" w:id="24"/>
    <w:p>
      <w:pPr>
        <w:spacing w:after="0"/>
        <w:ind w:left="0"/>
        <w:jc w:val="both"/>
      </w:pPr>
      <w:r>
        <w:rPr>
          <w:rFonts w:ascii="Times New Roman"/>
          <w:b w:val="false"/>
          <w:i w:val="false"/>
          <w:color w:val="000000"/>
          <w:sz w:val="28"/>
        </w:rPr>
        <w:t>
      2. Разрешение, представляемое участником внешнеторговой деятельности, заполняется на печатающем устройстве ЭВМ в строгом соответствии с установленной формой и обязательным заполнением всех необходимых реквизитов.</w:t>
      </w:r>
    </w:p>
    <w:bookmarkEnd w:id="24"/>
    <w:bookmarkStart w:name="z30" w:id="25"/>
    <w:p>
      <w:pPr>
        <w:spacing w:after="0"/>
        <w:ind w:left="0"/>
        <w:jc w:val="both"/>
      </w:pPr>
      <w:r>
        <w:rPr>
          <w:rFonts w:ascii="Times New Roman"/>
          <w:b w:val="false"/>
          <w:i w:val="false"/>
          <w:color w:val="000000"/>
          <w:sz w:val="28"/>
        </w:rPr>
        <w:t>
      3. Уполномоченный государственный орган оформляет разрешение по унифицированной форме на специальной защищенной от подделки бумаге с использованием программного обеспечения. При этом реквизиты разрешения заполняются следующим образом.</w:t>
      </w:r>
    </w:p>
    <w:bookmarkEnd w:id="25"/>
    <w:p>
      <w:pPr>
        <w:spacing w:after="0"/>
        <w:ind w:left="0"/>
        <w:jc w:val="both"/>
      </w:pPr>
      <w:r>
        <w:rPr>
          <w:rFonts w:ascii="Times New Roman"/>
          <w:b w:val="false"/>
          <w:i w:val="false"/>
          <w:color w:val="000000"/>
          <w:sz w:val="28"/>
        </w:rPr>
        <w:t>
      Реквизиты разрешения заполняются следующим образом: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 "Заявитель (наименование, полный адрес, код ИНН)" </w:t>
      </w:r>
    </w:p>
    <w:p>
      <w:pPr>
        <w:spacing w:after="0"/>
        <w:ind w:left="0"/>
        <w:jc w:val="both"/>
      </w:pPr>
      <w:r>
        <w:rPr>
          <w:rFonts w:ascii="Times New Roman"/>
          <w:b w:val="false"/>
          <w:i w:val="false"/>
          <w:color w:val="000000"/>
          <w:sz w:val="28"/>
        </w:rPr>
        <w:t xml:space="preserve">
      Указываются сведения об участнике внешнеторговой деятельности </w:t>
      </w:r>
    </w:p>
    <w:p>
      <w:pPr>
        <w:spacing w:after="0"/>
        <w:ind w:left="0"/>
        <w:jc w:val="both"/>
      </w:pPr>
      <w:r>
        <w:rPr>
          <w:rFonts w:ascii="Times New Roman"/>
          <w:b w:val="false"/>
          <w:i w:val="false"/>
          <w:color w:val="000000"/>
          <w:sz w:val="28"/>
        </w:rPr>
        <w:t xml:space="preserve">
      - для юридических лиц - полное официальное наименование, юридический адрес, идентификационный номер налогоплательщика; </w:t>
      </w:r>
    </w:p>
    <w:p>
      <w:pPr>
        <w:spacing w:after="0"/>
        <w:ind w:left="0"/>
        <w:jc w:val="both"/>
      </w:pPr>
      <w:r>
        <w:rPr>
          <w:rFonts w:ascii="Times New Roman"/>
          <w:b w:val="false"/>
          <w:i w:val="false"/>
          <w:color w:val="000000"/>
          <w:sz w:val="28"/>
        </w:rPr>
        <w:t xml:space="preserve">
      -  для физических лиц - фамилия, имя, отчество, паспортные данные (серия, номер, когда и кем выдан, местожительство), идентификационный номер налогоплательщика.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2. "N" </w:t>
      </w:r>
    </w:p>
    <w:p>
      <w:pPr>
        <w:spacing w:after="0"/>
        <w:ind w:left="0"/>
        <w:jc w:val="both"/>
      </w:pPr>
      <w:r>
        <w:rPr>
          <w:rFonts w:ascii="Times New Roman"/>
          <w:b w:val="false"/>
          <w:i w:val="false"/>
          <w:color w:val="000000"/>
          <w:sz w:val="28"/>
        </w:rPr>
        <w:t xml:space="preserve">
      Для запрашиваемого типа разрешения необходимо требуемое подчеркнуть (например, </w:t>
      </w:r>
      <w:r>
        <w:rPr>
          <w:rFonts w:ascii="Times New Roman"/>
          <w:b w:val="false"/>
          <w:i w:val="false"/>
          <w:color w:val="000000"/>
          <w:sz w:val="28"/>
          <w:u w:val="single"/>
        </w:rPr>
        <w:t>ИМПОРТ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Номер разрешения заполняется уполномоченным государственным органом после регистрации проекта разрешения в специальном журнале путем присвоения пятизначного регистрационного номера в порядке возрастания с начала календарного года (например, 00001). </w:t>
      </w:r>
    </w:p>
    <w:p>
      <w:pPr>
        <w:spacing w:after="0"/>
        <w:ind w:left="0"/>
        <w:jc w:val="both"/>
      </w:pPr>
      <w:r>
        <w:rPr>
          <w:rFonts w:ascii="Times New Roman"/>
          <w:b w:val="false"/>
          <w:i w:val="false"/>
          <w:color w:val="000000"/>
          <w:sz w:val="28"/>
        </w:rPr>
        <w:t xml:space="preserve">
      Номер разрешения содержит </w:t>
      </w:r>
      <w:r>
        <w:rPr>
          <w:rFonts w:ascii="Times New Roman"/>
          <w:b/>
          <w:i w:val="false"/>
          <w:color w:val="000000"/>
          <w:sz w:val="28"/>
        </w:rPr>
        <w:t xml:space="preserve">15 знаков </w:t>
      </w:r>
      <w:r>
        <w:rPr>
          <w:rFonts w:ascii="Times New Roman"/>
          <w:b w:val="false"/>
          <w:i w:val="false"/>
          <w:color w:val="000000"/>
          <w:sz w:val="28"/>
        </w:rPr>
        <w:t xml:space="preserve">и формируется следующим образом: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 Буква 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2 по 4 </w:t>
      </w:r>
      <w:r>
        <w:rPr>
          <w:rFonts w:ascii="Times New Roman"/>
          <w:b w:val="false"/>
          <w:i w:val="false"/>
          <w:color w:val="000000"/>
          <w:sz w:val="28"/>
        </w:rPr>
        <w:t xml:space="preserve">- код государства-члена ЕврАзЭС, выдавшего разрешение (Республика Беларусь - 112; Республика Казахстан - 398; Кыргызская Республика - 417; Российская Федерация - 643; Республика Таджикистан - 762).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и 6  </w:t>
      </w:r>
      <w:r>
        <w:rPr>
          <w:rFonts w:ascii="Times New Roman"/>
          <w:b w:val="false"/>
          <w:i w:val="false"/>
          <w:color w:val="000000"/>
          <w:sz w:val="28"/>
        </w:rPr>
        <w:t xml:space="preserve">- код категории товара, за экспортом (импортом) которого осуществляется наблюдение;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 последняя цифра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8 по 10 </w:t>
      </w:r>
      <w:r>
        <w:rPr>
          <w:rFonts w:ascii="Times New Roman"/>
          <w:b w:val="false"/>
          <w:i w:val="false"/>
          <w:color w:val="000000"/>
          <w:sz w:val="28"/>
        </w:rPr>
        <w:t xml:space="preserve">- трехзначный номер печати, которой заверяется разрешение;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11 по 15 </w:t>
      </w:r>
      <w:r>
        <w:rPr>
          <w:rFonts w:ascii="Times New Roman"/>
          <w:b w:val="false"/>
          <w:i w:val="false"/>
          <w:color w:val="000000"/>
          <w:sz w:val="28"/>
        </w:rPr>
        <w:t xml:space="preserve">- номер регистрации заявления в регистрационном журнале уполномоченного государственного органа в порядке возрастания с начала календарного года. </w:t>
      </w:r>
    </w:p>
    <w:p>
      <w:pPr>
        <w:spacing w:after="0"/>
        <w:ind w:left="0"/>
        <w:jc w:val="both"/>
      </w:pPr>
      <w:r>
        <w:rPr>
          <w:rFonts w:ascii="Times New Roman"/>
          <w:b w:val="false"/>
          <w:i w:val="false"/>
          <w:color w:val="000000"/>
          <w:sz w:val="28"/>
        </w:rPr>
        <w:t xml:space="preserve">
      При оформлении разрешения уполномоченным государственным органом указывается тип разрешения (например -  </w:t>
      </w:r>
      <w:r>
        <w:rPr>
          <w:rFonts w:ascii="Times New Roman"/>
          <w:b/>
          <w:i w:val="false"/>
          <w:color w:val="000000"/>
          <w:sz w:val="28"/>
        </w:rPr>
        <w:t>на ИМПОРТ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3. "Покупатель/продавец (наименование, полный адрес)" </w:t>
      </w:r>
    </w:p>
    <w:p>
      <w:pPr>
        <w:spacing w:after="0"/>
        <w:ind w:left="0"/>
        <w:jc w:val="both"/>
      </w:pPr>
      <w:r>
        <w:rPr>
          <w:rFonts w:ascii="Times New Roman"/>
          <w:b w:val="false"/>
          <w:i w:val="false"/>
          <w:color w:val="000000"/>
          <w:sz w:val="28"/>
        </w:rPr>
        <w:t xml:space="preserve">
      Указываются наименование и полный адрес фирмы - иностранного партнера, покупающей товар (при экспорте) или продающей товар (при импорте), в соответствии с ее наименованием и адресом, указанными в контракте, с соблюдением языка контракта.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4. "Срок действия разрешения" </w:t>
      </w:r>
    </w:p>
    <w:p>
      <w:pPr>
        <w:spacing w:after="0"/>
        <w:ind w:left="0"/>
        <w:jc w:val="both"/>
      </w:pPr>
      <w:r>
        <w:rPr>
          <w:rFonts w:ascii="Times New Roman"/>
          <w:b w:val="false"/>
          <w:i w:val="false"/>
          <w:color w:val="000000"/>
          <w:sz w:val="28"/>
        </w:rPr>
        <w:t xml:space="preserve">
      Указывается запрашиваемая заявителем дата окончания срока действия разрешения. При этом дата указывается следующим образом: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ДД.ММ.ГГ,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ДД </w:t>
      </w:r>
      <w:r>
        <w:rPr>
          <w:rFonts w:ascii="Times New Roman"/>
          <w:b w:val="false"/>
          <w:i w:val="false"/>
          <w:color w:val="000000"/>
          <w:sz w:val="28"/>
        </w:rPr>
        <w:t xml:space="preserve">- День;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ММ </w:t>
      </w: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ГГ </w:t>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
      Символы отделяются друг от друга точками (например, 01.01.04).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Реквизиты 5 "Страна происхождения" и 6. "Страна назначения" </w:t>
      </w:r>
    </w:p>
    <w:p>
      <w:pPr>
        <w:spacing w:after="0"/>
        <w:ind w:left="0"/>
        <w:jc w:val="both"/>
      </w:pPr>
      <w:r>
        <w:rPr>
          <w:rFonts w:ascii="Times New Roman"/>
          <w:b w:val="false"/>
          <w:i w:val="false"/>
          <w:color w:val="000000"/>
          <w:sz w:val="28"/>
        </w:rPr>
        <w:t xml:space="preserve">
      Указывается наименование страны назначения и страны происхождения товара.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7. "Контракт" </w:t>
      </w:r>
    </w:p>
    <w:p>
      <w:pPr>
        <w:spacing w:after="0"/>
        <w:ind w:left="0"/>
        <w:jc w:val="both"/>
      </w:pPr>
      <w:r>
        <w:rPr>
          <w:rFonts w:ascii="Times New Roman"/>
          <w:b w:val="false"/>
          <w:i w:val="false"/>
          <w:color w:val="000000"/>
          <w:sz w:val="28"/>
        </w:rPr>
        <w:t xml:space="preserve">
      Указываются номер контракта и дата его подписания. </w:t>
      </w:r>
    </w:p>
    <w:p>
      <w:pPr>
        <w:spacing w:after="0"/>
        <w:ind w:left="0"/>
        <w:jc w:val="both"/>
      </w:pPr>
      <w:r>
        <w:rPr>
          <w:rFonts w:ascii="Times New Roman"/>
          <w:b w:val="false"/>
          <w:i w:val="false"/>
          <w:color w:val="000000"/>
          <w:sz w:val="28"/>
        </w:rPr>
        <w:t xml:space="preserve">
      Дата указывается в соответствии с требованиями реквизита 4 данного раздела.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8. "Код ТН ВЭД" </w:t>
      </w:r>
    </w:p>
    <w:p>
      <w:pPr>
        <w:spacing w:after="0"/>
        <w:ind w:left="0"/>
        <w:jc w:val="both"/>
      </w:pPr>
      <w:r>
        <w:rPr>
          <w:rFonts w:ascii="Times New Roman"/>
          <w:b w:val="false"/>
          <w:i w:val="false"/>
          <w:color w:val="000000"/>
          <w:sz w:val="28"/>
        </w:rPr>
        <w:t xml:space="preserve">
      Указывается десятизначный код товара в соответствии Товарной номенклатурой внешнеэкономической деятельности государств-членов Евразийского экономического сообщества (далее ТН ВЭД ЕврАзЭС).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9. "Единица измерения" </w:t>
      </w:r>
    </w:p>
    <w:p>
      <w:pPr>
        <w:spacing w:after="0"/>
        <w:ind w:left="0"/>
        <w:jc w:val="both"/>
      </w:pPr>
      <w:r>
        <w:rPr>
          <w:rFonts w:ascii="Times New Roman"/>
          <w:b w:val="false"/>
          <w:i w:val="false"/>
          <w:color w:val="000000"/>
          <w:sz w:val="28"/>
        </w:rPr>
        <w:t xml:space="preserve">
      Указывается сокращенное наименование единицы измерения товара (основной или дополнительной) в соответствии с ТН ВЭД ЕврАзЭС.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10. "Количество" </w:t>
      </w:r>
    </w:p>
    <w:p>
      <w:pPr>
        <w:spacing w:after="0"/>
        <w:ind w:left="0"/>
        <w:jc w:val="both"/>
      </w:pPr>
      <w:r>
        <w:rPr>
          <w:rFonts w:ascii="Times New Roman"/>
          <w:b w:val="false"/>
          <w:i w:val="false"/>
          <w:color w:val="000000"/>
          <w:sz w:val="28"/>
        </w:rPr>
        <w:t xml:space="preserve">
      Указывается количество товара в предусмотренных в реквизите 9 единицах измерения (для весовых единиц - вес нетто).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11 "Статистическая стоимость" </w:t>
      </w:r>
    </w:p>
    <w:p>
      <w:pPr>
        <w:spacing w:after="0"/>
        <w:ind w:left="0"/>
        <w:jc w:val="both"/>
      </w:pPr>
      <w:r>
        <w:rPr>
          <w:rFonts w:ascii="Times New Roman"/>
          <w:b w:val="false"/>
          <w:i w:val="false"/>
          <w:color w:val="000000"/>
          <w:sz w:val="28"/>
        </w:rPr>
        <w:t xml:space="preserve">
      Указывается статистическая стоимость товара в долларах США. </w:t>
      </w:r>
    </w:p>
    <w:p>
      <w:pPr>
        <w:spacing w:after="0"/>
        <w:ind w:left="0"/>
        <w:jc w:val="both"/>
      </w:pPr>
      <w:r>
        <w:rPr>
          <w:rFonts w:ascii="Times New Roman"/>
          <w:b w:val="false"/>
          <w:i w:val="false"/>
          <w:color w:val="000000"/>
          <w:sz w:val="28"/>
        </w:rPr>
        <w:t xml:space="preserve">
      Если статистическая стоимость имеет дробные единицы, то она округляется до целой величины по правилам округления.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12. "Наименование товара" </w:t>
      </w:r>
    </w:p>
    <w:p>
      <w:pPr>
        <w:spacing w:after="0"/>
        <w:ind w:left="0"/>
        <w:jc w:val="both"/>
      </w:pPr>
      <w:r>
        <w:rPr>
          <w:rFonts w:ascii="Times New Roman"/>
          <w:b w:val="false"/>
          <w:i w:val="false"/>
          <w:color w:val="000000"/>
          <w:sz w:val="28"/>
        </w:rPr>
        <w:t xml:space="preserve">
      Указывается полное наименование товара в строгом соответствии с ТН ВЭД ЕврАзЭС и комментарий, при необходимости его более подробного описания, требующегося для однозначной классификации товара.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13 "Заявитель" </w:t>
      </w:r>
    </w:p>
    <w:p>
      <w:pPr>
        <w:spacing w:after="0"/>
        <w:ind w:left="0"/>
        <w:jc w:val="both"/>
      </w:pPr>
      <w:r>
        <w:rPr>
          <w:rFonts w:ascii="Times New Roman"/>
          <w:b w:val="false"/>
          <w:i w:val="false"/>
          <w:color w:val="000000"/>
          <w:sz w:val="28"/>
        </w:rPr>
        <w:t xml:space="preserve">
      Ставится подпись заявителя, указанного в реквизите 1, удостоверенная печатью с указанием его Ф.И.О., должности, контактного телефона, и даты оформления заявления.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14. "Уполномоченный государственный орган исполнительной власти" </w:t>
      </w:r>
    </w:p>
    <w:p>
      <w:pPr>
        <w:spacing w:after="0"/>
        <w:ind w:left="0"/>
        <w:jc w:val="both"/>
      </w:pPr>
      <w:r>
        <w:rPr>
          <w:rFonts w:ascii="Times New Roman"/>
          <w:b w:val="false"/>
          <w:i w:val="false"/>
          <w:color w:val="000000"/>
          <w:sz w:val="28"/>
        </w:rPr>
        <w:t xml:space="preserve">
      Ставится подпись лица, выдавшего разрешение, удостоверенная печатью с указанием его Ф.И.О., должности и даты подписания.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5</w:t>
            </w:r>
            <w:r>
              <w:br/>
            </w:r>
            <w:r>
              <w:rPr>
                <w:rFonts w:ascii="Times New Roman"/>
                <w:b w:val="false"/>
                <w:i w:val="false"/>
                <w:color w:val="000000"/>
                <w:sz w:val="20"/>
              </w:rPr>
              <w:t>к Протоколу о единых правилах</w:t>
            </w:r>
            <w:r>
              <w:br/>
            </w:r>
            <w:r>
              <w:rPr>
                <w:rFonts w:ascii="Times New Roman"/>
                <w:b w:val="false"/>
                <w:i w:val="false"/>
                <w:color w:val="000000"/>
                <w:sz w:val="20"/>
              </w:rPr>
              <w:t xml:space="preserve">лицензирования импорта и экспорта товаров, </w:t>
            </w:r>
            <w:r>
              <w:br/>
            </w:r>
            <w:r>
              <w:rPr>
                <w:rFonts w:ascii="Times New Roman"/>
                <w:b w:val="false"/>
                <w:i w:val="false"/>
                <w:color w:val="000000"/>
                <w:sz w:val="20"/>
              </w:rPr>
              <w:t>а также связанных с этим отдельных видов</w:t>
            </w:r>
            <w:r>
              <w:br/>
            </w:r>
            <w:r>
              <w:rPr>
                <w:rFonts w:ascii="Times New Roman"/>
                <w:b w:val="false"/>
                <w:i w:val="false"/>
                <w:color w:val="000000"/>
                <w:sz w:val="20"/>
              </w:rPr>
              <w:t>деятельности, государств-членов</w:t>
            </w:r>
            <w:r>
              <w:br/>
            </w:r>
            <w:r>
              <w:rPr>
                <w:rFonts w:ascii="Times New Roman"/>
                <w:b w:val="false"/>
                <w:i w:val="false"/>
                <w:color w:val="000000"/>
                <w:sz w:val="20"/>
              </w:rPr>
              <w:t>Евразийского экономического сообщества</w:t>
            </w:r>
          </w:p>
        </w:tc>
      </w:tr>
    </w:tbl>
    <w:bookmarkStart w:name="z32" w:id="26"/>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ЗАЯВЛЕНИЯ НА ЛИЦЕНЗИЮ И ЛИЦЕНЗИИ НА</w:t>
      </w:r>
      <w:r>
        <w:br/>
      </w:r>
      <w:r>
        <w:rPr>
          <w:rFonts w:ascii="Times New Roman"/>
          <w:b/>
          <w:i w:val="false"/>
          <w:color w:val="000000"/>
        </w:rPr>
        <w:t>ИМПОРТ И (ИЛИ) ЭКСПОРТ ТОВАРОВ</w:t>
      </w:r>
    </w:p>
    <w:bookmarkEnd w:id="26"/>
    <w:bookmarkStart w:name="z33" w:id="27"/>
    <w:p>
      <w:pPr>
        <w:spacing w:after="0"/>
        <w:ind w:left="0"/>
        <w:jc w:val="both"/>
      </w:pPr>
      <w:r>
        <w:rPr>
          <w:rFonts w:ascii="Times New Roman"/>
          <w:b w:val="false"/>
          <w:i w:val="false"/>
          <w:color w:val="000000"/>
          <w:sz w:val="28"/>
        </w:rPr>
        <w:t>
      1. Настоящие Правила оформления заявления и лицензии (далее - Правила) предназначены для участников внешнеторговой деятельности и уполномоченных государственных органов.</w:t>
      </w:r>
    </w:p>
    <w:bookmarkEnd w:id="27"/>
    <w:bookmarkStart w:name="z34" w:id="28"/>
    <w:p>
      <w:pPr>
        <w:spacing w:after="0"/>
        <w:ind w:left="0"/>
        <w:jc w:val="both"/>
      </w:pPr>
      <w:r>
        <w:rPr>
          <w:rFonts w:ascii="Times New Roman"/>
          <w:b w:val="false"/>
          <w:i w:val="false"/>
          <w:color w:val="000000"/>
          <w:sz w:val="28"/>
        </w:rPr>
        <w:t xml:space="preserve">
      2. Заявление на выдачу лицензии заполняется на печатающем устройстве ЭВМ в строгом соответствии с установленной формой и обязательным заполнением всех необходимых реквизитов. </w:t>
      </w:r>
    </w:p>
    <w:bookmarkEnd w:id="28"/>
    <w:p>
      <w:pPr>
        <w:spacing w:after="0"/>
        <w:ind w:left="0"/>
        <w:jc w:val="both"/>
      </w:pPr>
      <w:r>
        <w:rPr>
          <w:rFonts w:ascii="Times New Roman"/>
          <w:b w:val="false"/>
          <w:i w:val="false"/>
          <w:color w:val="000000"/>
          <w:sz w:val="28"/>
        </w:rPr>
        <w:t xml:space="preserve">
      Реквизиты заявления на лицензию заполняются следующим образом: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 "Заявление N" </w:t>
      </w:r>
    </w:p>
    <w:p>
      <w:pPr>
        <w:spacing w:after="0"/>
        <w:ind w:left="0"/>
        <w:jc w:val="both"/>
      </w:pPr>
      <w:r>
        <w:rPr>
          <w:rFonts w:ascii="Times New Roman"/>
          <w:b w:val="false"/>
          <w:i w:val="false"/>
          <w:color w:val="000000"/>
          <w:sz w:val="28"/>
        </w:rPr>
        <w:t xml:space="preserve">
      Заполняется уполномоченным государственным органом при регистрации заявления в специальном журнале путем присвоения заявлению пятизначного регистрационного номера в порядке возрастания с начала календарного года (например, 00001).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2. "Срок действия" </w:t>
      </w:r>
    </w:p>
    <w:p>
      <w:pPr>
        <w:spacing w:after="0"/>
        <w:ind w:left="0"/>
        <w:jc w:val="both"/>
      </w:pPr>
      <w:r>
        <w:rPr>
          <w:rFonts w:ascii="Times New Roman"/>
          <w:b w:val="false"/>
          <w:i w:val="false"/>
          <w:color w:val="000000"/>
          <w:sz w:val="28"/>
        </w:rPr>
        <w:t xml:space="preserve">
      Указывается запрашиваемая заявителем дата окончания срока действия лицензии. При этом дата указывается следующим образом: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ДД.ММ.ГГ,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ДД </w:t>
      </w:r>
      <w:r>
        <w:rPr>
          <w:rFonts w:ascii="Times New Roman"/>
          <w:b w:val="false"/>
          <w:i w:val="false"/>
          <w:color w:val="000000"/>
          <w:sz w:val="28"/>
        </w:rPr>
        <w:t xml:space="preserve">- день;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ММ </w:t>
      </w: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ГГ </w:t>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
      Символы отделяются друг от друга точками (например, 01.01.04).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3. "Тип лицензии" </w:t>
      </w:r>
    </w:p>
    <w:p>
      <w:pPr>
        <w:spacing w:after="0"/>
        <w:ind w:left="0"/>
        <w:jc w:val="both"/>
      </w:pPr>
      <w:r>
        <w:rPr>
          <w:rFonts w:ascii="Times New Roman"/>
          <w:b w:val="false"/>
          <w:i w:val="false"/>
          <w:color w:val="000000"/>
          <w:sz w:val="28"/>
        </w:rPr>
        <w:t xml:space="preserve">
      Для запрашиваемого типа лицензии необходимо подчеркнуть нужное (например, </w:t>
      </w:r>
      <w:r>
        <w:rPr>
          <w:rFonts w:ascii="Times New Roman"/>
          <w:b w:val="false"/>
          <w:i w:val="false"/>
          <w:color w:val="000000"/>
          <w:sz w:val="28"/>
          <w:u w:val="single"/>
        </w:rPr>
        <w:t>генеральная</w:t>
      </w:r>
      <w:r>
        <w:rPr>
          <w:rFonts w:ascii="Times New Roman"/>
          <w:b w:val="false"/>
          <w:i w:val="false"/>
          <w:color w:val="000000"/>
          <w:sz w:val="28"/>
        </w:rPr>
        <w:t xml:space="preserve">/разовая/исключительная  </w:t>
      </w:r>
      <w:r>
        <w:rPr>
          <w:rFonts w:ascii="Times New Roman"/>
          <w:b w:val="false"/>
          <w:i w:val="false"/>
          <w:color w:val="000000"/>
          <w:sz w:val="28"/>
          <w:u w:val="single"/>
        </w:rPr>
        <w:t>экспорт</w:t>
      </w:r>
      <w:r>
        <w:rPr>
          <w:rFonts w:ascii="Times New Roman"/>
          <w:b w:val="false"/>
          <w:i w:val="false"/>
          <w:color w:val="000000"/>
          <w:sz w:val="28"/>
        </w:rPr>
        <w:t xml:space="preserve">/импорт).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4. "Контракт" </w:t>
      </w:r>
    </w:p>
    <w:p>
      <w:pPr>
        <w:spacing w:after="0"/>
        <w:ind w:left="0"/>
        <w:jc w:val="both"/>
      </w:pPr>
      <w:r>
        <w:rPr>
          <w:rFonts w:ascii="Times New Roman"/>
          <w:b w:val="false"/>
          <w:i w:val="false"/>
          <w:color w:val="000000"/>
          <w:sz w:val="28"/>
        </w:rPr>
        <w:t xml:space="preserve">
      Указываются номер контракта, дата его подписания. </w:t>
      </w:r>
    </w:p>
    <w:p>
      <w:pPr>
        <w:spacing w:after="0"/>
        <w:ind w:left="0"/>
        <w:jc w:val="both"/>
      </w:pPr>
      <w:r>
        <w:rPr>
          <w:rFonts w:ascii="Times New Roman"/>
          <w:b w:val="false"/>
          <w:i w:val="false"/>
          <w:color w:val="000000"/>
          <w:sz w:val="28"/>
        </w:rPr>
        <w:t xml:space="preserve">
      Дата указывается в соответствии с требованиями реквизита 2 данного раздела. </w:t>
      </w:r>
    </w:p>
    <w:p>
      <w:pPr>
        <w:spacing w:after="0"/>
        <w:ind w:left="0"/>
        <w:jc w:val="both"/>
      </w:pPr>
      <w:r>
        <w:rPr>
          <w:rFonts w:ascii="Times New Roman"/>
          <w:b w:val="false"/>
          <w:i w:val="false"/>
          <w:color w:val="000000"/>
          <w:sz w:val="28"/>
        </w:rPr>
        <w:t xml:space="preserve">
      В случае оформления заявления на генеральную и исключительную лицензию реквизит 4 не заполняется.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5. "Заявитель (наименование, полный адрес, код ИНН)" </w:t>
      </w:r>
    </w:p>
    <w:p>
      <w:pPr>
        <w:spacing w:after="0"/>
        <w:ind w:left="0"/>
        <w:jc w:val="both"/>
      </w:pPr>
      <w:r>
        <w:rPr>
          <w:rFonts w:ascii="Times New Roman"/>
          <w:b w:val="false"/>
          <w:i w:val="false"/>
          <w:color w:val="000000"/>
          <w:sz w:val="28"/>
        </w:rPr>
        <w:t xml:space="preserve">
      Указываются сведения о заявителе: </w:t>
      </w:r>
    </w:p>
    <w:p>
      <w:pPr>
        <w:spacing w:after="0"/>
        <w:ind w:left="0"/>
        <w:jc w:val="both"/>
      </w:pPr>
      <w:r>
        <w:rPr>
          <w:rFonts w:ascii="Times New Roman"/>
          <w:b w:val="false"/>
          <w:i w:val="false"/>
          <w:color w:val="000000"/>
          <w:sz w:val="28"/>
        </w:rPr>
        <w:t xml:space="preserve">
      - для юридических лиц - полное официальное наименование, юридический адрес, идентификационный номер налогоплательщика; </w:t>
      </w:r>
    </w:p>
    <w:p>
      <w:pPr>
        <w:spacing w:after="0"/>
        <w:ind w:left="0"/>
        <w:jc w:val="both"/>
      </w:pPr>
      <w:r>
        <w:rPr>
          <w:rFonts w:ascii="Times New Roman"/>
          <w:b w:val="false"/>
          <w:i w:val="false"/>
          <w:color w:val="000000"/>
          <w:sz w:val="28"/>
        </w:rPr>
        <w:t xml:space="preserve">
      - для физических лиц - фамилия, имя, отчество, паспортные данные (серия, номер, когда и кем выдан, местожительство), идентификационный номер налогоплательщика.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6. "Покупатель/продавец (наименование, полный адрес)" </w:t>
      </w:r>
    </w:p>
    <w:p>
      <w:pPr>
        <w:spacing w:after="0"/>
        <w:ind w:left="0"/>
        <w:jc w:val="both"/>
      </w:pPr>
      <w:r>
        <w:rPr>
          <w:rFonts w:ascii="Times New Roman"/>
          <w:b w:val="false"/>
          <w:i w:val="false"/>
          <w:color w:val="000000"/>
          <w:sz w:val="28"/>
        </w:rPr>
        <w:t xml:space="preserve">
      Указываются наименование и адрес фирмы - иностранного партнера, покупающей товар (при экспорте) или продающей товар (при импорте), в соответствии с ее наименованием и адресом, указанными в контракте, с соблюдением языка контракта. </w:t>
      </w:r>
    </w:p>
    <w:p>
      <w:pPr>
        <w:spacing w:after="0"/>
        <w:ind w:left="0"/>
        <w:jc w:val="both"/>
      </w:pPr>
      <w:r>
        <w:rPr>
          <w:rFonts w:ascii="Times New Roman"/>
          <w:b w:val="false"/>
          <w:i w:val="false"/>
          <w:color w:val="000000"/>
          <w:sz w:val="28"/>
        </w:rPr>
        <w:t xml:space="preserve">
      В случае оформления генеральной и исключительной лицензии делается запись " </w:t>
      </w:r>
      <w:r>
        <w:rPr>
          <w:rFonts w:ascii="Times New Roman"/>
          <w:b/>
          <w:i w:val="false"/>
          <w:color w:val="000000"/>
          <w:sz w:val="28"/>
        </w:rPr>
        <w:t>В соответствии с условиями контракта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7. "Страна назначения/происхождения" </w:t>
      </w:r>
    </w:p>
    <w:p>
      <w:pPr>
        <w:spacing w:after="0"/>
        <w:ind w:left="0"/>
        <w:jc w:val="both"/>
      </w:pPr>
      <w:r>
        <w:rPr>
          <w:rFonts w:ascii="Times New Roman"/>
          <w:b w:val="false"/>
          <w:i w:val="false"/>
          <w:color w:val="000000"/>
          <w:sz w:val="28"/>
        </w:rPr>
        <w:t xml:space="preserve">
      Указывается наименование страны иностранного партнера (при экспорте) или страны происхождения (при импорте). </w:t>
      </w:r>
    </w:p>
    <w:p>
      <w:pPr>
        <w:spacing w:after="0"/>
        <w:ind w:left="0"/>
        <w:jc w:val="both"/>
      </w:pPr>
      <w:r>
        <w:rPr>
          <w:rFonts w:ascii="Times New Roman"/>
          <w:b w:val="false"/>
          <w:i w:val="false"/>
          <w:color w:val="000000"/>
          <w:sz w:val="28"/>
        </w:rPr>
        <w:t xml:space="preserve">
      В случае оформления генеральной и исключительной лицензии делается запись " </w:t>
      </w:r>
      <w:r>
        <w:rPr>
          <w:rFonts w:ascii="Times New Roman"/>
          <w:b/>
          <w:i w:val="false"/>
          <w:color w:val="000000"/>
          <w:sz w:val="28"/>
        </w:rPr>
        <w:t>В соответствии с условиями контракта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8. "Страна покупателя/продавца" </w:t>
      </w:r>
    </w:p>
    <w:p>
      <w:pPr>
        <w:spacing w:after="0"/>
        <w:ind w:left="0"/>
        <w:jc w:val="both"/>
      </w:pPr>
      <w:r>
        <w:rPr>
          <w:rFonts w:ascii="Times New Roman"/>
          <w:b w:val="false"/>
          <w:i w:val="false"/>
          <w:color w:val="000000"/>
          <w:sz w:val="28"/>
        </w:rPr>
        <w:t xml:space="preserve">
      Указывается наименование страны иностранного партнера (при экспорте) или продавца (при импорте). </w:t>
      </w:r>
    </w:p>
    <w:p>
      <w:pPr>
        <w:spacing w:after="0"/>
        <w:ind w:left="0"/>
        <w:jc w:val="both"/>
      </w:pPr>
      <w:r>
        <w:rPr>
          <w:rFonts w:ascii="Times New Roman"/>
          <w:b w:val="false"/>
          <w:i w:val="false"/>
          <w:color w:val="000000"/>
          <w:sz w:val="28"/>
        </w:rPr>
        <w:t xml:space="preserve">
      В случае оформления генеральной и исключительной лицензии делается запись " </w:t>
      </w:r>
      <w:r>
        <w:rPr>
          <w:rFonts w:ascii="Times New Roman"/>
          <w:b/>
          <w:i w:val="false"/>
          <w:color w:val="000000"/>
          <w:sz w:val="28"/>
        </w:rPr>
        <w:t>В соответствии с условиями контракта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9. "Наименование товара" </w:t>
      </w:r>
    </w:p>
    <w:p>
      <w:pPr>
        <w:spacing w:after="0"/>
        <w:ind w:left="0"/>
        <w:jc w:val="both"/>
      </w:pPr>
      <w:r>
        <w:rPr>
          <w:rFonts w:ascii="Times New Roman"/>
          <w:b w:val="false"/>
          <w:i w:val="false"/>
          <w:color w:val="000000"/>
          <w:sz w:val="28"/>
        </w:rPr>
        <w:t xml:space="preserve">
      Указывается полное наименование товара в строгом соответствии с Товарной номенклатурой внешнеэкономической деятельности государств-членов Евразийского экономического сообщества (далее ТН ВЭД ЕврАзЭС) и комментарий, при необходимости его более подробного описания, требующегося для однозначной классификации товара. В случае если вся информация не помещается в реквизите 9, часть этой информации может быть перенесена в реквизит 15 "Дополнительная информация".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10. "Код ТН ВЭД" </w:t>
      </w:r>
    </w:p>
    <w:p>
      <w:pPr>
        <w:spacing w:after="0"/>
        <w:ind w:left="0"/>
        <w:jc w:val="both"/>
      </w:pPr>
      <w:r>
        <w:rPr>
          <w:rFonts w:ascii="Times New Roman"/>
          <w:b w:val="false"/>
          <w:i w:val="false"/>
          <w:color w:val="000000"/>
          <w:sz w:val="28"/>
        </w:rPr>
        <w:t xml:space="preserve">
      Указывается десятизначный код товара в соответствии с ТН ВЭД ЕврАзЭС.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11. "Единица измерения" </w:t>
      </w:r>
    </w:p>
    <w:p>
      <w:pPr>
        <w:spacing w:after="0"/>
        <w:ind w:left="0"/>
        <w:jc w:val="both"/>
      </w:pPr>
      <w:r>
        <w:rPr>
          <w:rFonts w:ascii="Times New Roman"/>
          <w:b w:val="false"/>
          <w:i w:val="false"/>
          <w:color w:val="000000"/>
          <w:sz w:val="28"/>
        </w:rPr>
        <w:t xml:space="preserve">
      Указывается сокращенное наименование единицы измерения товара (основной или дополнительной) в соответствии с ТН ВЭД ЕврАзЭС. В случае использования единицы измерения, отличной от ТН ВЭД, в реквизите 15 указываются дополнительные сведения о количестве и единицах измерения товара.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12. "Количество" </w:t>
      </w:r>
    </w:p>
    <w:p>
      <w:pPr>
        <w:spacing w:after="0"/>
        <w:ind w:left="0"/>
        <w:jc w:val="both"/>
      </w:pPr>
      <w:r>
        <w:rPr>
          <w:rFonts w:ascii="Times New Roman"/>
          <w:b w:val="false"/>
          <w:i w:val="false"/>
          <w:color w:val="000000"/>
          <w:sz w:val="28"/>
        </w:rPr>
        <w:t xml:space="preserve">
      Указывается количество товара в предусмотренных в реквизите 11 единицах измерения (для весовых единиц - вес нетто).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13. "Валюта платежа" </w:t>
      </w:r>
    </w:p>
    <w:p>
      <w:pPr>
        <w:spacing w:after="0"/>
        <w:ind w:left="0"/>
        <w:jc w:val="both"/>
      </w:pPr>
      <w:r>
        <w:rPr>
          <w:rFonts w:ascii="Times New Roman"/>
          <w:b w:val="false"/>
          <w:i w:val="false"/>
          <w:color w:val="000000"/>
          <w:sz w:val="28"/>
        </w:rPr>
        <w:t xml:space="preserve">
      Указывается краткое наименование валюты, в которой определяется контрактная стоимость товара. </w:t>
      </w:r>
    </w:p>
    <w:p>
      <w:pPr>
        <w:spacing w:after="0"/>
        <w:ind w:left="0"/>
        <w:jc w:val="both"/>
      </w:pPr>
      <w:r>
        <w:rPr>
          <w:rFonts w:ascii="Times New Roman"/>
          <w:b w:val="false"/>
          <w:i w:val="false"/>
          <w:color w:val="000000"/>
          <w:sz w:val="28"/>
        </w:rPr>
        <w:t xml:space="preserve">
      В случае оформления генеральной и исключительной лицензии делается запись " </w:t>
      </w:r>
      <w:r>
        <w:rPr>
          <w:rFonts w:ascii="Times New Roman"/>
          <w:b/>
          <w:i w:val="false"/>
          <w:color w:val="000000"/>
          <w:sz w:val="28"/>
        </w:rPr>
        <w:t>В соответствии с условиями контракта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14 "Фактурная стоимость" </w:t>
      </w:r>
    </w:p>
    <w:p>
      <w:pPr>
        <w:spacing w:after="0"/>
        <w:ind w:left="0"/>
        <w:jc w:val="both"/>
      </w:pPr>
      <w:r>
        <w:rPr>
          <w:rFonts w:ascii="Times New Roman"/>
          <w:b w:val="false"/>
          <w:i w:val="false"/>
          <w:color w:val="000000"/>
          <w:sz w:val="28"/>
        </w:rPr>
        <w:t xml:space="preserve">
      Указывается фактурная стоимость товара в валюте контракта. </w:t>
      </w:r>
    </w:p>
    <w:p>
      <w:pPr>
        <w:spacing w:after="0"/>
        <w:ind w:left="0"/>
        <w:jc w:val="both"/>
      </w:pPr>
      <w:r>
        <w:rPr>
          <w:rFonts w:ascii="Times New Roman"/>
          <w:b w:val="false"/>
          <w:i w:val="false"/>
          <w:color w:val="000000"/>
          <w:sz w:val="28"/>
        </w:rPr>
        <w:t xml:space="preserve">
      Если фактурная стоимость имеет дробные единицы, то она округляется до целой величины по правилам округления. </w:t>
      </w:r>
    </w:p>
    <w:p>
      <w:pPr>
        <w:spacing w:after="0"/>
        <w:ind w:left="0"/>
        <w:jc w:val="both"/>
      </w:pPr>
      <w:r>
        <w:rPr>
          <w:rFonts w:ascii="Times New Roman"/>
          <w:b w:val="false"/>
          <w:i w:val="false"/>
          <w:color w:val="000000"/>
          <w:sz w:val="28"/>
        </w:rPr>
        <w:t xml:space="preserve">
      В случае оформления генеральной и исключительной лицензии указывается ориентировочная стоимость товара.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15 "Дополнительная информация" </w:t>
      </w:r>
    </w:p>
    <w:p>
      <w:pPr>
        <w:spacing w:after="0"/>
        <w:ind w:left="0"/>
        <w:jc w:val="both"/>
      </w:pPr>
      <w:r>
        <w:rPr>
          <w:rFonts w:ascii="Times New Roman"/>
          <w:b w:val="false"/>
          <w:i w:val="false"/>
          <w:color w:val="000000"/>
          <w:sz w:val="28"/>
        </w:rPr>
        <w:t xml:space="preserve">
      Используется по мере необходимости. В поле этого реквизита могут заноситься сведения, связанные с необходимостью уточнения и расшифровки реквизитов 7, 9, 11, 12 заявления на лицензию, а также заносятся номера и даты всех дополнений и изменений к контракту, подписанных на момент оформления заявления.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16. "Основание для выдачи лицензии" </w:t>
      </w:r>
    </w:p>
    <w:p>
      <w:pPr>
        <w:spacing w:after="0"/>
        <w:ind w:left="0"/>
        <w:jc w:val="both"/>
      </w:pPr>
      <w:r>
        <w:rPr>
          <w:rFonts w:ascii="Times New Roman"/>
          <w:b w:val="false"/>
          <w:i w:val="false"/>
          <w:color w:val="000000"/>
          <w:sz w:val="28"/>
        </w:rPr>
        <w:t xml:space="preserve">
      Указываются: </w:t>
      </w:r>
    </w:p>
    <w:p>
      <w:pPr>
        <w:spacing w:after="0"/>
        <w:ind w:left="0"/>
        <w:jc w:val="both"/>
      </w:pPr>
      <w:r>
        <w:rPr>
          <w:rFonts w:ascii="Times New Roman"/>
          <w:b w:val="false"/>
          <w:i w:val="false"/>
          <w:color w:val="000000"/>
          <w:sz w:val="28"/>
        </w:rPr>
        <w:t xml:space="preserve">
      - номера и даты нормативных правовых актов государств-членов ЕврАзЭС, номера и даты документов государственных органов исполнительной власти или уполномоченных международных органов, являющихся основанием для запроса лицензии; </w:t>
      </w:r>
    </w:p>
    <w:p>
      <w:pPr>
        <w:spacing w:after="0"/>
        <w:ind w:left="0"/>
        <w:jc w:val="both"/>
      </w:pPr>
      <w:r>
        <w:rPr>
          <w:rFonts w:ascii="Times New Roman"/>
          <w:b w:val="false"/>
          <w:i w:val="false"/>
          <w:color w:val="000000"/>
          <w:sz w:val="28"/>
        </w:rPr>
        <w:t xml:space="preserve">
      - номера и даты договоров комиссии, если в качестве заявителя выступает посредник; </w:t>
      </w:r>
    </w:p>
    <w:p>
      <w:pPr>
        <w:spacing w:after="0"/>
        <w:ind w:left="0"/>
        <w:jc w:val="both"/>
      </w:pPr>
      <w:r>
        <w:rPr>
          <w:rFonts w:ascii="Times New Roman"/>
          <w:b w:val="false"/>
          <w:i w:val="false"/>
          <w:color w:val="000000"/>
          <w:sz w:val="28"/>
        </w:rPr>
        <w:t xml:space="preserve">
      - номер и дата сертификата победителя аукциона или выписки из Протокола Межведомственной комиссии каждой Стороны (в случае проведения аукциона или конкурса и оформления лицензии на квотируемые товары).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17. "Согласовано" </w:t>
      </w:r>
    </w:p>
    <w:p>
      <w:pPr>
        <w:spacing w:after="0"/>
        <w:ind w:left="0"/>
        <w:jc w:val="both"/>
      </w:pPr>
      <w:r>
        <w:rPr>
          <w:rFonts w:ascii="Times New Roman"/>
          <w:b w:val="false"/>
          <w:i w:val="false"/>
          <w:color w:val="000000"/>
          <w:sz w:val="28"/>
        </w:rPr>
        <w:t xml:space="preserve">
      Указываются: </w:t>
      </w:r>
    </w:p>
    <w:p>
      <w:pPr>
        <w:spacing w:after="0"/>
        <w:ind w:left="0"/>
        <w:jc w:val="both"/>
      </w:pPr>
      <w:r>
        <w:rPr>
          <w:rFonts w:ascii="Times New Roman"/>
          <w:b w:val="false"/>
          <w:i w:val="false"/>
          <w:color w:val="000000"/>
          <w:sz w:val="28"/>
        </w:rPr>
        <w:t xml:space="preserve">
      - название государственного органа исполнительной власти, согласовавшего выдачу лицензии (в случае необходимости согласования, предусмотренного нормативными правовыми актами государств-членов ЕврАзЭС); </w:t>
      </w:r>
    </w:p>
    <w:p>
      <w:pPr>
        <w:spacing w:after="0"/>
        <w:ind w:left="0"/>
        <w:jc w:val="both"/>
      </w:pPr>
      <w:r>
        <w:rPr>
          <w:rFonts w:ascii="Times New Roman"/>
          <w:b w:val="false"/>
          <w:i w:val="false"/>
          <w:color w:val="000000"/>
          <w:sz w:val="28"/>
        </w:rPr>
        <w:t xml:space="preserve">
      - номер согласования; </w:t>
      </w:r>
    </w:p>
    <w:p>
      <w:pPr>
        <w:spacing w:after="0"/>
        <w:ind w:left="0"/>
        <w:jc w:val="both"/>
      </w:pPr>
      <w:r>
        <w:rPr>
          <w:rFonts w:ascii="Times New Roman"/>
          <w:b w:val="false"/>
          <w:i w:val="false"/>
          <w:color w:val="000000"/>
          <w:sz w:val="28"/>
        </w:rPr>
        <w:t xml:space="preserve">
      - Ф.И.О., должность, подпись ответственного лица и дата. Подпись удостоверяется печатью.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18 "Заявитель" </w:t>
      </w:r>
    </w:p>
    <w:p>
      <w:pPr>
        <w:spacing w:after="0"/>
        <w:ind w:left="0"/>
        <w:jc w:val="both"/>
      </w:pPr>
      <w:r>
        <w:rPr>
          <w:rFonts w:ascii="Times New Roman"/>
          <w:b w:val="false"/>
          <w:i w:val="false"/>
          <w:color w:val="000000"/>
          <w:sz w:val="28"/>
        </w:rPr>
        <w:t xml:space="preserve">
      Ставится подпись заявителя, указанного в реквизите 1, удостоверенная печатью с указанием его Ф.И.О., должности, контактного телефона, и даты оформления заявления. </w:t>
      </w:r>
    </w:p>
    <w:bookmarkStart w:name="z35" w:id="29"/>
    <w:p>
      <w:pPr>
        <w:spacing w:after="0"/>
        <w:ind w:left="0"/>
        <w:jc w:val="both"/>
      </w:pPr>
      <w:r>
        <w:rPr>
          <w:rFonts w:ascii="Times New Roman"/>
          <w:b w:val="false"/>
          <w:i w:val="false"/>
          <w:color w:val="000000"/>
          <w:sz w:val="28"/>
        </w:rPr>
        <w:t xml:space="preserve">
      3. Уполномоченный государственный орган оформляет лицензию по унифицированной форме на специальной защищенной от подделки бумаге с использованием программного обеспечения. При этом реквизиты лицензии заполняются следующим образом: </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 "Лицензия N" </w:t>
      </w:r>
    </w:p>
    <w:p>
      <w:pPr>
        <w:spacing w:after="0"/>
        <w:ind w:left="0"/>
        <w:jc w:val="both"/>
      </w:pPr>
      <w:r>
        <w:rPr>
          <w:rFonts w:ascii="Times New Roman"/>
          <w:b w:val="false"/>
          <w:i w:val="false"/>
          <w:color w:val="000000"/>
          <w:sz w:val="28"/>
        </w:rPr>
        <w:t xml:space="preserve">
      Указывается номер лицензии. </w:t>
      </w:r>
    </w:p>
    <w:p>
      <w:pPr>
        <w:spacing w:after="0"/>
        <w:ind w:left="0"/>
        <w:jc w:val="both"/>
      </w:pPr>
      <w:r>
        <w:rPr>
          <w:rFonts w:ascii="Times New Roman"/>
          <w:b w:val="false"/>
          <w:i w:val="false"/>
          <w:color w:val="000000"/>
          <w:sz w:val="28"/>
        </w:rPr>
        <w:t xml:space="preserve">
      Номер лицензии содержит 16 знаков и формируется следующим образом: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 буква 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2 по 4 </w:t>
      </w:r>
      <w:r>
        <w:rPr>
          <w:rFonts w:ascii="Times New Roman"/>
          <w:b w:val="false"/>
          <w:i w:val="false"/>
          <w:color w:val="000000"/>
          <w:sz w:val="28"/>
        </w:rPr>
        <w:t xml:space="preserve">- код государства-члена ЕврАзЭС, выдавшего разрешение (Республика Беларусь - 112; Республика Казахстан - 398; Кыргызская Республика - 417; Российская Федерация - 643; Республика Таджикистан - 762). </w:t>
      </w:r>
    </w:p>
    <w:p>
      <w:pPr>
        <w:spacing w:after="0"/>
        <w:ind w:left="0"/>
        <w:jc w:val="both"/>
      </w:pPr>
      <w:r>
        <w:rPr>
          <w:rFonts w:ascii="Times New Roman"/>
          <w:b w:val="false"/>
          <w:i w:val="false"/>
          <w:color w:val="000000"/>
          <w:sz w:val="28"/>
        </w:rPr>
        <w:t xml:space="preserve">
      5 - код квоты (для неквотируемых товаров - 0);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и 7 </w:t>
      </w:r>
      <w:r>
        <w:rPr>
          <w:rFonts w:ascii="Times New Roman"/>
          <w:b w:val="false"/>
          <w:i w:val="false"/>
          <w:color w:val="000000"/>
          <w:sz w:val="28"/>
        </w:rPr>
        <w:t xml:space="preserve">- код категории, лицензируемого товара;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 xml:space="preserve">- последняя цифра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9 по 11 </w:t>
      </w:r>
      <w:r>
        <w:rPr>
          <w:rFonts w:ascii="Times New Roman"/>
          <w:b w:val="false"/>
          <w:i w:val="false"/>
          <w:color w:val="000000"/>
          <w:sz w:val="28"/>
        </w:rPr>
        <w:t xml:space="preserve">- трехзначный номер печати, которой заверяется лицензия;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12 по 16 </w:t>
      </w:r>
      <w:r>
        <w:rPr>
          <w:rFonts w:ascii="Times New Roman"/>
          <w:b w:val="false"/>
          <w:i w:val="false"/>
          <w:color w:val="000000"/>
          <w:sz w:val="28"/>
        </w:rPr>
        <w:t xml:space="preserve">- номер регистрации заявления в регистрационном журнале уполномоченного государственного органа в порядке возрастания с начала календарного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2. "Срок действия" </w:t>
      </w:r>
    </w:p>
    <w:p>
      <w:pPr>
        <w:spacing w:after="0"/>
        <w:ind w:left="0"/>
        <w:jc w:val="both"/>
      </w:pPr>
      <w:r>
        <w:rPr>
          <w:rFonts w:ascii="Times New Roman"/>
          <w:b w:val="false"/>
          <w:i w:val="false"/>
          <w:color w:val="000000"/>
          <w:sz w:val="28"/>
        </w:rPr>
        <w:t xml:space="preserve">
      Указывается дата окончания срока действия лицензии (заполняется аналогично заполнению реквизита 2 заявления, изложенного в пункте 2 настоящих Правил).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3. "Тип лицензии" </w:t>
      </w:r>
    </w:p>
    <w:p>
      <w:pPr>
        <w:spacing w:after="0"/>
        <w:ind w:left="0"/>
        <w:jc w:val="both"/>
      </w:pPr>
      <w:r>
        <w:rPr>
          <w:rFonts w:ascii="Times New Roman"/>
          <w:b w:val="false"/>
          <w:i w:val="false"/>
          <w:color w:val="000000"/>
          <w:sz w:val="28"/>
        </w:rPr>
        <w:t xml:space="preserve">
      Указывается тип оформляемой лицензии. Например,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РАЗОВАЯ   ЭКСПОРТ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Реквизиты 4-15 </w:t>
      </w:r>
      <w:r>
        <w:rPr>
          <w:rFonts w:ascii="Times New Roman"/>
          <w:b w:val="false"/>
          <w:i w:val="false"/>
          <w:color w:val="000000"/>
          <w:sz w:val="28"/>
        </w:rPr>
        <w:t xml:space="preserve">заполняются аналогично заполнению реквизитов 4-15 заявления, изложенного в пункте 2 настоящих Правил.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16. "Основание для выдачи лицензии" </w:t>
      </w:r>
    </w:p>
    <w:p>
      <w:pPr>
        <w:spacing w:after="0"/>
        <w:ind w:left="0"/>
        <w:jc w:val="both"/>
      </w:pPr>
      <w:r>
        <w:rPr>
          <w:rFonts w:ascii="Times New Roman"/>
          <w:b w:val="false"/>
          <w:i w:val="false"/>
          <w:color w:val="000000"/>
          <w:sz w:val="28"/>
        </w:rPr>
        <w:t xml:space="preserve">
      Указываются: </w:t>
      </w:r>
    </w:p>
    <w:p>
      <w:pPr>
        <w:spacing w:after="0"/>
        <w:ind w:left="0"/>
        <w:jc w:val="both"/>
      </w:pPr>
      <w:r>
        <w:rPr>
          <w:rFonts w:ascii="Times New Roman"/>
          <w:b w:val="false"/>
          <w:i w:val="false"/>
          <w:color w:val="000000"/>
          <w:sz w:val="28"/>
        </w:rPr>
        <w:t xml:space="preserve">
      - номера и даты нормативных правовых актов государств-членов ЕврАзЭС, номера и даты документов государственных органов исполнительной власти или уполномоченных международных органов, являющихся основанием для запроса лицензии; </w:t>
      </w:r>
    </w:p>
    <w:p>
      <w:pPr>
        <w:spacing w:after="0"/>
        <w:ind w:left="0"/>
        <w:jc w:val="both"/>
      </w:pPr>
      <w:r>
        <w:rPr>
          <w:rFonts w:ascii="Times New Roman"/>
          <w:b w:val="false"/>
          <w:i w:val="false"/>
          <w:color w:val="000000"/>
          <w:sz w:val="28"/>
        </w:rPr>
        <w:t xml:space="preserve">
      - номера и даты договоров комиссии, если в качестве заявителя выступает посредник; </w:t>
      </w:r>
    </w:p>
    <w:p>
      <w:pPr>
        <w:spacing w:after="0"/>
        <w:ind w:left="0"/>
        <w:jc w:val="both"/>
      </w:pPr>
      <w:r>
        <w:rPr>
          <w:rFonts w:ascii="Times New Roman"/>
          <w:b w:val="false"/>
          <w:i w:val="false"/>
          <w:color w:val="000000"/>
          <w:sz w:val="28"/>
        </w:rPr>
        <w:t xml:space="preserve">
      - номер и дата сертификата победителя аукциона или выписки из Протокола Межведомственной комиссии каждой Стороны (в случае проведения аукциона или конкурса и оформления лицензии на квотируемые товары). </w:t>
      </w:r>
    </w:p>
    <w:p>
      <w:pPr>
        <w:spacing w:after="0"/>
        <w:ind w:left="0"/>
        <w:jc w:val="both"/>
      </w:pPr>
      <w:r>
        <w:rPr>
          <w:rFonts w:ascii="Times New Roman"/>
          <w:b w:val="false"/>
          <w:i w:val="false"/>
          <w:color w:val="000000"/>
          <w:sz w:val="28"/>
        </w:rPr>
        <w:t xml:space="preserve">
      - другая необходимая информация, обосновывающая выдачу лицензии.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17. "Согласовано" </w:t>
      </w:r>
    </w:p>
    <w:p>
      <w:pPr>
        <w:spacing w:after="0"/>
        <w:ind w:left="0"/>
        <w:jc w:val="both"/>
      </w:pPr>
      <w:r>
        <w:rPr>
          <w:rFonts w:ascii="Times New Roman"/>
          <w:b w:val="false"/>
          <w:i w:val="false"/>
          <w:color w:val="000000"/>
          <w:sz w:val="28"/>
        </w:rPr>
        <w:t xml:space="preserve">
      Заполняется в случае необходимости дополнительного согласования. </w:t>
      </w:r>
    </w:p>
    <w:p>
      <w:pPr>
        <w:spacing w:after="0"/>
        <w:ind w:left="0"/>
        <w:jc w:val="both"/>
      </w:pPr>
      <w:r>
        <w:rPr>
          <w:rFonts w:ascii="Times New Roman"/>
          <w:b w:val="false"/>
          <w:i w:val="false"/>
          <w:color w:val="000000"/>
          <w:sz w:val="28"/>
        </w:rPr>
        <w:t xml:space="preserve">
      Указываются Ф.И.О., должность и дата подписи лица, согласовавшего выдачу лицензии. При этом в реквизите проставляется "Подпись и печать  </w:t>
      </w:r>
      <w:r>
        <w:rPr>
          <w:rFonts w:ascii="Times New Roman"/>
          <w:b/>
          <w:i w:val="false"/>
          <w:color w:val="000000"/>
          <w:sz w:val="28"/>
        </w:rPr>
        <w:t xml:space="preserve">имеются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Реквизит 18. "Уполномоченный государственный орган исполнительной власти" </w:t>
      </w:r>
    </w:p>
    <w:p>
      <w:pPr>
        <w:spacing w:after="0"/>
        <w:ind w:left="0"/>
        <w:jc w:val="both"/>
      </w:pPr>
      <w:r>
        <w:rPr>
          <w:rFonts w:ascii="Times New Roman"/>
          <w:b w:val="false"/>
          <w:i w:val="false"/>
          <w:color w:val="000000"/>
          <w:sz w:val="28"/>
        </w:rPr>
        <w:t xml:space="preserve">
      Ставится подпись лица, выдавшего лицензию, удостоверенная печатью с указанием его Ф.И.О., должности и даты подписания. </w:t>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Решения N 198 о Протоколе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совершенного 25 октября 2004 года в Москве.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r>
              <w:br/>
            </w:r>
            <w:r>
              <w:rPr>
                <w:rFonts w:ascii="Times New Roman"/>
                <w:b w:val="false"/>
                <w:i w:val="false"/>
                <w:color w:val="000000"/>
                <w:sz w:val="20"/>
              </w:rPr>
              <w:t>Международного правового департамента</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