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c9a4" w14:textId="23cc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сотрудничестве в области организации интегрированного валютного рынка государств-членов Евразийского экономического сообщества</w:t>
      </w:r>
    </w:p>
    <w:p>
      <w:pPr>
        <w:spacing w:after="0"/>
        <w:ind w:left="0"/>
        <w:jc w:val="both"/>
      </w:pPr>
      <w:r>
        <w:rPr>
          <w:rFonts w:ascii="Times New Roman"/>
          <w:b w:val="false"/>
          <w:i w:val="false"/>
          <w:color w:val="000000"/>
          <w:sz w:val="28"/>
        </w:rPr>
        <w:t>Закон Республики Казахстан от 13 декабря 2006 года N 206.</w:t>
      </w:r>
    </w:p>
    <w:p>
      <w:pPr>
        <w:spacing w:after="0"/>
        <w:ind w:left="0"/>
        <w:jc w:val="both"/>
      </w:pPr>
      <w:bookmarkStart w:name="z1" w:id="0"/>
      <w:r>
        <w:rPr>
          <w:rFonts w:ascii="Times New Roman"/>
          <w:b w:val="false"/>
          <w:i w:val="false"/>
          <w:color w:val="000000"/>
          <w:sz w:val="28"/>
        </w:rPr>
        <w:t xml:space="preserve">
      Ратифицировать Соглашение о сотрудничестве в области организации интегрированного валютного рынка государств-членов Евразийского экономического сообщества, подписанное в Санкт-Петербурге 25 января 2006 года. </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о сотрудничестве в области организации</w:t>
      </w:r>
      <w:r>
        <w:br/>
      </w:r>
      <w:r>
        <w:rPr>
          <w:rFonts w:ascii="Times New Roman"/>
          <w:b/>
          <w:i w:val="false"/>
          <w:color w:val="000000"/>
        </w:rPr>
        <w:t>интегрированного валютного рынка государств-членов</w:t>
      </w:r>
      <w:r>
        <w:br/>
      </w:r>
      <w:r>
        <w:rPr>
          <w:rFonts w:ascii="Times New Roman"/>
          <w:b/>
          <w:i w:val="false"/>
          <w:color w:val="000000"/>
        </w:rPr>
        <w:t>Евразийского экономического сообщества</w:t>
      </w:r>
    </w:p>
    <w:bookmarkEnd w:id="1"/>
    <w:p>
      <w:pPr>
        <w:spacing w:after="0"/>
        <w:ind w:left="0"/>
        <w:jc w:val="both"/>
      </w:pPr>
      <w:r>
        <w:rPr>
          <w:rFonts w:ascii="Times New Roman"/>
          <w:b w:val="false"/>
          <w:i w:val="false"/>
          <w:color w:val="000000"/>
          <w:sz w:val="28"/>
        </w:rPr>
        <w:t xml:space="preserve">
      Государства-члены Евразийского экономического сообщества, именуемые в дальнейшем Сторонами, </w:t>
      </w:r>
    </w:p>
    <w:p>
      <w:pPr>
        <w:spacing w:after="0"/>
        <w:ind w:left="0"/>
        <w:jc w:val="both"/>
      </w:pPr>
      <w:r>
        <w:rPr>
          <w:rFonts w:ascii="Times New Roman"/>
          <w:b w:val="false"/>
          <w:i w:val="false"/>
          <w:color w:val="000000"/>
          <w:sz w:val="28"/>
        </w:rPr>
        <w:t xml:space="preserve">
      в целях расширения сферы и увеличения масштабов использования национальных валют государств-членов Евразийского экономического сообщества (далее - ЕврАзЭС) для обслуживания взаимных внешнеэкономических связей как основы дальнейшего развития региональной валютной интеграции, </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Договором</w:t>
      </w:r>
      <w:r>
        <w:rPr>
          <w:rFonts w:ascii="Times New Roman"/>
          <w:b w:val="false"/>
          <w:i w:val="false"/>
          <w:color w:val="000000"/>
          <w:sz w:val="28"/>
        </w:rPr>
        <w:t xml:space="preserve"> об учреждении Евразийского экономического сообщества от 10 октября 2000 года, </w:t>
      </w:r>
    </w:p>
    <w:p>
      <w:pPr>
        <w:spacing w:after="0"/>
        <w:ind w:left="0"/>
        <w:jc w:val="both"/>
      </w:pPr>
      <w:r>
        <w:rPr>
          <w:rFonts w:ascii="Times New Roman"/>
          <w:b w:val="false"/>
          <w:i w:val="false"/>
          <w:color w:val="000000"/>
          <w:sz w:val="28"/>
        </w:rPr>
        <w:t xml:space="preserve">
      признавая важность совместных действий в направлении создания валютного союза государств-членов ЕврАзЭС, как наиболее совершенной формы валютной интеграции, для увеличения доли использования национальных валют при осуществлении платежей в сфере внешней торговли и предоставления финансовых услуг, построения эффективного механизма взаимной конвертации валют государств-членов ЕврАзЭС, </w:t>
      </w:r>
    </w:p>
    <w:p>
      <w:pPr>
        <w:spacing w:after="0"/>
        <w:ind w:left="0"/>
        <w:jc w:val="both"/>
      </w:pPr>
      <w:r>
        <w:rPr>
          <w:rFonts w:ascii="Times New Roman"/>
          <w:b w:val="false"/>
          <w:i w:val="false"/>
          <w:color w:val="000000"/>
          <w:sz w:val="28"/>
        </w:rPr>
        <w:t xml:space="preserve">
      выражая заинтересованность в укреплении взаимного торгового и инвестиционного сотрудничества государств-членов ЕврАзЭС, стимулировании развития торгово-экономических связей между их хозяйствующими субъектами, опираясь на принципы равноправия и взаимной выгоды с учетом экономических особенностей каждого из государств-членов ЕврАзЭС, </w:t>
      </w:r>
    </w:p>
    <w:p>
      <w:pPr>
        <w:spacing w:after="0"/>
        <w:ind w:left="0"/>
        <w:jc w:val="both"/>
      </w:pP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Понятия, используемые в целях настоящего Соглашения: </w:t>
      </w:r>
    </w:p>
    <w:bookmarkStart w:name="z4" w:id="3"/>
    <w:p>
      <w:pPr>
        <w:spacing w:after="0"/>
        <w:ind w:left="0"/>
        <w:jc w:val="both"/>
      </w:pPr>
      <w:r>
        <w:rPr>
          <w:rFonts w:ascii="Times New Roman"/>
          <w:b w:val="false"/>
          <w:i w:val="false"/>
          <w:color w:val="000000"/>
          <w:sz w:val="28"/>
        </w:rPr>
        <w:t xml:space="preserve">
      "банк" - юридическое лицо, которое на основании специального разрешения (лицензии или иного основания) компетентного органа Стороны настоящего Соглашения имеет право осуществлять банковские операции, предусмотренные ее национальным </w:t>
      </w:r>
      <w:r>
        <w:rPr>
          <w:rFonts w:ascii="Times New Roman"/>
          <w:b w:val="false"/>
          <w:i w:val="false"/>
          <w:color w:val="000000"/>
          <w:sz w:val="28"/>
        </w:rPr>
        <w:t>законодательством</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"интегрированный валютный рынок" - совокупность внутренних валютных рынков Сторон, объединенных общими принципами функционирования и государственного регулирования;</w:t>
      </w:r>
    </w:p>
    <w:bookmarkEnd w:id="4"/>
    <w:bookmarkStart w:name="z6" w:id="5"/>
    <w:p>
      <w:pPr>
        <w:spacing w:after="0"/>
        <w:ind w:left="0"/>
        <w:jc w:val="both"/>
      </w:pPr>
      <w:r>
        <w:rPr>
          <w:rFonts w:ascii="Times New Roman"/>
          <w:b w:val="false"/>
          <w:i w:val="false"/>
          <w:color w:val="000000"/>
          <w:sz w:val="28"/>
        </w:rPr>
        <w:t xml:space="preserve">
      "компетентные органы" - центральные (национальные) банки и другие государственные органы Сторон, которые в соответствии с национальным </w:t>
      </w:r>
      <w:r>
        <w:rPr>
          <w:rFonts w:ascii="Times New Roman"/>
          <w:b w:val="false"/>
          <w:i w:val="false"/>
          <w:color w:val="000000"/>
          <w:sz w:val="28"/>
        </w:rPr>
        <w:t>законодательством</w:t>
      </w:r>
      <w:r>
        <w:rPr>
          <w:rFonts w:ascii="Times New Roman"/>
          <w:b w:val="false"/>
          <w:i w:val="false"/>
          <w:color w:val="000000"/>
          <w:sz w:val="28"/>
        </w:rPr>
        <w:t xml:space="preserve"> осуществляют валютное регулирование и банковский надзор;</w:t>
      </w:r>
    </w:p>
    <w:bookmarkEnd w:id="5"/>
    <w:bookmarkStart w:name="z7" w:id="6"/>
    <w:p>
      <w:pPr>
        <w:spacing w:after="0"/>
        <w:ind w:left="0"/>
        <w:jc w:val="both"/>
      </w:pPr>
      <w:r>
        <w:rPr>
          <w:rFonts w:ascii="Times New Roman"/>
          <w:b w:val="false"/>
          <w:i w:val="false"/>
          <w:color w:val="000000"/>
          <w:sz w:val="28"/>
        </w:rPr>
        <w:t xml:space="preserve">
      "межбанковские конверсионные операции" - сделки купли-продажи иностранной валюты, осуществляемые на биржевом и (или) внебиржевом рынках между банками. </w:t>
      </w:r>
    </w:p>
    <w:bookmarkEnd w:id="6"/>
    <w:bookmarkStart w:name="z8" w:id="7"/>
    <w:p>
      <w:pPr>
        <w:spacing w:after="0"/>
        <w:ind w:left="0"/>
        <w:jc w:val="left"/>
      </w:pPr>
      <w:r>
        <w:rPr>
          <w:rFonts w:ascii="Times New Roman"/>
          <w:b/>
          <w:i w:val="false"/>
          <w:color w:val="000000"/>
        </w:rPr>
        <w:t xml:space="preserve">   Статья 2 </w:t>
      </w:r>
    </w:p>
    <w:bookmarkEnd w:id="7"/>
    <w:p>
      <w:pPr>
        <w:spacing w:after="0"/>
        <w:ind w:left="0"/>
        <w:jc w:val="both"/>
      </w:pPr>
      <w:r>
        <w:rPr>
          <w:rFonts w:ascii="Times New Roman"/>
          <w:b w:val="false"/>
          <w:i w:val="false"/>
          <w:color w:val="000000"/>
          <w:sz w:val="28"/>
        </w:rPr>
        <w:t xml:space="preserve">
      Каждая Сторона обеспечивает банкам-резидентам Сторон, обладающим в соответствии с законодательством государства своего учреждения, правом на осуществление валютных операций, допуск на свой национальный валютный рынок для проведения межбанковских конверсионных операций на условиях правового режима, не менее благоприятного, чем тот, который предоставлен коммерческим банкам-резидентам этой Стороны. </w:t>
      </w:r>
    </w:p>
    <w:bookmarkStart w:name="z9" w:id="8"/>
    <w:p>
      <w:pPr>
        <w:spacing w:after="0"/>
        <w:ind w:left="0"/>
        <w:jc w:val="left"/>
      </w:pPr>
      <w:r>
        <w:rPr>
          <w:rFonts w:ascii="Times New Roman"/>
          <w:b/>
          <w:i w:val="false"/>
          <w:color w:val="000000"/>
        </w:rPr>
        <w:t xml:space="preserve">   Статья 3 </w:t>
      </w:r>
    </w:p>
    <w:bookmarkEnd w:id="8"/>
    <w:p>
      <w:pPr>
        <w:spacing w:after="0"/>
        <w:ind w:left="0"/>
        <w:jc w:val="both"/>
      </w:pPr>
      <w:r>
        <w:rPr>
          <w:rFonts w:ascii="Times New Roman"/>
          <w:b w:val="false"/>
          <w:i w:val="false"/>
          <w:color w:val="000000"/>
          <w:sz w:val="28"/>
        </w:rPr>
        <w:t xml:space="preserve">
      Координация действий компетентных органов Сторон по реализации настоящего Соглашения возлагается на Совет руководителей центральных (национальных) банков государств-участников </w:t>
      </w:r>
      <w:r>
        <w:rPr>
          <w:rFonts w:ascii="Times New Roman"/>
          <w:b w:val="false"/>
          <w:i w:val="false"/>
          <w:color w:val="000000"/>
          <w:sz w:val="28"/>
        </w:rPr>
        <w:t>Договора</w:t>
      </w:r>
      <w:r>
        <w:rPr>
          <w:rFonts w:ascii="Times New Roman"/>
          <w:b w:val="false"/>
          <w:i w:val="false"/>
          <w:color w:val="000000"/>
          <w:sz w:val="28"/>
        </w:rPr>
        <w:t xml:space="preserve"> об учреждении Евразийского экономического сообщества от 10 октября 2000 года (далее - Совет). </w:t>
      </w:r>
    </w:p>
    <w:p>
      <w:pPr>
        <w:spacing w:after="0"/>
        <w:ind w:left="0"/>
        <w:jc w:val="both"/>
      </w:pPr>
      <w:r>
        <w:rPr>
          <w:rFonts w:ascii="Times New Roman"/>
          <w:b w:val="false"/>
          <w:i w:val="false"/>
          <w:color w:val="000000"/>
          <w:sz w:val="28"/>
        </w:rPr>
        <w:t xml:space="preserve">
      Согласование требований к участникам интегрированного валютного рынка, основанных на положениях национального законодательства государств-членов ЕврАзЭС и общепринятой международной практике, с целью обеспечения равных конкурентных условий при совершении межбанковских конверсионных операций, осуществляется в рамках Совета. </w:t>
      </w:r>
    </w:p>
    <w:bookmarkStart w:name="z10" w:id="9"/>
    <w:p>
      <w:pPr>
        <w:spacing w:after="0"/>
        <w:ind w:left="0"/>
        <w:jc w:val="left"/>
      </w:pPr>
      <w:r>
        <w:rPr>
          <w:rFonts w:ascii="Times New Roman"/>
          <w:b/>
          <w:i w:val="false"/>
          <w:color w:val="000000"/>
        </w:rPr>
        <w:t xml:space="preserve">   Статья 4 </w:t>
      </w:r>
    </w:p>
    <w:bookmarkEnd w:id="9"/>
    <w:p>
      <w:pPr>
        <w:spacing w:after="0"/>
        <w:ind w:left="0"/>
        <w:jc w:val="both"/>
      </w:pPr>
      <w:r>
        <w:rPr>
          <w:rFonts w:ascii="Times New Roman"/>
          <w:b w:val="false"/>
          <w:i w:val="false"/>
          <w:color w:val="000000"/>
          <w:sz w:val="28"/>
        </w:rPr>
        <w:t xml:space="preserve">
      Настоящее Соглашение не затрагивает прав и обязательств Сторон по другим международным договорам, участниками которых они являются. </w:t>
      </w:r>
    </w:p>
    <w:bookmarkStart w:name="z11" w:id="10"/>
    <w:p>
      <w:pPr>
        <w:spacing w:after="0"/>
        <w:ind w:left="0"/>
        <w:jc w:val="left"/>
      </w:pPr>
      <w:r>
        <w:rPr>
          <w:rFonts w:ascii="Times New Roman"/>
          <w:b/>
          <w:i w:val="false"/>
          <w:color w:val="000000"/>
        </w:rPr>
        <w:t xml:space="preserve">   Статья 5 </w:t>
      </w:r>
    </w:p>
    <w:bookmarkEnd w:id="10"/>
    <w:p>
      <w:pPr>
        <w:spacing w:after="0"/>
        <w:ind w:left="0"/>
        <w:jc w:val="both"/>
      </w:pPr>
      <w:r>
        <w:rPr>
          <w:rFonts w:ascii="Times New Roman"/>
          <w:b w:val="false"/>
          <w:i w:val="false"/>
          <w:color w:val="000000"/>
          <w:sz w:val="28"/>
        </w:rPr>
        <w:t xml:space="preserve">
      Спорные вопросы, связанные с толкованием и выполнением настоящего Соглашения, разрешаются путем консультаций и переговоров заинтересованных Сторон. В случае недостижения согласия спор передается на рассмотрение в </w:t>
      </w:r>
      <w:r>
        <w:rPr>
          <w:rFonts w:ascii="Times New Roman"/>
          <w:b w:val="false"/>
          <w:i w:val="false"/>
          <w:color w:val="000000"/>
          <w:sz w:val="28"/>
        </w:rPr>
        <w:t>Суд Сообщества</w:t>
      </w:r>
      <w:r>
        <w:rPr>
          <w:rFonts w:ascii="Times New Roman"/>
          <w:b w:val="false"/>
          <w:i w:val="false"/>
          <w:color w:val="000000"/>
          <w:sz w:val="28"/>
        </w:rPr>
        <w:t xml:space="preserve">. </w:t>
      </w:r>
    </w:p>
    <w:bookmarkStart w:name="z12" w:id="11"/>
    <w:p>
      <w:pPr>
        <w:spacing w:after="0"/>
        <w:ind w:left="0"/>
        <w:jc w:val="left"/>
      </w:pPr>
      <w:r>
        <w:rPr>
          <w:rFonts w:ascii="Times New Roman"/>
          <w:b/>
          <w:i w:val="false"/>
          <w:color w:val="000000"/>
        </w:rPr>
        <w:t xml:space="preserve">   Статья 6 </w:t>
      </w:r>
    </w:p>
    <w:bookmarkEnd w:id="11"/>
    <w:p>
      <w:pPr>
        <w:spacing w:after="0"/>
        <w:ind w:left="0"/>
        <w:jc w:val="both"/>
      </w:pPr>
      <w:r>
        <w:rPr>
          <w:rFonts w:ascii="Times New Roman"/>
          <w:b w:val="false"/>
          <w:i w:val="false"/>
          <w:color w:val="000000"/>
          <w:sz w:val="28"/>
        </w:rPr>
        <w:t xml:space="preserve">
      Настоящее Соглашение после вступления его в силу открыто для присоединения к нему любого государства, принятого в члены ЕврАзЭС. Документы о присоединении к настоящему Соглашению сдаются на хранение депозитарию. </w:t>
      </w:r>
    </w:p>
    <w:p>
      <w:pPr>
        <w:spacing w:after="0"/>
        <w:ind w:left="0"/>
        <w:jc w:val="both"/>
      </w:pPr>
      <w:r>
        <w:rPr>
          <w:rFonts w:ascii="Times New Roman"/>
          <w:b w:val="false"/>
          <w:i w:val="false"/>
          <w:color w:val="000000"/>
          <w:sz w:val="28"/>
        </w:rPr>
        <w:t xml:space="preserve">
      В отношении присоединившихся государств настоящее Соглашение вступает в силу с даты получения депозитарием документа о присоединении. </w:t>
      </w:r>
    </w:p>
    <w:bookmarkStart w:name="z13" w:id="12"/>
    <w:p>
      <w:pPr>
        <w:spacing w:after="0"/>
        <w:ind w:left="0"/>
        <w:jc w:val="left"/>
      </w:pPr>
      <w:r>
        <w:rPr>
          <w:rFonts w:ascii="Times New Roman"/>
          <w:b/>
          <w:i w:val="false"/>
          <w:color w:val="000000"/>
        </w:rPr>
        <w:t xml:space="preserve">   Статья 7 </w:t>
      </w:r>
    </w:p>
    <w:bookmarkEnd w:id="12"/>
    <w:p>
      <w:pPr>
        <w:spacing w:after="0"/>
        <w:ind w:left="0"/>
        <w:jc w:val="both"/>
      </w:pPr>
      <w:r>
        <w:rPr>
          <w:rFonts w:ascii="Times New Roman"/>
          <w:b w:val="false"/>
          <w:i w:val="false"/>
          <w:color w:val="000000"/>
          <w:sz w:val="28"/>
        </w:rPr>
        <w:t xml:space="preserve">
      По взаимной договоренности Сторон в настоящее Соглашение могут быть внесены изменения и дополнения, которые оформляются соответствующими протоколами. </w:t>
      </w:r>
    </w:p>
    <w:bookmarkStart w:name="z14" w:id="13"/>
    <w:p>
      <w:pPr>
        <w:spacing w:after="0"/>
        <w:ind w:left="0"/>
        <w:jc w:val="left"/>
      </w:pPr>
      <w:r>
        <w:rPr>
          <w:rFonts w:ascii="Times New Roman"/>
          <w:b/>
          <w:i w:val="false"/>
          <w:color w:val="000000"/>
        </w:rPr>
        <w:t xml:space="preserve">   Статья 8 </w:t>
      </w:r>
    </w:p>
    <w:bookmarkEnd w:id="13"/>
    <w:p>
      <w:pPr>
        <w:spacing w:after="0"/>
        <w:ind w:left="0"/>
        <w:jc w:val="both"/>
      </w:pPr>
      <w:r>
        <w:rPr>
          <w:rFonts w:ascii="Times New Roman"/>
          <w:b w:val="false"/>
          <w:i w:val="false"/>
          <w:color w:val="000000"/>
          <w:sz w:val="28"/>
        </w:rPr>
        <w:t xml:space="preserve">
      Каждая Сторона может выйти из настоящего Соглашения, направив письменное уведомление об этом </w:t>
      </w:r>
      <w:r>
        <w:rPr>
          <w:rFonts w:ascii="Times New Roman"/>
          <w:b w:val="false"/>
          <w:i w:val="false"/>
          <w:color w:val="000000"/>
          <w:sz w:val="28"/>
        </w:rPr>
        <w:t>депозитарию</w:t>
      </w:r>
      <w:r>
        <w:rPr>
          <w:rFonts w:ascii="Times New Roman"/>
          <w:b w:val="false"/>
          <w:i w:val="false"/>
          <w:color w:val="000000"/>
          <w:sz w:val="28"/>
        </w:rPr>
        <w:t xml:space="preserve"> не позднее, чем за 6 месяцев до предполагаемой даты выхода. </w:t>
      </w:r>
    </w:p>
    <w:bookmarkStart w:name="z15" w:id="14"/>
    <w:p>
      <w:pPr>
        <w:spacing w:after="0"/>
        <w:ind w:left="0"/>
        <w:jc w:val="left"/>
      </w:pPr>
      <w:r>
        <w:rPr>
          <w:rFonts w:ascii="Times New Roman"/>
          <w:b/>
          <w:i w:val="false"/>
          <w:color w:val="000000"/>
        </w:rPr>
        <w:t xml:space="preserve">   Статья 9 </w:t>
      </w:r>
    </w:p>
    <w:bookmarkEnd w:id="14"/>
    <w:p>
      <w:pPr>
        <w:spacing w:after="0"/>
        <w:ind w:left="0"/>
        <w:jc w:val="both"/>
      </w:pPr>
      <w:r>
        <w:rPr>
          <w:rFonts w:ascii="Times New Roman"/>
          <w:b w:val="false"/>
          <w:i w:val="false"/>
          <w:color w:val="000000"/>
          <w:sz w:val="28"/>
        </w:rPr>
        <w:t xml:space="preserve">
      Настоящее Соглашение вступает в силу с даты сдачи на хранение депозитарию последнего письменного уведомления о выполнении Сторонами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Совершено в г. Санкт-Петербурге 25 января 2006 года в одном подлинном экземпляре на русском языке. </w:t>
      </w:r>
    </w:p>
    <w:p>
      <w:pPr>
        <w:spacing w:after="0"/>
        <w:ind w:left="0"/>
        <w:jc w:val="both"/>
      </w:pPr>
      <w:r>
        <w:rPr>
          <w:rFonts w:ascii="Times New Roman"/>
          <w:b w:val="false"/>
          <w:i w:val="false"/>
          <w:color w:val="000000"/>
          <w:sz w:val="28"/>
        </w:rPr>
        <w:t xml:space="preserve">
      Подлинный экземпляр настоящего Соглашения хранится у депозитария, который направит каждой Стороне его заверенную копию.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Кыргызскую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Российскую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Федерацию</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Республику</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Настоящим удостоверяю, что данный текст является заверенной копией заверенной копии Решения N 268 о Соглашении о сотрудничестве в области организации интегрированного валютного рынка государств-членов Евразийского экономического сообщества, совершенного 25 января 2006 года в городе Санкт-Петербург. </w:t>
      </w:r>
    </w:p>
    <w:tbl>
      <w:tblPr>
        <w:tblW w:w="0" w:type="auto"/>
        <w:tblCellSpacing w:w="0" w:type="auto"/>
        <w:tblBorders>
          <w:top w:val="none"/>
          <w:left w:val="none"/>
          <w:bottom w:val="none"/>
          <w:right w:val="none"/>
          <w:insideH w:val="none"/>
          <w:insideV w:val="none"/>
        </w:tblBorders>
      </w:tblPr>
      <w:tblGrid>
        <w:gridCol w:w="10603"/>
        <w:gridCol w:w="1697"/>
      </w:tblGrid>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Международно-правового департамента  </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Министерства иностранных дел  </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