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8b812" w14:textId="be8b8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Федеративной Республики Германия о транзите военного имущества и персонала через территорию Республики Казахстан в связи с участием Вооруженных Сил Федеративной Республики Германия в усилиях по стабилизации и восстановлению Исламской Республики Афганистан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30 декабря 2007 года N 15-IV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Соглашение между Правительством Республики Казахстан и Правительством Федеративной Республики Германия о транзите военного имущества и персонала через территорию Республики Казахстан в связи с участием Вооруженных Сил Федеративной Республики Германия в усилиях по стабилизации и восстановлению Исламской Республики Афганистан, совершенное в Берлине 1 февраля 2007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и Правительством Федеративной Республики Германия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о транзите военного имущества и персонала через </w:t>
      </w:r>
      <w:r>
        <w:br/>
      </w:r>
      <w:r>
        <w:rPr>
          <w:rFonts w:ascii="Times New Roman"/>
          <w:b/>
          <w:i w:val="false"/>
          <w:color w:val="000000"/>
        </w:rPr>
        <w:t xml:space="preserve">
территорию Республики Казахстан в связи с участием </w:t>
      </w:r>
      <w:r>
        <w:br/>
      </w:r>
      <w:r>
        <w:rPr>
          <w:rFonts w:ascii="Times New Roman"/>
          <w:b/>
          <w:i w:val="false"/>
          <w:color w:val="000000"/>
        </w:rPr>
        <w:t xml:space="preserve">
Вооруженных Сил Федеративной Республики Германия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в усилиях по стабилизации и восстановлению </w:t>
      </w:r>
      <w:r>
        <w:br/>
      </w:r>
      <w:r>
        <w:rPr>
          <w:rFonts w:ascii="Times New Roman"/>
          <w:b/>
          <w:i w:val="false"/>
          <w:color w:val="000000"/>
        </w:rPr>
        <w:t>
Исламской Республики Афганистан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11 января 2008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Федеративной Республики Германия, далее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положения резолюций 1368 (2001), 1373 (2001), 1386 (2001), 1444 (2002), 1510 (2003), 1536 (2004), 1589 (2005), 1623 (2005) и 1707 (2006) Совета Безопасности Организации Объединенных Наций,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содействия международным усилиям по стабилизации и восстановлению Исламской Республики Афганистан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Настоящее Соглашение определяет порядок осуществления транзита Федеративной Республикой Германия через территорию Республики Казахстан военного имущества и персонала в целях поддержки международных усилий по стабилизации и восстановлению Исламской Республики Афганистан.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необходимости детали осуществления транзита через территорию Республики Казахстан могут быть оговорены Сторонами в отдельных соглашениях.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настоящего Соглашения используемые в нем термины означают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"военное имущество" - комплексы различных видов оружия и средства обеспечения его боевого применения, в том числе средства доставки, системы наведения, пуска, управления, а также другие специальные технические средства и иные грузы, предназначенные для оснащения вооруженных сил, боеприпасы и их компоненты, запасные части, приборы и комплектующие изделия к приборам, системы обеспечения жизнедеятельности личного состава вооруженных сил, коллективные и индивидуальные средства защиты от оружия массового поражения, средства профилактики и лечения последствий применения оружия массового поражения, специальное тыловое оборудование, военная форма одежды и относящиеся к ней знаки отличия и атрибуты, находящиеся под ответственностью Федеративной Республики Германия, с учетом ограничений установленных Договором об обычных вооруженных силах в Европе от 19 ноября 1990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"персонал" - военные и гражданские служащие Федеративной Республики Германия;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"транзит" - проезд/полет через территорию Республики Казахстан железнодорожным/воздушным видом транспорта по маршрутам предоставляемым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"воздушное судно" - воздушное судно Федеративной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Германия, включая подпадающее под действие главы 2 тома I Приложения 16 к Конвенции о международной гражданской авиации от 7 декабря 1944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"пункт пропуска" - территория в пределах железнодорожной станции, а также другое специально оборудованное место, где осуществляются пограничный и таможенный, а при необходимости, и другие виды контроля и пропуска через государственную границу Республики Казахстан военного имущества и персонала.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Транзитные полеты через воздушное пространство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воздушных судов осуществляются на основании специального разрешения, выдаваемого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Казахстанская Сторона в целях, указанных в статье 1 настоящего Соглашения, определяет единый годичный номер специального разрешения на транзитные полеты с ежегодным обновлением.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получения специального разрешения на использование воздушного пространства Республики Казахстан Германская Сторона заблаговременно направляет Казахстанской Стороне соответствующий запрос по дипломатическим каналам.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Специальное разрешение автоматически аннулируется в случае прекращения действия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Германская Сторона предоставляет уведомление об использовании воздушного пространства Республики Казахстан по воздушным коридорам, предоставляемым Казахстанской Стороной (Приложение к настоящему Соглашению), воздушными судами в срок не менее чем за 24 часа до планируемого вылета путем направления плана полета в Главный Центр планирования воздушного движения Республики Казахстан (AFTN - UAAKZDZK, UAAAZDZW) с указанием следующих полетных данных: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единый годичный номер специального разрешения;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тип, регистрационный номер и радиопозывной воздушного судна;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пункты вылета и назначения воздушного судна;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общие сведения по перевозке (люди, груз, опасный груз);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дата, полный маршрут и график движения с обязательным указанием авиатрасс на маршруте полета, точек входа/выхода в/из воздушного пространства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Полеты воздушных судов по воздушным трассам Республики Казахстан должны осуществляться с соблюдением международных правил полетов гражданских воздушных судов.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Казахстанская Сторона предоставляет воздушным судам аэронавигационное обслуживание с взиманием аэронавигационных сборов.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Воздушные суда, совершающие полеты в воздушном пространстве Республики Казахстан, должны быть оборудованы: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аппаратурой радиосвязи, обеспечивающей поддержание двусторонней радиосвязи с предоставляющей аэронавигационные услуги службой;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радиолокационным приемоответчиком (транспондером), действующим в соответствующем режиме согласно установленному Международной организацией гражданской авиации (ИКАО) порядку.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Переговоры экипажей воздушных судов с диспетчерами ведутся на английском языке только по установленным правилам фразеологии радиосвязи.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Транзит военного имущества железнодорожным транспортом осуществляется исключительно в целях настоящего Соглашения в соответствии с законодательством Республики Казахстан на основании разрешения, выдаваемого уполномоченным органом Республики Казахстан по экспортному контролю.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Транзит персонала осуществляется на безвизовой основе при наличии дипломатических, служебных или заграничных паспортов.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 взаимодействуют по всем вопросам, связанным с обеспечением пребывания персонала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Германская Сторона информирует Казахстанскую Сторону о запланированном транзите персонала железнодорожным транспортом в срок не менее чем за 72 часа до въезда/прибытия на территорию Республики Казахстан путем предоставления их поименного списка с указанием паспортных данных и должностей.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Персонал обязан соблюдать законодательство Республики Казахстан, в том числе таможенные и иные правила, а также не вмешиваться во внутренние дела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транзите персонал может носить военную форму.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 маршруту транзита персонал не может покидать железнодорожный состав без разрешения компетентных органов Республики Казахстан, за исключением технического осмотра железнодорожного состава и военного имущества.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 персонал в период его пребывания на территории Республики Казахстан распространяется юрисдикция Республики Казахстан, за исключением случаев, предусмотренных в пункте 2 настоящей статьи.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Юрисдикция Республики Казахстан не распространяется на персонал, в период его пребывания на территории Республики Казахстан в связи с настоящим Соглашением: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случае совершения персоналом преступлений или административных правонарушений против Федеративной Республики Германия, а также против персонала или в отношении военного имущества, принадлежащего Федеративной Республике Германия;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случае совершения персоналом преступлений или административных правонарушений при непосредственном исполнении им служебных обязанностей.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Военное имущество и персонал при транзите в соответствии с настоящим Соглашением подлежат пограничному, таможенному, а при необходимости, по решению компетентных казахстанских органов, и другим видам контроля и оформлению в соответствии с настоящим Соглашением и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Досмотр военного имущества и персонала при осуществлении пограничного и таможенного контроля в пункте пропуска, а также истребование и проверка дополнительных документов и сведений, необходимых для осуществления пограничного и таможенного контроля, производится исключительно в случае, если у пограничных и таможенных органов Республики Казахстан имеются основания полагать, что указанное имущество не является имуществом, на транзит которого выдано разрешение.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Транзит военного имущества и персонала через государственную границу Республики Казахстан осуществляется без взимания таможенных пошлин, таможенных сборов за таможенное оформление и налогов.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Германская Сторона (или уполномоченные ею организации) возмещает Казахстанской Стороне и казахстанским юридическим лицам расходы за конкретные услуги, связанные с транзитом.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Информация, получаемая одной Стороной в связи с транзитом, не может быть передана третьей стороне без письменного согласия Стороны, представившей данную информацию.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Стороны не предъявляют друг другу претензий и не возбуждают в отношении друг друга гражданских судебных разбирательств в связи с деятельностью, осуществляемой во исполнение настоящего Соглашения, за исключением претензий в связи с причинением смерти, телесного повреждения или материального ущерба, явившихся результатом преднамеренных действий.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нанесении ущерба вследствие аварии претензии предъявляются к виновной в аварии Стороне.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причинения ущерба третьим лицам по вине Германской Стороны при осуществлении транзита, Германская Сторона принимает на себя обязательство по его возмещению в соответствии с законодательством Республики Казахстан.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Споры и разногласия, связанные с применением и толкованием положений настоящего Соглашения, разрешаются путем консультаций и переговоров.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Настоящее Соглашение вступает в силу со дня получения Германской Стороной письменного уведомления Казахстанской Стороны о выполнении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временно применяется со дня его подписания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Соглашение заключается на неопределенный срок и прекращает действие по истечении шести месяцев с даты направления одной из сторон по дипломатическим каналам уведомления другой стороне о своем намерении прекратить действие настоящего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Берлин 1 февраля 2007 года в двух экземплярах, каждый на казахском, немецком и русском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в толковании положений настоящего Соглашения Стороны обращаются к тексту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 За Правительство Федеративной 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 Республики Германия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между Правительством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и Правительством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Федеративной Республики Германия о транзите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военного имущества и персонала через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территорию Республики Казахстан в связи с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участием Вооруженных Сил Федеративной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Германия в усилиях по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стабилизации и восстановлению Исламской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Афганистан           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Предлагаемые маршруты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AZABI/ITAKA A87/R227 AKTAU B363 KUNAS - затем используя территорию Узбекистана и далее -- BORIS A480 GENDI A352 ARBOL В142 TOLE BI A355 RODAM //или// </w:t>
      </w:r>
      <w:r>
        <w:rPr>
          <w:rFonts w:ascii="Times New Roman"/>
          <w:b w:val="false"/>
          <w:i/>
          <w:color w:val="000000"/>
          <w:sz w:val="28"/>
        </w:rPr>
        <w:t xml:space="preserve">KALIN прямо на BASAN </w:t>
      </w:r>
      <w:r>
        <w:rPr>
          <w:rFonts w:ascii="Times New Roman"/>
          <w:b w:val="false"/>
          <w:i w:val="false"/>
          <w:color w:val="000000"/>
          <w:sz w:val="28"/>
        </w:rPr>
        <w:t xml:space="preserve">A355 TOLE BI В142 ARBOL A352 GENDI A480 BORIS -- затем используя территорию Узбекистана и далее - KUNAS B363 AKTAU A87/R227 AZABI/ITAKA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АВЕКА А117 DODUR A118/A121 SHYMKENT B114 TOLE BI A355 RODAM, /или// </w:t>
      </w:r>
      <w:r>
        <w:rPr>
          <w:rFonts w:ascii="Times New Roman"/>
          <w:b w:val="false"/>
          <w:i/>
          <w:color w:val="000000"/>
          <w:sz w:val="28"/>
        </w:rPr>
        <w:t xml:space="preserve">KALIN прямо на BASAN </w:t>
      </w:r>
      <w:r>
        <w:rPr>
          <w:rFonts w:ascii="Times New Roman"/>
          <w:b w:val="false"/>
          <w:i w:val="false"/>
          <w:color w:val="000000"/>
          <w:sz w:val="28"/>
        </w:rPr>
        <w:t xml:space="preserve">A355 TOLE BI B114 SHYMKENT A118/A121 DODUR A117 ABEKA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OBATA G487 ATYRAU A356 TOLE BI A355 RODAM //или// </w:t>
      </w:r>
      <w:r>
        <w:rPr>
          <w:rFonts w:ascii="Times New Roman"/>
          <w:b w:val="false"/>
          <w:i/>
          <w:color w:val="000000"/>
          <w:sz w:val="28"/>
        </w:rPr>
        <w:t xml:space="preserve">KALIN прямо на BASAN </w:t>
      </w:r>
      <w:r>
        <w:rPr>
          <w:rFonts w:ascii="Times New Roman"/>
          <w:b w:val="false"/>
          <w:i w:val="false"/>
          <w:color w:val="000000"/>
          <w:sz w:val="28"/>
        </w:rPr>
        <w:t xml:space="preserve">A355 TOLE BI A356 ATYRAU G487 OBATA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OBATA G487 ATYRAU A356 KYZLORDA A352 GENDI R482 SHYMKENT A118/A121 DODUR A117 ABEKA //или// ABEKA A117 DODUR A118/A121 SHYMKENT R482 GENDI A352 KYZLORDA A356 ATYRAU G487 OBATA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BALUN-G155-MASAV-G155-DIVNO-G13-KZO-A356-TOLE BI-A355-RODAM //или// RODAM-A355-TOLE BI-A356-KZO-G13-DIVNO-G155-MASAV-G155-BALUN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BALUN-G155-MEDOL-B363-KUNAS //или// KUNAS-B363-MEDOL-G155-BALUN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