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dcf3" w14:textId="2ddd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w:t>
      </w:r>
    </w:p>
    <w:p>
      <w:pPr>
        <w:spacing w:after="0"/>
        <w:ind w:left="0"/>
        <w:jc w:val="both"/>
      </w:pPr>
      <w:r>
        <w:rPr>
          <w:rFonts w:ascii="Times New Roman"/>
          <w:b w:val="false"/>
          <w:i w:val="false"/>
          <w:color w:val="000000"/>
          <w:sz w:val="28"/>
        </w:rPr>
        <w:t>Закон Республики Казахстан от 20 марта 2007 года N 239</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Роттердамскую конвенцию о процедуре предварительного обоснованного согласия в отношении отдельных опасных химических веществ и пестицидов в международной торговле, подписанную в Роттердаме 10 сентября 1998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РОТТЕРДАМСКАЯ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ПРОЦЕДУРЕ ПРЕДВАРИТЕЛЬНОГО ОБОСНОВАННОГО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СОГЛАСИЯ В ОТНОШЕНИИ ОТДЕЛЬНЫХ 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ВЕЩЕСТВ И ПЕСТИЦИДОВ В МЕЖДУНАРОДНОЙ ТОРГОВЛЕ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Стороны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вредное воздействие на здоровье и окружающую среду отдельных опасных химических веществ и пестицидов в международной торговле,
</w:t>
      </w:r>
      <w:r>
        <w:br/>
      </w:r>
      <w:r>
        <w:rPr>
          <w:rFonts w:ascii="Times New Roman"/>
          <w:b w:val="false"/>
          <w:i w:val="false"/>
          <w:color w:val="000000"/>
          <w:sz w:val="28"/>
        </w:rPr>
        <w:t>
</w:t>
      </w:r>
      <w:r>
        <w:rPr>
          <w:rFonts w:ascii="Times New Roman"/>
          <w:b w:val="false"/>
          <w:i w:val="false"/>
          <w:color w:val="000000"/>
          <w:sz w:val="28"/>
          <w:u w:val="single"/>
        </w:rPr>
        <w:t>
ссылаясь
</w:t>
      </w:r>
      <w:r>
        <w:rPr>
          <w:rFonts w:ascii="Times New Roman"/>
          <w:b w:val="false"/>
          <w:i w:val="false"/>
          <w:color w:val="000000"/>
          <w:sz w:val="28"/>
        </w:rPr>
        <w:t>
 на соответствующие положения Рио-де-Жанейрской декларации по окружающей среде и развитию и главу 19 Повестки дня на XXI век, касающуюся "экологически безопасного управления использованием токсичных химических веществ, включая предотвращение незаконного международного оборота токсичных и опасных продуктов",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учитывая
</w:t>
      </w:r>
      <w:r>
        <w:rPr>
          <w:rFonts w:ascii="Times New Roman"/>
          <w:b w:val="false"/>
          <w:i w:val="false"/>
          <w:color w:val="000000"/>
          <w:sz w:val="28"/>
        </w:rPr>
        <w:t>
 работу, проделанную Программой Организации Объединенных Наций по окружающей среде (ЮНЕП) и Продовольственной и сельскохозяйственной организацией Объединенных Наций (ФАО) по применению добровольной процедуры предварительного обоснованного согласия, содержащейся в измененных Лондонских руководящих принципах обмена информацией о химических веществах в международной торговле ЮНЕП (ниже именуемых как "измененные Лондонские руководящие принципы"), а также в Международном кодексе поведения в области распределения и использования пестицидов ФАО (ниже именуемом как "Международный кодекс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принимая
</w:t>
      </w:r>
      <w:r>
        <w:rPr>
          <w:rFonts w:ascii="Times New Roman"/>
          <w:b w:val="false"/>
          <w:i w:val="false"/>
          <w:color w:val="000000"/>
          <w:sz w:val="28"/>
        </w:rPr>
        <w:t>
 во внимание условия и особые потребности развивающихся стран и стран с переходной экономикой, особенно необходимость укрепления национальных возможностей и потенциала в области рационального использования химических веществ, включая передачу технологии, обеспечение финансовой и технической помощи и содействие сотрудничеству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принимая
</w:t>
      </w:r>
      <w:r>
        <w:rPr>
          <w:rFonts w:ascii="Times New Roman"/>
          <w:b w:val="false"/>
          <w:i w:val="false"/>
          <w:color w:val="000000"/>
          <w:sz w:val="28"/>
        </w:rPr>
        <w:t>
 к сведению особые потребности некоторых стран в информации о транзитных перевозках,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необходимость содействия распространению практики рационального использования химических веществ во всех странах с учетом, в частности, добровольных стандартов, изложенных в Международном кодексе поведения и Кодексе этики в области международной торговли химическими веществами ЮНЕП,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желая
</w:t>
      </w:r>
      <w:r>
        <w:rPr>
          <w:rFonts w:ascii="Times New Roman"/>
          <w:b w:val="false"/>
          <w:i w:val="false"/>
          <w:color w:val="000000"/>
          <w:sz w:val="28"/>
        </w:rPr>
        <w:t>
 обеспечить, чтобы опасные химические вещества, экспортируемые с их территорий, были упакованы и маркированы методом, обеспечивающим надежную защиту здоровья человека и окружающей среды, который соответствует принципам измененных Лондонских руководящих принципов и Международного кодекса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 что основные направления деятельности в области торговли и окружающей среды должны быть взаимодополняющими в целях достижения устойчивого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подчеркивая
</w:t>
      </w:r>
      <w:r>
        <w:rPr>
          <w:rFonts w:ascii="Times New Roman"/>
          <w:b w:val="false"/>
          <w:i w:val="false"/>
          <w:color w:val="000000"/>
          <w:sz w:val="28"/>
        </w:rPr>
        <w:t>
, что ни одно положение настоящей Конвенции не толкуется как подразумевающее какие-либо изменения в правах и обязанностях любой Стороны в рамках любого существующего международного соглашения, применяемого в отношении химических веществ в международной торговле или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 что вышеизложенная констатирующая часть не призвана устанавливать иерархию между настоящей Конвенцией и другими международными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будучи преисполнены
</w:t>
      </w:r>
      <w:r>
        <w:rPr>
          <w:rFonts w:ascii="Times New Roman"/>
          <w:b w:val="false"/>
          <w:i w:val="false"/>
          <w:color w:val="000000"/>
          <w:sz w:val="28"/>
        </w:rPr>
        <w:t>
 твердой решимости обеспечить охрану здоровья человека, в том числе здоровья потребителей и рабочих, и окружающей среды от потенциально вредного воздействия отдельных химических веществ и пестицидов в международной торговле,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Цель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настоящей Конвенции - способствовать обеспечению общей ответственности и совместным усилиям Сторон в международной торговле отдельными опасными химическими веществами для охраны здоровья человека и окружающей среды от потенциально вредного воздействия и содействия их экологически обоснованному использованию путем облегчения обмена информацией об их свойствах, закрепления положений об осуществлении на национальном уровне процесса принятия решений, касающихся их импорта и экспорта, и распространения этих решений среди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p>
    <w:p>
      <w:pPr>
        <w:spacing w:after="0"/>
        <w:ind w:left="0"/>
        <w:jc w:val="both"/>
      </w:pPr>
      <w:r>
        <w:rPr>
          <w:rFonts w:ascii="Times New Roman"/>
          <w:b w:val="false"/>
          <w:i w:val="false"/>
          <w:color w:val="000000"/>
          <w:sz w:val="28"/>
        </w:rPr>
        <w:t>
      a) "химическое вещество" означает вещество, которое существует самостоятельно или в смеси или в составе препарата и изготовлено промышленным способом или получено естественным путем, но не содержит никаких живых организмов. Этот термин охватывает следующие категории: пестициды (включая особо опасные пестицидные составы) и промышленные химикаты;
</w:t>
      </w:r>
      <w:r>
        <w:br/>
      </w:r>
      <w:r>
        <w:rPr>
          <w:rFonts w:ascii="Times New Roman"/>
          <w:b w:val="false"/>
          <w:i w:val="false"/>
          <w:color w:val="000000"/>
          <w:sz w:val="28"/>
        </w:rPr>
        <w:t>
      b) "запрещенное химическое вещество" означает химическое вещество, все виды применения которого в рамках одной или нескольких категорий были запрещены окончательным регламентационным постановлением в целях охраны здоровья человека или окружающей среды. Сюда входят химические вещества, в разрешении на первое использование которых было отказано или которые были изъяты промышленностью либо из продажи внутри страны, либо из процесса дальнейшего рассмотрения на предмет разрешения их продажи в данной стране, и при этом существует явное свидетельство того, что такие меры были приняты в целях охраны здоровья человека или окружающей среды;
</w:t>
      </w:r>
      <w:r>
        <w:br/>
      </w:r>
      <w:r>
        <w:rPr>
          <w:rFonts w:ascii="Times New Roman"/>
          <w:b w:val="false"/>
          <w:i w:val="false"/>
          <w:color w:val="000000"/>
          <w:sz w:val="28"/>
        </w:rPr>
        <w:t>
      c) "строго ограниченное химическое вещество" означает химическое вещество, практически любое использование которого в рамках одной или нескольких категорий было запрещено окончательным регламентационным постановлением в целях охраны здоровья человека или окружающей среды, но в отношении которого отдельные конкретные виды применения все же разрешены. Сюда входят химические вещества, в разрешении на практически все виды использования которых было отказано или они были изъяты промышленностью либо из продажи внутри страны или же из процесса дальнейшего рассмотрения на предмет разрешения их продажи в данной стране, и при этом существует явное свидетельство того, что такие меры были приняты в целях охраны здоровья человека или окружающей среды;
</w:t>
      </w:r>
      <w:r>
        <w:br/>
      </w:r>
      <w:r>
        <w:rPr>
          <w:rFonts w:ascii="Times New Roman"/>
          <w:b w:val="false"/>
          <w:i w:val="false"/>
          <w:color w:val="000000"/>
          <w:sz w:val="28"/>
        </w:rPr>
        <w:t>
      d) "особо опасный пестицидный состав" означает химическое вещество, полученное для использования в качестве пестицида, который вызывает серьезные последствия для здоровья человека или окружающей среды, наблюдаемые в течение короткого периода времени после единичного или многократного воздействия в условиях его использования;
</w:t>
      </w:r>
      <w:r>
        <w:br/>
      </w:r>
      <w:r>
        <w:rPr>
          <w:rFonts w:ascii="Times New Roman"/>
          <w:b w:val="false"/>
          <w:i w:val="false"/>
          <w:color w:val="000000"/>
          <w:sz w:val="28"/>
        </w:rPr>
        <w:t>
      e) "окончательное регламентационное постановление" означает выносимое Стороной постановление, не требующее последующего регламентационного постановления, цель которого заключается в запрещении или строгом ограничении химического вещества;
</w:t>
      </w:r>
      <w:r>
        <w:br/>
      </w:r>
      <w:r>
        <w:rPr>
          <w:rFonts w:ascii="Times New Roman"/>
          <w:b w:val="false"/>
          <w:i w:val="false"/>
          <w:color w:val="000000"/>
          <w:sz w:val="28"/>
        </w:rPr>
        <w:t>
      f) "экспорт" и "импорт" означают в рамках их соответствующих значений перемещение химического вещества из одной Стороны в другую Сторону, исключая чисто транзитные операции;
</w:t>
      </w:r>
      <w:r>
        <w:br/>
      </w:r>
      <w:r>
        <w:rPr>
          <w:rFonts w:ascii="Times New Roman"/>
          <w:b w:val="false"/>
          <w:i w:val="false"/>
          <w:color w:val="000000"/>
          <w:sz w:val="28"/>
        </w:rPr>
        <w:t>
      g) "Сторона" означает государство или региональную организацию экономической интеграции, которые связаны обязательствами настоящей Конвенции и для которых эта Конвенция вступила в силу;
</w:t>
      </w:r>
      <w:r>
        <w:br/>
      </w:r>
      <w:r>
        <w:rPr>
          <w:rFonts w:ascii="Times New Roman"/>
          <w:b w:val="false"/>
          <w:i w:val="false"/>
          <w:color w:val="000000"/>
          <w:sz w:val="28"/>
        </w:rPr>
        <w:t>
      h)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государствами-членами поручено заниматься вопросами, регулируемыми настоящей Конвенцией, и которая должным образом уполномочена в соответствии со своими внутренними процедурами подписать, ратифицировать, принять и одобрить настоящую Конвенцию или присоединиться к ней;
</w:t>
      </w:r>
      <w:r>
        <w:br/>
      </w:r>
      <w:r>
        <w:rPr>
          <w:rFonts w:ascii="Times New Roman"/>
          <w:b w:val="false"/>
          <w:i w:val="false"/>
          <w:color w:val="000000"/>
          <w:sz w:val="28"/>
        </w:rPr>
        <w:t>
      i) "Комитет по рассмотрению химических веществ" означает вспомогательный орган, о котором говорится в пункте 6 статьи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Сфера действия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применяется в отношении:
</w:t>
      </w:r>
      <w:r>
        <w:br/>
      </w:r>
      <w:r>
        <w:rPr>
          <w:rFonts w:ascii="Times New Roman"/>
          <w:b w:val="false"/>
          <w:i w:val="false"/>
          <w:color w:val="000000"/>
          <w:sz w:val="28"/>
        </w:rPr>
        <w:t>
      a) запрещенных или строго ограниченных химических веществ; и
</w:t>
      </w:r>
      <w:r>
        <w:br/>
      </w:r>
      <w:r>
        <w:rPr>
          <w:rFonts w:ascii="Times New Roman"/>
          <w:b w:val="false"/>
          <w:i w:val="false"/>
          <w:color w:val="000000"/>
          <w:sz w:val="28"/>
        </w:rPr>
        <w:t>
      b) особо опасных пестицидных составов.
</w:t>
      </w:r>
      <w:r>
        <w:br/>
      </w:r>
      <w:r>
        <w:rPr>
          <w:rFonts w:ascii="Times New Roman"/>
          <w:b w:val="false"/>
          <w:i w:val="false"/>
          <w:color w:val="000000"/>
          <w:sz w:val="28"/>
        </w:rPr>
        <w:t>
      2. Настоящая Конвенция не применяется в отношении:
</w:t>
      </w:r>
      <w:r>
        <w:br/>
      </w:r>
      <w:r>
        <w:rPr>
          <w:rFonts w:ascii="Times New Roman"/>
          <w:b w:val="false"/>
          <w:i w:val="false"/>
          <w:color w:val="000000"/>
          <w:sz w:val="28"/>
        </w:rPr>
        <w:t>
      a) наркотических средств и психотропных веществ;
</w:t>
      </w:r>
      <w:r>
        <w:br/>
      </w:r>
      <w:r>
        <w:rPr>
          <w:rFonts w:ascii="Times New Roman"/>
          <w:b w:val="false"/>
          <w:i w:val="false"/>
          <w:color w:val="000000"/>
          <w:sz w:val="28"/>
        </w:rPr>
        <w:t>
      b) радиоактивных материалов;
</w:t>
      </w:r>
      <w:r>
        <w:br/>
      </w:r>
      <w:r>
        <w:rPr>
          <w:rFonts w:ascii="Times New Roman"/>
          <w:b w:val="false"/>
          <w:i w:val="false"/>
          <w:color w:val="000000"/>
          <w:sz w:val="28"/>
        </w:rPr>
        <w:t>
      c) отходов;
</w:t>
      </w:r>
      <w:r>
        <w:br/>
      </w:r>
      <w:r>
        <w:rPr>
          <w:rFonts w:ascii="Times New Roman"/>
          <w:b w:val="false"/>
          <w:i w:val="false"/>
          <w:color w:val="000000"/>
          <w:sz w:val="28"/>
        </w:rPr>
        <w:t>
      d) химического оружия;
</w:t>
      </w:r>
      <w:r>
        <w:br/>
      </w:r>
      <w:r>
        <w:rPr>
          <w:rFonts w:ascii="Times New Roman"/>
          <w:b w:val="false"/>
          <w:i w:val="false"/>
          <w:color w:val="000000"/>
          <w:sz w:val="28"/>
        </w:rPr>
        <w:t>
      e) фармацевтических препаратов, включая лекарства для людей и ветеринарные средства;
</w:t>
      </w:r>
      <w:r>
        <w:br/>
      </w:r>
      <w:r>
        <w:rPr>
          <w:rFonts w:ascii="Times New Roman"/>
          <w:b w:val="false"/>
          <w:i w:val="false"/>
          <w:color w:val="000000"/>
          <w:sz w:val="28"/>
        </w:rPr>
        <w:t>
      f) химических веществ, используемых в качестве пищевых добавок;
</w:t>
      </w:r>
      <w:r>
        <w:br/>
      </w:r>
      <w:r>
        <w:rPr>
          <w:rFonts w:ascii="Times New Roman"/>
          <w:b w:val="false"/>
          <w:i w:val="false"/>
          <w:color w:val="000000"/>
          <w:sz w:val="28"/>
        </w:rPr>
        <w:t>
      g) продовольствия;
</w:t>
      </w:r>
      <w:r>
        <w:br/>
      </w:r>
      <w:r>
        <w:rPr>
          <w:rFonts w:ascii="Times New Roman"/>
          <w:b w:val="false"/>
          <w:i w:val="false"/>
          <w:color w:val="000000"/>
          <w:sz w:val="28"/>
        </w:rPr>
        <w:t>
      h) химических веществ в объемах, в которых они вряд ли могут оказать неблагоприятное воздействие на здоровье человека или окружающую среду, при условии, что они импортируются:
</w:t>
      </w:r>
      <w:r>
        <w:br/>
      </w:r>
      <w:r>
        <w:rPr>
          <w:rFonts w:ascii="Times New Roman"/>
          <w:b w:val="false"/>
          <w:i w:val="false"/>
          <w:color w:val="000000"/>
          <w:sz w:val="28"/>
        </w:rPr>
        <w:t>
      i) для целей проведения исследований или анализа; или
</w:t>
      </w:r>
      <w:r>
        <w:br/>
      </w:r>
      <w:r>
        <w:rPr>
          <w:rFonts w:ascii="Times New Roman"/>
          <w:b w:val="false"/>
          <w:i w:val="false"/>
          <w:color w:val="000000"/>
          <w:sz w:val="28"/>
        </w:rPr>
        <w:t>
      ii) отдельными лицами для личного пользования в количествах, разумных для такого вида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Назначенные национальные органы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назначает один или несколько национальных органов, которые уполномочены выступать от ее имени при выполнении административных функций, предусматриваемых настоящей Конвенцией.
</w:t>
      </w:r>
      <w:r>
        <w:br/>
      </w:r>
      <w:r>
        <w:rPr>
          <w:rFonts w:ascii="Times New Roman"/>
          <w:b w:val="false"/>
          <w:i w:val="false"/>
          <w:color w:val="000000"/>
          <w:sz w:val="28"/>
        </w:rPr>
        <w:t>
      2. Каждая Сторона стремится обеспечить, чтобы такой орган или органы обладали достаточными ресурсами для эффективного выполнения своих задач.
</w:t>
      </w:r>
      <w:r>
        <w:br/>
      </w:r>
      <w:r>
        <w:rPr>
          <w:rFonts w:ascii="Times New Roman"/>
          <w:b w:val="false"/>
          <w:i w:val="false"/>
          <w:color w:val="000000"/>
          <w:sz w:val="28"/>
        </w:rPr>
        <w:t>
      3. Каждая Сторона не позднее даты вступления для нее в силу настоящей Конвенции сообщает секретариату название и адрес такого органа или органов. Она незамедлительно уведомляет секретариат о любых изменениях, касающихся названия или адреса такого органа или органов.
</w:t>
      </w:r>
      <w:r>
        <w:br/>
      </w:r>
      <w:r>
        <w:rPr>
          <w:rFonts w:ascii="Times New Roman"/>
          <w:b w:val="false"/>
          <w:i w:val="false"/>
          <w:color w:val="000000"/>
          <w:sz w:val="28"/>
        </w:rPr>
        <w:t>
      4. Секретариат незамедлительно информирует Стороны об уведомлениях, получаемых им в соответствии с пунктом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Процедуры, касающиеся запрещенных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строго ограниченных химических веществ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принявшая окончательное регламентационное постановление, направляет секретариату в письменном виде уведомление о таком постановлении. Такое уведомление направляется как можно скорее, и в любом случае не позднее чем через девяносто дней после даты вступления в силу окончательного регламентационного постановления, и содержит информацию, требуемую в соответствии с 
</w:t>
      </w:r>
      <w:r>
        <w:rPr>
          <w:rFonts w:ascii="Times New Roman"/>
          <w:b w:val="false"/>
          <w:i w:val="false"/>
          <w:color w:val="000000"/>
          <w:sz w:val="28"/>
        </w:rPr>
        <w:t xml:space="preserve"> приложением I </w:t>
      </w:r>
      <w:r>
        <w:rPr>
          <w:rFonts w:ascii="Times New Roman"/>
          <w:b w:val="false"/>
          <w:i w:val="false"/>
          <w:color w:val="000000"/>
          <w:sz w:val="28"/>
        </w:rPr>
        <w:t>
, если таковая имеется.
</w:t>
      </w:r>
      <w:r>
        <w:br/>
      </w:r>
      <w:r>
        <w:rPr>
          <w:rFonts w:ascii="Times New Roman"/>
          <w:b w:val="false"/>
          <w:i w:val="false"/>
          <w:color w:val="000000"/>
          <w:sz w:val="28"/>
        </w:rPr>
        <w:t>
      2. Каждая Сторона на дату вступления для нее в силу настоящей Конвенции уведомляет в письменном виде секретариат о действующих в это время окончательных регламентационных постановлениях, за исключением всех тех Сторон, представивших уведомления об окончательных регламентационных постановлениях в соответствии с измененными Лондонскими руководящими принципами или Международным кодексом поведения, которые не должны повторно представлять такие уведомления.
</w:t>
      </w:r>
      <w:r>
        <w:br/>
      </w:r>
      <w:r>
        <w:rPr>
          <w:rFonts w:ascii="Times New Roman"/>
          <w:b w:val="false"/>
          <w:i w:val="false"/>
          <w:color w:val="000000"/>
          <w:sz w:val="28"/>
        </w:rPr>
        <w:t>
      3. Секретариат как можно скорее и в любом случае не позднее, чем через шесть месяцев после получения уведомления в соответствии с пунктами 1 и 2 определяет, содержит ли уведомление информацию, требуемую в соответствии с приложением I. Если уведомление содержит необходимую информацию, секретариат незамедлительно направляет всем Сторонам резюме полученной информации. В том случае, если уведомление не содержит требуемой информации, он соответствующим образом информирует уведомляющую Сторону.
</w:t>
      </w:r>
      <w:r>
        <w:br/>
      </w:r>
      <w:r>
        <w:rPr>
          <w:rFonts w:ascii="Times New Roman"/>
          <w:b w:val="false"/>
          <w:i w:val="false"/>
          <w:color w:val="000000"/>
          <w:sz w:val="28"/>
        </w:rPr>
        <w:t>
      4. Секретариат каждые шесть месяцев направляет Сторонам краткий обзор информации, полученной в соответствии с пунктами 1 и 2, включая информацию, касающуюся тех уведомлений, в которых не изложена вся информация, требуемая согласно приложению I.
</w:t>
      </w:r>
      <w:r>
        <w:br/>
      </w:r>
      <w:r>
        <w:rPr>
          <w:rFonts w:ascii="Times New Roman"/>
          <w:b w:val="false"/>
          <w:i w:val="false"/>
          <w:color w:val="000000"/>
          <w:sz w:val="28"/>
        </w:rPr>
        <w:t>
      5. После того, как секретариат получил по крайней мере одно уведомление от каждого из двух регионов, применяющих процедуру предварительного обоснованного согласия, относительно конкретного химического вещества, которое согласно его проверке удовлетворяет требованиям приложения I, он направляет их Комитету по рассмотрению химических веществ. Состав регионов, охватываемых процедурой предварительного обоснованного согласия, определяется в решении, которое будет принято консенсусом на первом совещании Конференции Сторон.
</w:t>
      </w:r>
      <w:r>
        <w:br/>
      </w:r>
      <w:r>
        <w:rPr>
          <w:rFonts w:ascii="Times New Roman"/>
          <w:b w:val="false"/>
          <w:i w:val="false"/>
          <w:color w:val="000000"/>
          <w:sz w:val="28"/>
        </w:rPr>
        <w:t>
      6. Комитет по рассмотрению химических веществ проводит обзор информации, предоставляемой в рамках таких уведомлений, и в соответствии с критериями, изложенными в 
</w:t>
      </w:r>
      <w:r>
        <w:rPr>
          <w:rFonts w:ascii="Times New Roman"/>
          <w:b w:val="false"/>
          <w:i w:val="false"/>
          <w:color w:val="000000"/>
          <w:sz w:val="28"/>
        </w:rPr>
        <w:t xml:space="preserve"> приложении II </w:t>
      </w:r>
      <w:r>
        <w:rPr>
          <w:rFonts w:ascii="Times New Roman"/>
          <w:b w:val="false"/>
          <w:i w:val="false"/>
          <w:color w:val="000000"/>
          <w:sz w:val="28"/>
        </w:rPr>
        <w:t>
, выносит Конференции Сторон рекомендацию о том, должно ли рассматриваемое химическое вещество подпадать под процедуру предварительного обоснованного согласия и соответственно быть включено в 
</w:t>
      </w:r>
      <w:r>
        <w:rPr>
          <w:rFonts w:ascii="Times New Roman"/>
          <w:b w:val="false"/>
          <w:i w:val="false"/>
          <w:color w:val="000000"/>
          <w:sz w:val="28"/>
        </w:rPr>
        <w:t xml:space="preserve"> приложение III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Процедуры, касающиеся особо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опасных пестицидных составов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являющаяся развивающейся страной или страной с переходной экономикой и испытывающая проблемы, вызываемые каким-либо особо опасным пестицидным составом при существующих условиях его использования на ее территории, может предложить секретариату включить этот опасный пестицидный состав в приложение III. При подготовке предложения Сторона может опираться на технические экспертные данные из любого соответствующего источника. Это предложение должно содержать необходимую информацию, предусмотренную в части 1 
</w:t>
      </w:r>
      <w:r>
        <w:rPr>
          <w:rFonts w:ascii="Times New Roman"/>
          <w:b w:val="false"/>
          <w:i w:val="false"/>
          <w:color w:val="000000"/>
          <w:sz w:val="28"/>
        </w:rPr>
        <w:t xml:space="preserve"> приложения IV </w:t>
      </w:r>
      <w:r>
        <w:rPr>
          <w:rFonts w:ascii="Times New Roman"/>
          <w:b w:val="false"/>
          <w:i w:val="false"/>
          <w:color w:val="000000"/>
          <w:sz w:val="28"/>
        </w:rPr>
        <w:t>
.
</w:t>
      </w:r>
      <w:r>
        <w:br/>
      </w:r>
      <w:r>
        <w:rPr>
          <w:rFonts w:ascii="Times New Roman"/>
          <w:b w:val="false"/>
          <w:i w:val="false"/>
          <w:color w:val="000000"/>
          <w:sz w:val="28"/>
        </w:rPr>
        <w:t>
      2. Секретариат как можно скорее, но в любом случае не позднее чем через шесть месяцев после получения предложения, предусмотренного в пункте 1, проверяет наличие в нем информации, требуемой в соответствии с частью 1 приложения IV. Если в предложении содержится требуемая информация, секретариат незамедлительно направляет всем Сторонам резюме полученной информации. Если же такая информация в предложении отсутствует, он информирует об этом предлагающую Сторону.
</w:t>
      </w:r>
      <w:r>
        <w:br/>
      </w:r>
      <w:r>
        <w:rPr>
          <w:rFonts w:ascii="Times New Roman"/>
          <w:b w:val="false"/>
          <w:i w:val="false"/>
          <w:color w:val="000000"/>
          <w:sz w:val="28"/>
        </w:rPr>
        <w:t>
      3. Секретариат собирает дополнительную информацию, определенную в части 2 приложения IV, в отношении предложения, направляемого в соответствии с пунктом 2.
</w:t>
      </w:r>
      <w:r>
        <w:br/>
      </w:r>
      <w:r>
        <w:rPr>
          <w:rFonts w:ascii="Times New Roman"/>
          <w:b w:val="false"/>
          <w:i w:val="false"/>
          <w:color w:val="000000"/>
          <w:sz w:val="28"/>
        </w:rPr>
        <w:t>
      4. После того, как предусмотренные в пунктах 2 и 3 выше требования в отношении конкретного особо опасного пестицидного состава выполнены, секретариат направляет предложение и соответствующую информацию Комитету по рассмотрению химических веществ.
</w:t>
      </w:r>
      <w:r>
        <w:br/>
      </w:r>
      <w:r>
        <w:rPr>
          <w:rFonts w:ascii="Times New Roman"/>
          <w:b w:val="false"/>
          <w:i w:val="false"/>
          <w:color w:val="000000"/>
          <w:sz w:val="28"/>
        </w:rPr>
        <w:t>
      5. Комитет по рассмотрению химических веществ рассматривает информацию, содержащуюся в предложении, и собранную дополнительную информацию и в соответствии с критериями, определенными в части 3 приложения IV, выносит Конференции Сторон рекомендацию о относительно необходимости включения данного особо опасного пестицидного состава в рамки процедуры предварительного обоснованного согласия и, соответственно,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Включение химических веществ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каждого химического вещества, которое Комитет по рассмотрению химических веществ постановил рекомендовать для включения в приложение III, он подготавливает проект документа для содействия принятию решения. Документ для содействия принятию решения должен как минимум основываться на информации, указанной в приложении I или, в зависимости от обстоятельств, в приложении IV, и включать информацию о видах использования химического вещества в какой-либо категории, иной, чем категория, к которой применяется окончательное регламентационное постановление.
</w:t>
      </w:r>
      <w:r>
        <w:br/>
      </w:r>
      <w:r>
        <w:rPr>
          <w:rFonts w:ascii="Times New Roman"/>
          <w:b w:val="false"/>
          <w:i w:val="false"/>
          <w:color w:val="000000"/>
          <w:sz w:val="28"/>
        </w:rPr>
        <w:t>
      2. Рекомендация, упомянутая в пункте 1, и проект документа для содействия принятию решения направляются Конференции Сторон. Конференция Сторон принимает решение относительно того, должно ли данное химическое вещество охватываться процедурой предварительного обоснованного согласия и соответственно включаться в приложение III, и утверждает проект документа для содействия принятию решения.
</w:t>
      </w:r>
      <w:r>
        <w:br/>
      </w:r>
      <w:r>
        <w:rPr>
          <w:rFonts w:ascii="Times New Roman"/>
          <w:b w:val="false"/>
          <w:i w:val="false"/>
          <w:color w:val="000000"/>
          <w:sz w:val="28"/>
        </w:rPr>
        <w:t>
      3. Когда решение о включении химического вещества в приложение III принято и соответствующий документ для содействия принятию решения утвержден Конференцией Сторон, секретариат незамедлительно распространяет эту информацию среди всех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Химические вещества, охватываемые добровольной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процедурой предварительного обоснованного согласия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любого химического вещества, иного чем химическое вещество, фигурирующее в приложении III, которое охватывалось добровольной процедурой предварительного обоснованного согласия до начала проведения первого совещания Конференции Сторон, Конференция Сторон принимает на этом совещании решение о включении данного химического вещества в 
</w:t>
      </w:r>
      <w:r>
        <w:rPr>
          <w:rFonts w:ascii="Times New Roman"/>
          <w:b w:val="false"/>
          <w:i w:val="false"/>
          <w:color w:val="000000"/>
          <w:sz w:val="28"/>
        </w:rPr>
        <w:t xml:space="preserve"> приложение III </w:t>
      </w:r>
      <w:r>
        <w:rPr>
          <w:rFonts w:ascii="Times New Roman"/>
          <w:b w:val="false"/>
          <w:i w:val="false"/>
          <w:color w:val="000000"/>
          <w:sz w:val="28"/>
        </w:rPr>
        <w:t>
 при условии, что она убеждена в том, что все требования о его включении в это приложение были выполнены.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Изъятие химических веществ из приложения III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Сторона представляет секретариату информацию, которая отсутствовала во время принятия решения о включении того или иного химического вещества в приложение III и эта информация указывает на то, что его включение не может более считаться обоснованным согласно критериям в 
</w:t>
      </w:r>
      <w:r>
        <w:rPr>
          <w:rFonts w:ascii="Times New Roman"/>
          <w:b w:val="false"/>
          <w:i w:val="false"/>
          <w:color w:val="000000"/>
          <w:sz w:val="28"/>
        </w:rPr>
        <w:t xml:space="preserve"> приложении II </w:t>
      </w:r>
      <w:r>
        <w:rPr>
          <w:rFonts w:ascii="Times New Roman"/>
          <w:b w:val="false"/>
          <w:i w:val="false"/>
          <w:color w:val="000000"/>
          <w:sz w:val="28"/>
        </w:rPr>
        <w:t>
 или, в зависимости от обстоятельств, в приложении IV, секретариат направляет эту информацию Комитету по рассмотрению химических веществ.
</w:t>
      </w:r>
      <w:r>
        <w:br/>
      </w:r>
      <w:r>
        <w:rPr>
          <w:rFonts w:ascii="Times New Roman"/>
          <w:b w:val="false"/>
          <w:i w:val="false"/>
          <w:color w:val="000000"/>
          <w:sz w:val="28"/>
        </w:rPr>
        <w:t>
      2. Комитет по рассмотрению химических веществ проводит обзор информации, которую он получает в соответствии с пунктом 1. По каждому химическому веществу, в отношении которого Комитет по рассмотрению химических веществ принимает решение согласно соответствующим критериям в приложении II, или в зависимости от обстоятельств, в приложении IV, рекомендовать его для изъятия из приложения III, он подготавливает пересмотренный проект документа для содействия принятию решения.
</w:t>
      </w:r>
      <w:r>
        <w:br/>
      </w:r>
      <w:r>
        <w:rPr>
          <w:rFonts w:ascii="Times New Roman"/>
          <w:b w:val="false"/>
          <w:i w:val="false"/>
          <w:color w:val="000000"/>
          <w:sz w:val="28"/>
        </w:rPr>
        <w:t>
      3. Рекомендация, упомянутая в пункте 2, направляется Конференции Сторон и сопровождается пересмотренным проектом документа для содействия принятию решения. Конференция Сторон принимает решение о том, следует ли изъять данное химическое вещество из приложения III и одобрить пересмотренный проект документа для содействия принятию решения.
</w:t>
      </w:r>
      <w:r>
        <w:br/>
      </w:r>
      <w:r>
        <w:rPr>
          <w:rFonts w:ascii="Times New Roman"/>
          <w:b w:val="false"/>
          <w:i w:val="false"/>
          <w:color w:val="000000"/>
          <w:sz w:val="28"/>
        </w:rPr>
        <w:t>
      4. После того, как Конференция Сторон приняла решение об изъятии химического вещества из приложения III и одобрила пересмотренный документ для содействия принятию решения, секретариат незамедлительно направляет эту информацию всем Сторонам.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Обязательства относительно импорта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химических веществ, включенных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осуществляет законодательные или административные меры для обеспечения принятия своевременных решений в отношении импорта химических веществ, включенных в 
</w:t>
      </w:r>
      <w:r>
        <w:rPr>
          <w:rFonts w:ascii="Times New Roman"/>
          <w:b w:val="false"/>
          <w:i w:val="false"/>
          <w:color w:val="000000"/>
          <w:sz w:val="28"/>
        </w:rPr>
        <w:t xml:space="preserve"> приложение III </w:t>
      </w:r>
      <w:r>
        <w:rPr>
          <w:rFonts w:ascii="Times New Roman"/>
          <w:b w:val="false"/>
          <w:i w:val="false"/>
          <w:color w:val="000000"/>
          <w:sz w:val="28"/>
        </w:rPr>
        <w:t>
.
</w:t>
      </w:r>
      <w:r>
        <w:br/>
      </w:r>
      <w:r>
        <w:rPr>
          <w:rFonts w:ascii="Times New Roman"/>
          <w:b w:val="false"/>
          <w:i w:val="false"/>
          <w:color w:val="000000"/>
          <w:sz w:val="28"/>
        </w:rPr>
        <w:t>
      2. Каждая Сторона направляет секретариату как можно скорее, но в любом случае не позднее чем через девять месяцев после даты направления документа для содействия принятию решения, упомянутого в пункте 3 статьи 7, ответ, касающийся осуществления ею предстоящего импорта данного химического вещества. Если Сторона вносит в ответ изменения, она незамедлительно представляет пересмотренный ответ секретариату.
</w:t>
      </w:r>
      <w:r>
        <w:br/>
      </w:r>
      <w:r>
        <w:rPr>
          <w:rFonts w:ascii="Times New Roman"/>
          <w:b w:val="false"/>
          <w:i w:val="false"/>
          <w:color w:val="000000"/>
          <w:sz w:val="28"/>
        </w:rPr>
        <w:t>
      3. Секретариат по истечении периода, определенного в пункте 2, незамедлительно направляет в письменном виде Стороне, которая не представила такой ответ, просьбу сделать это. Если Сторона не сможет направить ответ, секретариат в соответствующих случаях оказывает ей содействие в представлении ответа в сроки, указанные в последнем предложении пункта 2 статьи 11.
</w:t>
      </w:r>
      <w:r>
        <w:br/>
      </w:r>
      <w:r>
        <w:rPr>
          <w:rFonts w:ascii="Times New Roman"/>
          <w:b w:val="false"/>
          <w:i w:val="false"/>
          <w:color w:val="000000"/>
          <w:sz w:val="28"/>
        </w:rPr>
        <w:t>
      4. Ответ, предусмотренный в пункте 2, представляется в одной из следующих форм:
</w:t>
      </w:r>
      <w:r>
        <w:br/>
      </w:r>
      <w:r>
        <w:rPr>
          <w:rFonts w:ascii="Times New Roman"/>
          <w:b w:val="false"/>
          <w:i w:val="false"/>
          <w:color w:val="000000"/>
          <w:sz w:val="28"/>
        </w:rPr>
        <w:t>
      а) окончательное решение, принимаемое во исполнение законодательных или административных мер:
</w:t>
      </w:r>
      <w:r>
        <w:br/>
      </w:r>
      <w:r>
        <w:rPr>
          <w:rFonts w:ascii="Times New Roman"/>
          <w:b w:val="false"/>
          <w:i w:val="false"/>
          <w:color w:val="000000"/>
          <w:sz w:val="28"/>
        </w:rPr>
        <w:t>
      i) разрешить импорт;
</w:t>
      </w:r>
      <w:r>
        <w:br/>
      </w:r>
      <w:r>
        <w:rPr>
          <w:rFonts w:ascii="Times New Roman"/>
          <w:b w:val="false"/>
          <w:i w:val="false"/>
          <w:color w:val="000000"/>
          <w:sz w:val="28"/>
        </w:rPr>
        <w:t>
      ii) не разрешать импорт; или
</w:t>
      </w:r>
      <w:r>
        <w:br/>
      </w:r>
      <w:r>
        <w:rPr>
          <w:rFonts w:ascii="Times New Roman"/>
          <w:b w:val="false"/>
          <w:i w:val="false"/>
          <w:color w:val="000000"/>
          <w:sz w:val="28"/>
        </w:rPr>
        <w:t>
      iii) разрешить импорт только на конкретных условиях; или
</w:t>
      </w:r>
      <w:r>
        <w:br/>
      </w:r>
      <w:r>
        <w:rPr>
          <w:rFonts w:ascii="Times New Roman"/>
          <w:b w:val="false"/>
          <w:i w:val="false"/>
          <w:color w:val="000000"/>
          <w:sz w:val="28"/>
        </w:rPr>
        <w:t>
      b) промежуточный ответ, который может включать:
</w:t>
      </w:r>
      <w:r>
        <w:br/>
      </w:r>
      <w:r>
        <w:rPr>
          <w:rFonts w:ascii="Times New Roman"/>
          <w:b w:val="false"/>
          <w:i w:val="false"/>
          <w:color w:val="000000"/>
          <w:sz w:val="28"/>
        </w:rPr>
        <w:t>
      i) предварительное решение, разрешающее импорт на
</w:t>
      </w:r>
      <w:r>
        <w:br/>
      </w:r>
      <w:r>
        <w:rPr>
          <w:rFonts w:ascii="Times New Roman"/>
          <w:b w:val="false"/>
          <w:i w:val="false"/>
          <w:color w:val="000000"/>
          <w:sz w:val="28"/>
        </w:rPr>
        <w:t>
         конкретных условиях или без таковых или не разрешающее
</w:t>
      </w:r>
      <w:r>
        <w:br/>
      </w:r>
      <w:r>
        <w:rPr>
          <w:rFonts w:ascii="Times New Roman"/>
          <w:b w:val="false"/>
          <w:i w:val="false"/>
          <w:color w:val="000000"/>
          <w:sz w:val="28"/>
        </w:rPr>
        <w:t>
         импорт в течение промежуточного периода;
</w:t>
      </w:r>
      <w:r>
        <w:br/>
      </w:r>
      <w:r>
        <w:rPr>
          <w:rFonts w:ascii="Times New Roman"/>
          <w:b w:val="false"/>
          <w:i w:val="false"/>
          <w:color w:val="000000"/>
          <w:sz w:val="28"/>
        </w:rPr>
        <w:t>
      ii) заявление о том, что окончательное решение находится
</w:t>
      </w:r>
      <w:r>
        <w:br/>
      </w:r>
      <w:r>
        <w:rPr>
          <w:rFonts w:ascii="Times New Roman"/>
          <w:b w:val="false"/>
          <w:i w:val="false"/>
          <w:color w:val="000000"/>
          <w:sz w:val="28"/>
        </w:rPr>
        <w:t>
          на стадии активного обсуждения;
</w:t>
      </w:r>
      <w:r>
        <w:br/>
      </w:r>
      <w:r>
        <w:rPr>
          <w:rFonts w:ascii="Times New Roman"/>
          <w:b w:val="false"/>
          <w:i w:val="false"/>
          <w:color w:val="000000"/>
          <w:sz w:val="28"/>
        </w:rPr>
        <w:t>
      iii) просьбу о предоставлении дополнительной информации, 
</w:t>
      </w:r>
      <w:r>
        <w:br/>
      </w:r>
      <w:r>
        <w:rPr>
          <w:rFonts w:ascii="Times New Roman"/>
          <w:b w:val="false"/>
          <w:i w:val="false"/>
          <w:color w:val="000000"/>
          <w:sz w:val="28"/>
        </w:rPr>
        <w:t>
          адресованную секретариату или Стороне, уведомившей
</w:t>
      </w:r>
      <w:r>
        <w:br/>
      </w:r>
      <w:r>
        <w:rPr>
          <w:rFonts w:ascii="Times New Roman"/>
          <w:b w:val="false"/>
          <w:i w:val="false"/>
          <w:color w:val="000000"/>
          <w:sz w:val="28"/>
        </w:rPr>
        <w:t>
          об окончательном регламентационном постановлении;
</w:t>
      </w:r>
      <w:r>
        <w:br/>
      </w:r>
      <w:r>
        <w:rPr>
          <w:rFonts w:ascii="Times New Roman"/>
          <w:b w:val="false"/>
          <w:i w:val="false"/>
          <w:color w:val="000000"/>
          <w:sz w:val="28"/>
        </w:rPr>
        <w:t>
      iv) просьбу к секретариату об оказании содействия
</w:t>
      </w:r>
      <w:r>
        <w:br/>
      </w:r>
      <w:r>
        <w:rPr>
          <w:rFonts w:ascii="Times New Roman"/>
          <w:b w:val="false"/>
          <w:i w:val="false"/>
          <w:color w:val="000000"/>
          <w:sz w:val="28"/>
        </w:rPr>
        <w:t>
          в проведении оценки химического вещества.
</w:t>
      </w:r>
      <w:r>
        <w:br/>
      </w:r>
      <w:r>
        <w:rPr>
          <w:rFonts w:ascii="Times New Roman"/>
          <w:b w:val="false"/>
          <w:i w:val="false"/>
          <w:color w:val="000000"/>
          <w:sz w:val="28"/>
        </w:rPr>
        <w:t>
      5. Ответы, приведенные в подпунктах а) или b) пункта 4, относятся к категории или категориям, определенным в отношении химических веществ, включенных в приложение III.
</w:t>
      </w:r>
      <w:r>
        <w:br/>
      </w:r>
      <w:r>
        <w:rPr>
          <w:rFonts w:ascii="Times New Roman"/>
          <w:b w:val="false"/>
          <w:i w:val="false"/>
          <w:color w:val="000000"/>
          <w:sz w:val="28"/>
        </w:rPr>
        <w:t>
      6. Окончательное решение должно сопровождаться изложением любых законодательных или административных мер, на которых оно основано.
</w:t>
      </w:r>
      <w:r>
        <w:br/>
      </w:r>
      <w:r>
        <w:rPr>
          <w:rFonts w:ascii="Times New Roman"/>
          <w:b w:val="false"/>
          <w:i w:val="false"/>
          <w:color w:val="000000"/>
          <w:sz w:val="28"/>
        </w:rPr>
        <w:t>
      7. Каждая Сторона не позднее даты вступления для нее в силу настоящей Конвенции направляет секретариату ответы в отношении каждого химического вещества, включенного в 
</w:t>
      </w:r>
      <w:r>
        <w:rPr>
          <w:rFonts w:ascii="Times New Roman"/>
          <w:b w:val="false"/>
          <w:i w:val="false"/>
          <w:color w:val="000000"/>
          <w:sz w:val="28"/>
        </w:rPr>
        <w:t xml:space="preserve"> приложение III </w:t>
      </w:r>
      <w:r>
        <w:rPr>
          <w:rFonts w:ascii="Times New Roman"/>
          <w:b w:val="false"/>
          <w:i w:val="false"/>
          <w:color w:val="000000"/>
          <w:sz w:val="28"/>
        </w:rPr>
        <w:t>
. Сторона, представившая такие ответы в соответствии с измененными Лондонскими руководящими принципами или Международным кодексом поведения, не должна представлять эти ответы повторно.
</w:t>
      </w:r>
      <w:r>
        <w:br/>
      </w:r>
      <w:r>
        <w:rPr>
          <w:rFonts w:ascii="Times New Roman"/>
          <w:b w:val="false"/>
          <w:i w:val="false"/>
          <w:color w:val="000000"/>
          <w:sz w:val="28"/>
        </w:rPr>
        <w:t>
      8. Каждая Сторона в соответствии со своими законодательными или административными мерами доводит свои ответы, представленные согласно положениям настоящей статьи, до сведения заинтересованных лиц, подпадающих под ее юрисдикцию.
</w:t>
      </w:r>
      <w:r>
        <w:br/>
      </w:r>
      <w:r>
        <w:rPr>
          <w:rFonts w:ascii="Times New Roman"/>
          <w:b w:val="false"/>
          <w:i w:val="false"/>
          <w:color w:val="000000"/>
          <w:sz w:val="28"/>
        </w:rPr>
        <w:t>
      9. Сторона, которая в соответствии с пунктами 2 и 4 выше и пунктом 2 статьи 11 принимает решение не разрешать импорт того или иного химического вещества или разрешить импорт только на определенных условиях, если она еще не сделала этого, одновременно запрещает или устанавливает аналогичные условия:
</w:t>
      </w:r>
      <w:r>
        <w:br/>
      </w:r>
      <w:r>
        <w:rPr>
          <w:rFonts w:ascii="Times New Roman"/>
          <w:b w:val="false"/>
          <w:i w:val="false"/>
          <w:color w:val="000000"/>
          <w:sz w:val="28"/>
        </w:rPr>
        <w:t>
      а) для импорта этого химического вещества из любого источника; и
</w:t>
      </w:r>
      <w:r>
        <w:br/>
      </w:r>
      <w:r>
        <w:rPr>
          <w:rFonts w:ascii="Times New Roman"/>
          <w:b w:val="false"/>
          <w:i w:val="false"/>
          <w:color w:val="000000"/>
          <w:sz w:val="28"/>
        </w:rPr>
        <w:t>
      b) в отношении его отечественного производства для внутреннего использования.
</w:t>
      </w:r>
      <w:r>
        <w:br/>
      </w:r>
      <w:r>
        <w:rPr>
          <w:rFonts w:ascii="Times New Roman"/>
          <w:b w:val="false"/>
          <w:i w:val="false"/>
          <w:color w:val="000000"/>
          <w:sz w:val="28"/>
        </w:rPr>
        <w:t>
      10. Секретариат один раз в шесть месяцев информирует все Стороны о полученных им ответах. Эта информация включает сведения о законодательных или административных мерах, на которых основаны решения, если таковые сведения имеются. Кроме того, секретариат информирует Стороны о любых случаях непредставления ответа.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Обязательства в отношении экспорта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химических веществ, включенных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экспортирующая Сторона:
</w:t>
      </w:r>
      <w:r>
        <w:br/>
      </w:r>
      <w:r>
        <w:rPr>
          <w:rFonts w:ascii="Times New Roman"/>
          <w:b w:val="false"/>
          <w:i w:val="false"/>
          <w:color w:val="000000"/>
          <w:sz w:val="28"/>
        </w:rPr>
        <w:t>
      a) осуществляет соответствующие законодательные или административные меры для уведомления заинтересованных субъектов, подпадающих под ее юрисдикцию, об ответах, направленных секретариатом в соответствии с пунктом 10 статьи 10;
</w:t>
      </w:r>
      <w:r>
        <w:br/>
      </w:r>
      <w:r>
        <w:rPr>
          <w:rFonts w:ascii="Times New Roman"/>
          <w:b w:val="false"/>
          <w:i w:val="false"/>
          <w:color w:val="000000"/>
          <w:sz w:val="28"/>
        </w:rPr>
        <w:t>
      b) принимает соответствующие законодательные или административные меры для обеспечения того, чтобы подпадающие под ее юрисдикцию экспортеры выполняли решения, которые содержатся в каждом из таких ответов, не позднее чем через шесть месяцев после той даты, когда секретариат впервые информирует Стороны о таком ответе в соответствии с пунктом 10 статьи 10;
</w:t>
      </w:r>
      <w:r>
        <w:br/>
      </w:r>
      <w:r>
        <w:rPr>
          <w:rFonts w:ascii="Times New Roman"/>
          <w:b w:val="false"/>
          <w:i w:val="false"/>
          <w:color w:val="000000"/>
          <w:sz w:val="28"/>
        </w:rPr>
        <w:t>
      c) оказывает импортирующим Сторонам, по их просьбе и соответствующим образом, консультативные услуги и содействие:
</w:t>
      </w:r>
      <w:r>
        <w:br/>
      </w:r>
      <w:r>
        <w:rPr>
          <w:rFonts w:ascii="Times New Roman"/>
          <w:b w:val="false"/>
          <w:i w:val="false"/>
          <w:color w:val="000000"/>
          <w:sz w:val="28"/>
        </w:rPr>
        <w:t>
      i) в получении дополнительной информации, содействующей
</w:t>
      </w:r>
      <w:r>
        <w:br/>
      </w:r>
      <w:r>
        <w:rPr>
          <w:rFonts w:ascii="Times New Roman"/>
          <w:b w:val="false"/>
          <w:i w:val="false"/>
          <w:color w:val="000000"/>
          <w:sz w:val="28"/>
        </w:rPr>
        <w:t>
         Сторонам в принятии решения в соответствии с
</w:t>
      </w:r>
      <w:r>
        <w:br/>
      </w:r>
      <w:r>
        <w:rPr>
          <w:rFonts w:ascii="Times New Roman"/>
          <w:b w:val="false"/>
          <w:i w:val="false"/>
          <w:color w:val="000000"/>
          <w:sz w:val="28"/>
        </w:rPr>
        <w:t>
         пунктом 4 статьи 10 и пунктом 2 с) ниже; и
</w:t>
      </w:r>
      <w:r>
        <w:br/>
      </w:r>
      <w:r>
        <w:rPr>
          <w:rFonts w:ascii="Times New Roman"/>
          <w:b w:val="false"/>
          <w:i w:val="false"/>
          <w:color w:val="000000"/>
          <w:sz w:val="28"/>
        </w:rPr>
        <w:t>
      ii) в расширении имеющихся у них возможностей и 
</w:t>
      </w:r>
      <w:r>
        <w:br/>
      </w:r>
      <w:r>
        <w:rPr>
          <w:rFonts w:ascii="Times New Roman"/>
          <w:b w:val="false"/>
          <w:i w:val="false"/>
          <w:color w:val="000000"/>
          <w:sz w:val="28"/>
        </w:rPr>
        <w:t>
         потенциала в области безопасного регулирования
</w:t>
      </w:r>
      <w:r>
        <w:br/>
      </w:r>
      <w:r>
        <w:rPr>
          <w:rFonts w:ascii="Times New Roman"/>
          <w:b w:val="false"/>
          <w:i w:val="false"/>
          <w:color w:val="000000"/>
          <w:sz w:val="28"/>
        </w:rPr>
        <w:t>
         химических веществ в течение срока их годности.
</w:t>
      </w:r>
      <w:r>
        <w:br/>
      </w:r>
      <w:r>
        <w:rPr>
          <w:rFonts w:ascii="Times New Roman"/>
          <w:b w:val="false"/>
          <w:i w:val="false"/>
          <w:color w:val="000000"/>
          <w:sz w:val="28"/>
        </w:rPr>
        <w:t>
      2. Каждая Сторона обеспечивает, чтобы химическое вещество, указанное в приложении III, не экспортировалось с ее территории в любую импортирующую Сторону, которая, в силу исключительных обстоятельств, не направила ответ или направила промежуточный ответ, не содержащий предварительного решения, за исключением тех случаев, когда:
</w:t>
      </w:r>
      <w:r>
        <w:br/>
      </w:r>
      <w:r>
        <w:rPr>
          <w:rFonts w:ascii="Times New Roman"/>
          <w:b w:val="false"/>
          <w:i w:val="false"/>
          <w:color w:val="000000"/>
          <w:sz w:val="28"/>
        </w:rPr>
        <w:t>
      a) это - химическое вещество, которое на время осуществления импортной поставки зарегистрировано в импортирующей Стороне как химическое вещество;
</w:t>
      </w:r>
      <w:r>
        <w:br/>
      </w:r>
      <w:r>
        <w:rPr>
          <w:rFonts w:ascii="Times New Roman"/>
          <w:b w:val="false"/>
          <w:i w:val="false"/>
          <w:color w:val="000000"/>
          <w:sz w:val="28"/>
        </w:rPr>
        <w:t>
      b) это - химическое вещество, по которому имеется информация, свидетельствующая о том, что оно ранее использовалось на территории импортирующей Стороны или импортировалось в нее, и в отношении которого не принимались никакие регламентационные меры по запрещению его использования; или
</w:t>
      </w:r>
      <w:r>
        <w:br/>
      </w:r>
      <w:r>
        <w:rPr>
          <w:rFonts w:ascii="Times New Roman"/>
          <w:b w:val="false"/>
          <w:i w:val="false"/>
          <w:color w:val="000000"/>
          <w:sz w:val="28"/>
        </w:rPr>
        <w:t>
      c) экспортером было запрошено и получено через назначенный национальный орган импортирующей Стороны явно выраженное согласие на осуществление импортной поставки. Импортирующая Сторона направляет ответ на такую просьбу в течение 60 дней и незамедлительно уведомляет секретариат о своем решении.
</w:t>
      </w:r>
      <w:r>
        <w:br/>
      </w:r>
      <w:r>
        <w:rPr>
          <w:rFonts w:ascii="Times New Roman"/>
          <w:b w:val="false"/>
          <w:i w:val="false"/>
          <w:color w:val="000000"/>
          <w:sz w:val="28"/>
        </w:rPr>
        <w:t>
      Обязательства экспортирующих Сторон в соответствии с настоящим пунктом применяются начиная с даты истечения шестимесячного срока с того дня, когда секретариат впервые проинформировал Стороны согласно пункту 10 статьи 10 о том, что Сторона не направила ответа или же направила промежуточный ответ, не содержащий предварительного решения, и действуют в течение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Уведомление об экспорте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какое-либо химическое вещество, запрещенное или строго ограниченное Стороной, экспортируется с ее территории, эта Сторона направляет уведомление об экспорте импортирующей Стороне. Уведомление об экспорте включает информацию, отраженную в 
</w:t>
      </w:r>
      <w:r>
        <w:rPr>
          <w:rFonts w:ascii="Times New Roman"/>
          <w:b w:val="false"/>
          <w:i w:val="false"/>
          <w:color w:val="000000"/>
          <w:sz w:val="28"/>
        </w:rPr>
        <w:t xml:space="preserve"> приложении V </w:t>
      </w:r>
      <w:r>
        <w:rPr>
          <w:rFonts w:ascii="Times New Roman"/>
          <w:b w:val="false"/>
          <w:i w:val="false"/>
          <w:color w:val="000000"/>
          <w:sz w:val="28"/>
        </w:rPr>
        <w:t>
.
</w:t>
      </w:r>
      <w:r>
        <w:br/>
      </w:r>
      <w:r>
        <w:rPr>
          <w:rFonts w:ascii="Times New Roman"/>
          <w:b w:val="false"/>
          <w:i w:val="false"/>
          <w:color w:val="000000"/>
          <w:sz w:val="28"/>
        </w:rPr>
        <w:t>
      2. Уведомление об экспорте представляется в отношении химического вещества до первой экспортной поставки после принятия соответствующего окончательного регламентационного постановления. Впоследствии уведомление об экспорте направляется до осуществления первой экспортной поставки за какой-либо календарный год. Требование, касающееся уведомления до осуществления экспорта, может быть отменено назначенным национальным органом импортирующей Стороны.
</w:t>
      </w:r>
      <w:r>
        <w:br/>
      </w:r>
      <w:r>
        <w:rPr>
          <w:rFonts w:ascii="Times New Roman"/>
          <w:b w:val="false"/>
          <w:i w:val="false"/>
          <w:color w:val="000000"/>
          <w:sz w:val="28"/>
        </w:rPr>
        <w:t>
      3. Экспортирующая Сторона направляет обновленное уведомление об экспорте после того, как она приняла окончательное регламентационное постановление, из которого вытекают изменения, касающиеся запрещения или строгого ограничения данного химического вещества.
</w:t>
      </w:r>
      <w:r>
        <w:br/>
      </w:r>
      <w:r>
        <w:rPr>
          <w:rFonts w:ascii="Times New Roman"/>
          <w:b w:val="false"/>
          <w:i w:val="false"/>
          <w:color w:val="000000"/>
          <w:sz w:val="28"/>
        </w:rPr>
        <w:t>
      4 Импортирующая Сторона подтверждает получение первого уведомления об экспорте, полученного после принятия окончательного регламентационного постановления. Если экспортирующая Сторона не получает подтверждения в течение 30 дней после направления уведомления об экспорте, она направляет второе уведомление об экспорте. Экспортирующая Сторона прилагает достаточные усилия для обеспечения того, чтобы второе уведомление было получено импортирующей Стороной.
</w:t>
      </w:r>
      <w:r>
        <w:br/>
      </w:r>
      <w:r>
        <w:rPr>
          <w:rFonts w:ascii="Times New Roman"/>
          <w:b w:val="false"/>
          <w:i w:val="false"/>
          <w:color w:val="000000"/>
          <w:sz w:val="28"/>
        </w:rPr>
        <w:t>
      5. Обязательства какой-либо Стороны, определенные в пункте 1,  перестают действовать, когда:
</w:t>
      </w:r>
      <w:r>
        <w:br/>
      </w:r>
      <w:r>
        <w:rPr>
          <w:rFonts w:ascii="Times New Roman"/>
          <w:b w:val="false"/>
          <w:i w:val="false"/>
          <w:color w:val="000000"/>
          <w:sz w:val="28"/>
        </w:rPr>
        <w:t>
      а) химическое вещество было включено в приложение III;
</w:t>
      </w:r>
      <w:r>
        <w:br/>
      </w:r>
      <w:r>
        <w:rPr>
          <w:rFonts w:ascii="Times New Roman"/>
          <w:b w:val="false"/>
          <w:i w:val="false"/>
          <w:color w:val="000000"/>
          <w:sz w:val="28"/>
        </w:rPr>
        <w:t>
      b) импортирующая Сторона представила ответ в отношении химического вещества секретариату в соответствии с пунктом 2 статьи 10; и
</w:t>
      </w:r>
      <w:r>
        <w:br/>
      </w:r>
      <w:r>
        <w:rPr>
          <w:rFonts w:ascii="Times New Roman"/>
          <w:b w:val="false"/>
          <w:i w:val="false"/>
          <w:color w:val="000000"/>
          <w:sz w:val="28"/>
        </w:rPr>
        <w:t>
      с) секретариат распространил ответ среди Сторон в соответствии с пунктом 10 статьи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Сопроводительная информация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при экспорте химических веществ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рекомендует Всемирной таможенной организации присвоить конкретные таможенные коды в рамках Согласованной системы каждому из химических веществ или каждой группе химических веществ, которые включены в приложение III, исходя из соображений целесообразности. Во всех случаях, когда такому химическому веществу присвоен соответствующий код, каждая Сторона требует, чтобы при экспорте данного химического вещества этот код был указан в сопроводительном документе.
</w:t>
      </w:r>
      <w:r>
        <w:br/>
      </w:r>
      <w:r>
        <w:rPr>
          <w:rFonts w:ascii="Times New Roman"/>
          <w:b w:val="false"/>
          <w:i w:val="false"/>
          <w:color w:val="000000"/>
          <w:sz w:val="28"/>
        </w:rPr>
        <w:t>
      2. Без ущерба для каких-либо требований импортирующей Стороны каждая Сторона требует, чтобы при экспорте как химических веществ, включенных в 
</w:t>
      </w:r>
      <w:r>
        <w:rPr>
          <w:rFonts w:ascii="Times New Roman"/>
          <w:b w:val="false"/>
          <w:i w:val="false"/>
          <w:color w:val="000000"/>
          <w:sz w:val="28"/>
        </w:rPr>
        <w:t xml:space="preserve"> приложение III </w:t>
      </w:r>
      <w:r>
        <w:rPr>
          <w:rFonts w:ascii="Times New Roman"/>
          <w:b w:val="false"/>
          <w:i w:val="false"/>
          <w:color w:val="000000"/>
          <w:sz w:val="28"/>
        </w:rPr>
        <w:t>
 так и веществ, которые запрещены или строго ограничены на ее территории, соблюдались требования в отношении маркировки, обеспечивающие наличие достаточной информации о рисках и/или опасностях для здоровья человека или окружающей среды с учетом соответствующих международных норм.
</w:t>
      </w:r>
      <w:r>
        <w:br/>
      </w:r>
      <w:r>
        <w:rPr>
          <w:rFonts w:ascii="Times New Roman"/>
          <w:b w:val="false"/>
          <w:i w:val="false"/>
          <w:color w:val="000000"/>
          <w:sz w:val="28"/>
        </w:rPr>
        <w:t>
      3. Без ущерба для каких-либо требований импортирующей Стороны каждая Сторона может потребовать, чтобы при экспорте химических веществ, в отношении которых на ее территории действуют требования, касающиеся экологической или медицинской маркировки, соблюдались требования в отношении маркировки, обеспечивающие наличие достаточной информации о рисках и/или опасностях для здоровья человека или окружающей среды с учетом соответствующих международных норм.
</w:t>
      </w:r>
      <w:r>
        <w:br/>
      </w:r>
      <w:r>
        <w:rPr>
          <w:rFonts w:ascii="Times New Roman"/>
          <w:b w:val="false"/>
          <w:i w:val="false"/>
          <w:color w:val="000000"/>
          <w:sz w:val="28"/>
        </w:rPr>
        <w:t>
      4. В отношении упомянутых в пункте 2 химических веществ, которые предназначены для использования в профессиональных целях, каждая экспортирующая Сторона требует, чтобы форма данных, касающихся безопасности, которая должна соответствовать международно признанному формату и в которой должна быть приведена самая последняя информация, направлялась каждому импортеру.
</w:t>
      </w:r>
      <w:r>
        <w:br/>
      </w:r>
      <w:r>
        <w:rPr>
          <w:rFonts w:ascii="Times New Roman"/>
          <w:b w:val="false"/>
          <w:i w:val="false"/>
          <w:color w:val="000000"/>
          <w:sz w:val="28"/>
        </w:rPr>
        <w:t>
      5. Информация на маркировочной этикетке и в форме данных, касающихся безопасности, должна быть приведена, насколько это практически возможно, на одном или нескольких официальных языках импортирующей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Обмен информацией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надлежащим образом и, в соответствии с целями настоящей Конвенции, содействуют:
</w:t>
      </w:r>
      <w:r>
        <w:br/>
      </w:r>
      <w:r>
        <w:rPr>
          <w:rFonts w:ascii="Times New Roman"/>
          <w:b w:val="false"/>
          <w:i w:val="false"/>
          <w:color w:val="000000"/>
          <w:sz w:val="28"/>
        </w:rPr>
        <w:t>
      а) обмену научной, технической, экономической и правовой информацией, касающейся химических веществ в рамках сферы действия настоящей Конвенции, включая информацию токсикологического и экотоксикологического характера, а также информацию, касающуюся безопасности;
</w:t>
      </w:r>
      <w:r>
        <w:br/>
      </w:r>
      <w:r>
        <w:rPr>
          <w:rFonts w:ascii="Times New Roman"/>
          <w:b w:val="false"/>
          <w:i w:val="false"/>
          <w:color w:val="000000"/>
          <w:sz w:val="28"/>
        </w:rPr>
        <w:t>
      b) предоставлению общедоступной информации о национальных регламентационных постановлениях, имеющих актуальное значение для реализации целей настоящей Конвенции; и
</w:t>
      </w:r>
      <w:r>
        <w:br/>
      </w:r>
      <w:r>
        <w:rPr>
          <w:rFonts w:ascii="Times New Roman"/>
          <w:b w:val="false"/>
          <w:i w:val="false"/>
          <w:color w:val="000000"/>
          <w:sz w:val="28"/>
        </w:rPr>
        <w:t>
      c) предоставлению в соответствующих случаях другим Сторонам непосредственно или через секретариат информации о внутренних регламентационных мерах, которые существенно ограничивают один или несколько видов применения химического вещества.
</w:t>
      </w:r>
      <w:r>
        <w:br/>
      </w:r>
      <w:r>
        <w:rPr>
          <w:rFonts w:ascii="Times New Roman"/>
          <w:b w:val="false"/>
          <w:i w:val="false"/>
          <w:color w:val="000000"/>
          <w:sz w:val="28"/>
        </w:rPr>
        <w:t>
      2. Стороны, осуществляющие обмен информацией во исполнение настоящей Конвенции, обеспечивают охрану любой конфиденциальной информации на взаимной основе.
</w:t>
      </w:r>
      <w:r>
        <w:br/>
      </w:r>
      <w:r>
        <w:rPr>
          <w:rFonts w:ascii="Times New Roman"/>
          <w:b w:val="false"/>
          <w:i w:val="false"/>
          <w:color w:val="000000"/>
          <w:sz w:val="28"/>
        </w:rPr>
        <w:t>
      3. Для целей настоящей Конвенции конфиденциальной не считается следующая информация:
</w:t>
      </w:r>
      <w:r>
        <w:br/>
      </w:r>
      <w:r>
        <w:rPr>
          <w:rFonts w:ascii="Times New Roman"/>
          <w:b w:val="false"/>
          <w:i w:val="false"/>
          <w:color w:val="000000"/>
          <w:sz w:val="28"/>
        </w:rPr>
        <w:t>
      a) информация, упомянутая в 
</w:t>
      </w:r>
      <w:r>
        <w:rPr>
          <w:rFonts w:ascii="Times New Roman"/>
          <w:b w:val="false"/>
          <w:i w:val="false"/>
          <w:color w:val="000000"/>
          <w:sz w:val="28"/>
        </w:rPr>
        <w:t xml:space="preserve"> приложениях I </w:t>
      </w:r>
      <w:r>
        <w:rPr>
          <w:rFonts w:ascii="Times New Roman"/>
          <w:b w:val="false"/>
          <w:i w:val="false"/>
          <w:color w:val="000000"/>
          <w:sz w:val="28"/>
        </w:rPr>
        <w:t>
 и 
</w:t>
      </w:r>
      <w:r>
        <w:rPr>
          <w:rFonts w:ascii="Times New Roman"/>
          <w:b w:val="false"/>
          <w:i w:val="false"/>
          <w:color w:val="000000"/>
          <w:sz w:val="28"/>
        </w:rPr>
        <w:t xml:space="preserve"> IV, </w:t>
      </w:r>
      <w:r>
        <w:rPr>
          <w:rFonts w:ascii="Times New Roman"/>
          <w:b w:val="false"/>
          <w:i w:val="false"/>
          <w:color w:val="000000"/>
          <w:sz w:val="28"/>
        </w:rPr>
        <w:t>
 представленная во исполнение статей 5 и 6, соответственно;
</w:t>
      </w:r>
      <w:r>
        <w:br/>
      </w:r>
      <w:r>
        <w:rPr>
          <w:rFonts w:ascii="Times New Roman"/>
          <w:b w:val="false"/>
          <w:i w:val="false"/>
          <w:color w:val="000000"/>
          <w:sz w:val="28"/>
        </w:rPr>
        <w:t>
      b) информация, содержащаяся в форме данных, касающихся безопасности, упомянутых в пункте 4 статьи 13;
</w:t>
      </w:r>
      <w:r>
        <w:br/>
      </w:r>
      <w:r>
        <w:rPr>
          <w:rFonts w:ascii="Times New Roman"/>
          <w:b w:val="false"/>
          <w:i w:val="false"/>
          <w:color w:val="000000"/>
          <w:sz w:val="28"/>
        </w:rPr>
        <w:t>
      c) срок годности химического вещества;
</w:t>
      </w:r>
      <w:r>
        <w:br/>
      </w:r>
      <w:r>
        <w:rPr>
          <w:rFonts w:ascii="Times New Roman"/>
          <w:b w:val="false"/>
          <w:i w:val="false"/>
          <w:color w:val="000000"/>
          <w:sz w:val="28"/>
        </w:rPr>
        <w:t>
      d) информация о мерах предосторожности, в том числе о степени опасности, характере риска и соответствующих рекомендациях в отношении безопасности; и
</w:t>
      </w:r>
      <w:r>
        <w:br/>
      </w:r>
      <w:r>
        <w:rPr>
          <w:rFonts w:ascii="Times New Roman"/>
          <w:b w:val="false"/>
          <w:i w:val="false"/>
          <w:color w:val="000000"/>
          <w:sz w:val="28"/>
        </w:rPr>
        <w:t>
      e) резюме результатов токсикологических и экотоксикологических проверок.
</w:t>
      </w:r>
      <w:r>
        <w:br/>
      </w:r>
      <w:r>
        <w:rPr>
          <w:rFonts w:ascii="Times New Roman"/>
          <w:b w:val="false"/>
          <w:i w:val="false"/>
          <w:color w:val="000000"/>
          <w:sz w:val="28"/>
        </w:rPr>
        <w:t>
      4. Для целей настоящей Конвенции дата выпуска химического вещества обычно не считается конфиденциальной информацией.
</w:t>
      </w:r>
      <w:r>
        <w:br/>
      </w:r>
      <w:r>
        <w:rPr>
          <w:rFonts w:ascii="Times New Roman"/>
          <w:b w:val="false"/>
          <w:i w:val="false"/>
          <w:color w:val="000000"/>
          <w:sz w:val="28"/>
        </w:rPr>
        <w:t>
      5. Любая Сторона, которой необходима информация о транзитных перевозках химических веществ, включенных в 
</w:t>
      </w:r>
      <w:r>
        <w:rPr>
          <w:rFonts w:ascii="Times New Roman"/>
          <w:b w:val="false"/>
          <w:i w:val="false"/>
          <w:color w:val="000000"/>
          <w:sz w:val="28"/>
        </w:rPr>
        <w:t xml:space="preserve"> приложение III </w:t>
      </w:r>
      <w:r>
        <w:rPr>
          <w:rFonts w:ascii="Times New Roman"/>
          <w:b w:val="false"/>
          <w:i w:val="false"/>
          <w:color w:val="000000"/>
          <w:sz w:val="28"/>
        </w:rPr>
        <w:t>
, через ее территорию, сообщает об этой необходимости секретариату, который соответствующим образом информирует все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Осуществление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такие меры, которые могут быть необходимы для создания и укрепления ее национальных инфраструктур и учреждений в целях эффективного осуществления настоящей Конвенции. Эти меры по мере необходимости включают принятие или изменение национального законодательства или реализацию действий административного характера и могут также предусматривать:
</w:t>
      </w:r>
      <w:r>
        <w:br/>
      </w:r>
      <w:r>
        <w:rPr>
          <w:rFonts w:ascii="Times New Roman"/>
          <w:b w:val="false"/>
          <w:i w:val="false"/>
          <w:color w:val="000000"/>
          <w:sz w:val="28"/>
        </w:rPr>
        <w:t>
      a) создание национальных регистров и баз данных, включающих касающуюся безопасности информацию в отношении химических веществ;
</w:t>
      </w:r>
      <w:r>
        <w:br/>
      </w:r>
      <w:r>
        <w:rPr>
          <w:rFonts w:ascii="Times New Roman"/>
          <w:b w:val="false"/>
          <w:i w:val="false"/>
          <w:color w:val="000000"/>
          <w:sz w:val="28"/>
        </w:rPr>
        <w:t>
      b) поощрение инициатив, выдвигаемых промышленностью в целях содействия обеспечению химической безопасности; и
</w:t>
      </w:r>
      <w:r>
        <w:br/>
      </w:r>
      <w:r>
        <w:rPr>
          <w:rFonts w:ascii="Times New Roman"/>
          <w:b w:val="false"/>
          <w:i w:val="false"/>
          <w:color w:val="000000"/>
          <w:sz w:val="28"/>
        </w:rPr>
        <w:t>
      c) содействие заключению добровольных соглашений с учетом положений статьи 16.
</w:t>
      </w:r>
      <w:r>
        <w:br/>
      </w:r>
      <w:r>
        <w:rPr>
          <w:rFonts w:ascii="Times New Roman"/>
          <w:b w:val="false"/>
          <w:i w:val="false"/>
          <w:color w:val="000000"/>
          <w:sz w:val="28"/>
        </w:rPr>
        <w:t>
      2. Каждая Сторона обеспечивает, насколько это практически возможно, чтобы общественность имела соответствующий доступ к информации об обращении с химическими веществами и принятии мер в случае возникновения аварий и об альтернативах, которые более безопасны для здоровья человека или окружающей среды, чем химические вещества, перечисленные в приложении III.
</w:t>
      </w:r>
      <w:r>
        <w:br/>
      </w:r>
      <w:r>
        <w:rPr>
          <w:rFonts w:ascii="Times New Roman"/>
          <w:b w:val="false"/>
          <w:i w:val="false"/>
          <w:color w:val="000000"/>
          <w:sz w:val="28"/>
        </w:rPr>
        <w:t>
      3. Стороны соглашаются сотрудничать напрямую или там, где это целесообразно, через компетентные международные организации в деле осуществления настоящей Конвенции на субрегиональном, региональном и глобальном уровнях.
</w:t>
      </w:r>
      <w:r>
        <w:br/>
      </w:r>
      <w:r>
        <w:rPr>
          <w:rFonts w:ascii="Times New Roman"/>
          <w:b w:val="false"/>
          <w:i w:val="false"/>
          <w:color w:val="000000"/>
          <w:sz w:val="28"/>
        </w:rPr>
        <w:t>
      4. Ни одно из положений настоящей Конвенции не интерпретируется как ограничивающее право Сторон принимать более жесткие, нежели предусмотренные в настоящей Конвенции, меры, направленные на обеспечение охраны здоровья человека и на защиту окружающей среды, при условии, что эти меры будут соответствовать положениям настоящей Конвенции 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Техническая помощь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принимая во внимание, в частности, потребности развивающихся стран и стран с переходной экономикой, сотрудничают в расширении технической помощи для развития необходимой инфраструктуры и потенциала в области рационального использования химических веществ в интересах осуществления настоящей Конвенции. Стороны, располагающие более совершенными программами регулирования химических веществ, должны оказывать техническую помощь, включая профессиональную подготовку, другим Сторонам в деле развития их инфраструктуры и потенциала в области рационального использования химических веществ на протяжении всего их жизненного цикла.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Несоблюдение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как можно скорее, насколько это практически возможно, разрабатывает и утверждает процедуры и организационные механизмы, предназначенные для определения факта несоблюдения положений настоящей Конвенции и принятия мер в отношении Сторон, признанных как не соблюдающие эти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Конференция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Сторон.
</w:t>
      </w:r>
      <w:r>
        <w:br/>
      </w:r>
      <w:r>
        <w:rPr>
          <w:rFonts w:ascii="Times New Roman"/>
          <w:b w:val="false"/>
          <w:i w:val="false"/>
          <w:color w:val="000000"/>
          <w:sz w:val="28"/>
        </w:rPr>
        <w:t>
      2. Первое совещание Конференции Сторон созывается Директором - исполнителем ЮНЕП и Генеральным директором ФАО, действующими совместно, не позднее чем через один год после вступления в силу настоящей Конвенции. Впоследствии очередные совещания Конференции Сторон созываются с периодичностью, которая будет определена Конференцией.
</w:t>
      </w:r>
      <w:r>
        <w:br/>
      </w:r>
      <w:r>
        <w:rPr>
          <w:rFonts w:ascii="Times New Roman"/>
          <w:b w:val="false"/>
          <w:i w:val="false"/>
          <w:color w:val="000000"/>
          <w:sz w:val="28"/>
        </w:rPr>
        <w:t>
      3.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эта просьба будет поддержана не менее, чем одной третью Сторон.
</w:t>
      </w:r>
      <w:r>
        <w:br/>
      </w:r>
      <w:r>
        <w:rPr>
          <w:rFonts w:ascii="Times New Roman"/>
          <w:b w:val="false"/>
          <w:i w:val="false"/>
          <w:color w:val="000000"/>
          <w:sz w:val="28"/>
        </w:rPr>
        <w:t>
      4. Конференция Сторон на своем первом совещании консенсусом согласовывает и принимает правила процедуры и финансовые правила как свои, так и любых вспомогательных органов, а также финансовые положения, регулирующие функционирование секретариата.
</w:t>
      </w:r>
      <w:r>
        <w:br/>
      </w:r>
      <w:r>
        <w:rPr>
          <w:rFonts w:ascii="Times New Roman"/>
          <w:b w:val="false"/>
          <w:i w:val="false"/>
          <w:color w:val="000000"/>
          <w:sz w:val="28"/>
        </w:rPr>
        <w:t>
      5. Конференция Сторон постоянно следит за ходом осуществления настоящей Конвенции и дает соответствующую оценку. Она выполняет функции, возложенные на нее Конвенцией, и с этой целью:
</w:t>
      </w:r>
      <w:r>
        <w:br/>
      </w:r>
      <w:r>
        <w:rPr>
          <w:rFonts w:ascii="Times New Roman"/>
          <w:b w:val="false"/>
          <w:i w:val="false"/>
          <w:color w:val="000000"/>
          <w:sz w:val="28"/>
        </w:rPr>
        <w:t>
      a) учреждает помимо того, что предусматривается в пункте 6 ниже, такие вспомогательные органы, которые она сочтет необходимыми для выполнения Конвенции;
</w:t>
      </w:r>
      <w:r>
        <w:br/>
      </w:r>
      <w:r>
        <w:rPr>
          <w:rFonts w:ascii="Times New Roman"/>
          <w:b w:val="false"/>
          <w:i w:val="false"/>
          <w:color w:val="000000"/>
          <w:sz w:val="28"/>
        </w:rPr>
        <w:t>
      b) сотрудничает в соответствующих случаях с компетентными международными организациями и межправительственными и неправительственными органами; и
</w:t>
      </w:r>
      <w:r>
        <w:br/>
      </w:r>
      <w:r>
        <w:rPr>
          <w:rFonts w:ascii="Times New Roman"/>
          <w:b w:val="false"/>
          <w:i w:val="false"/>
          <w:color w:val="000000"/>
          <w:sz w:val="28"/>
        </w:rPr>
        <w:t>
      c) рассматривает и принимает любые дополнительные меры, которые могут потребоваться для обеспечения достижения целей настоящей Конвенции.
</w:t>
      </w:r>
      <w:r>
        <w:br/>
      </w:r>
      <w:r>
        <w:rPr>
          <w:rFonts w:ascii="Times New Roman"/>
          <w:b w:val="false"/>
          <w:i w:val="false"/>
          <w:color w:val="000000"/>
          <w:sz w:val="28"/>
        </w:rPr>
        <w:t>
      6. Конференция Сторон на своем первом совещании учреждает вспомогательный орган, который будет называться Комитетом по рассмотрению химических веществ, для выполнения функций, возлагаемых на этот Комитет в соответствии с настоящей Конвенцией. В этой связи:
</w:t>
      </w:r>
      <w:r>
        <w:br/>
      </w:r>
      <w:r>
        <w:rPr>
          <w:rFonts w:ascii="Times New Roman"/>
          <w:b w:val="false"/>
          <w:i w:val="false"/>
          <w:color w:val="000000"/>
          <w:sz w:val="28"/>
        </w:rPr>
        <w:t>
      a) члены Комитета по рассмотрению химических веществ назначаются Конференцией Сторон. Комитет состоит из ограниченного числа назначенных правительствами экспертов в области регулирования химических веществ. Члены комитета назначаются на основе справедливого географического распределения с учетом в том числе обеспечения сбалансированного представительства Сторон, являющихся развитыми и развивающимися странами;
</w:t>
      </w:r>
      <w:r>
        <w:br/>
      </w:r>
      <w:r>
        <w:rPr>
          <w:rFonts w:ascii="Times New Roman"/>
          <w:b w:val="false"/>
          <w:i w:val="false"/>
          <w:color w:val="000000"/>
          <w:sz w:val="28"/>
        </w:rPr>
        <w:t>
      b) Конференция Сторон решает вопрос о круге ведения, организации работы и функционировании Комитета;
</w:t>
      </w:r>
      <w:r>
        <w:br/>
      </w:r>
      <w:r>
        <w:rPr>
          <w:rFonts w:ascii="Times New Roman"/>
          <w:b w:val="false"/>
          <w:i w:val="false"/>
          <w:color w:val="000000"/>
          <w:sz w:val="28"/>
        </w:rPr>
        <w:t>
      с) Комитет принимает все необходимые меры для вынесения своих рекомендаций на основе консенсуса. Если же все возможности достижения консенсуса исчерпаны, а консенсус не достигнут, такая рекомендация, в качестве последней меры, принимается большинством в две трети голосов членов, присутствующих и участвующих в голосовании.
</w:t>
      </w:r>
      <w:r>
        <w:br/>
      </w:r>
      <w:r>
        <w:rPr>
          <w:rFonts w:ascii="Times New Roman"/>
          <w:b w:val="false"/>
          <w:i w:val="false"/>
          <w:color w:val="000000"/>
          <w:sz w:val="28"/>
        </w:rPr>
        <w:t>
      7.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имеющие опыт работы в областях, относящихся к сфере действия Конвенции,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Секретариат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секретариат.
</w:t>
      </w:r>
      <w:r>
        <w:br/>
      </w:r>
      <w:r>
        <w:rPr>
          <w:rFonts w:ascii="Times New Roman"/>
          <w:b w:val="false"/>
          <w:i w:val="false"/>
          <w:color w:val="000000"/>
          <w:sz w:val="28"/>
        </w:rPr>
        <w:t>
      2. На секретариат возлагаются следующие функции:
</w:t>
      </w:r>
      <w:r>
        <w:br/>
      </w:r>
      <w:r>
        <w:rPr>
          <w:rFonts w:ascii="Times New Roman"/>
          <w:b w:val="false"/>
          <w:i w:val="false"/>
          <w:color w:val="000000"/>
          <w:sz w:val="28"/>
        </w:rPr>
        <w:t>
      a) организация совещаний Конференции Сторон и ее вспомогательных органов и их обслуживание в соответствии с существующими требованиями;
</w:t>
      </w:r>
      <w:r>
        <w:br/>
      </w:r>
      <w:r>
        <w:rPr>
          <w:rFonts w:ascii="Times New Roman"/>
          <w:b w:val="false"/>
          <w:i w:val="false"/>
          <w:color w:val="000000"/>
          <w:sz w:val="28"/>
        </w:rPr>
        <w:t>
      b) содействие оказанию помощи Сторонам, в первую очередь Сторонам, являющимся развивающимися странами, и Сторонам с переходной экономикой, по их просьбе в деле осуществления настоящей Конвенции;
</w:t>
      </w:r>
      <w:r>
        <w:br/>
      </w:r>
      <w:r>
        <w:rPr>
          <w:rFonts w:ascii="Times New Roman"/>
          <w:b w:val="false"/>
          <w:i w:val="false"/>
          <w:color w:val="000000"/>
          <w:sz w:val="28"/>
        </w:rPr>
        <w:t>
      c) обеспечение необходимой координации с секретариатами других соответствующих международных органов;
</w:t>
      </w:r>
      <w:r>
        <w:br/>
      </w:r>
      <w:r>
        <w:rPr>
          <w:rFonts w:ascii="Times New Roman"/>
          <w:b w:val="false"/>
          <w:i w:val="false"/>
          <w:color w:val="000000"/>
          <w:sz w:val="28"/>
        </w:rPr>
        <w:t>
      d) заключение под общим руководством Конференции Сторон таких административных и договорных соглашений, которые могут потребоваться для эффективного выполнения его функций; и
</w:t>
      </w:r>
      <w:r>
        <w:br/>
      </w:r>
      <w:r>
        <w:rPr>
          <w:rFonts w:ascii="Times New Roman"/>
          <w:b w:val="false"/>
          <w:i w:val="false"/>
          <w:color w:val="000000"/>
          <w:sz w:val="28"/>
        </w:rPr>
        <w:t>
      e) выполнение других секретариатских функций, предусмотренных в настоящей Конвенции, и таких других функций, которые могут быть определены Конференцией Сторон.
</w:t>
      </w:r>
      <w:r>
        <w:br/>
      </w:r>
      <w:r>
        <w:rPr>
          <w:rFonts w:ascii="Times New Roman"/>
          <w:b w:val="false"/>
          <w:i w:val="false"/>
          <w:color w:val="000000"/>
          <w:sz w:val="28"/>
        </w:rPr>
        <w:t>
      3. Секретариатские функции в рамках настоящей Конвенции выполняются совместно Директором-исполнителем ЮНЕП и Генеральным директором ФАО с учетом тех договоренностей, которые согласовываются между ними и утверждаются Конференцией Сторон.
</w:t>
      </w:r>
      <w:r>
        <w:br/>
      </w:r>
      <w:r>
        <w:rPr>
          <w:rFonts w:ascii="Times New Roman"/>
          <w:b w:val="false"/>
          <w:i w:val="false"/>
          <w:color w:val="000000"/>
          <w:sz w:val="28"/>
        </w:rPr>
        <w:t>
      4. Конференция Сторон, возможно, примет решение большинством в три четверти присутствующих и участвующих в голосовании Сторон поручить выполнение секретариатских функций одной или нескольким другим компетентным международным организациям, если она придет к выводу о том, что секретариатский механизм не функционирует соответствующим образом, как это предполагалось.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Урегулирование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урегулируют любые возникающие между ними споры относительно толкования или применения настоящей Конвенции путем переговоров или любым иным мирным способом по своему выбору.
</w:t>
      </w:r>
      <w:r>
        <w:br/>
      </w:r>
      <w:r>
        <w:rPr>
          <w:rFonts w:ascii="Times New Roman"/>
          <w:b w:val="false"/>
          <w:i w:val="false"/>
          <w:color w:val="000000"/>
          <w:sz w:val="28"/>
        </w:rPr>
        <w:t>
      2. При ратификации, принятии, одобрении настоящей Конвенции или присоединении к ней или в любое время после этого Сторона, которая не является региональной организацией экономической интеграции, может представить Депозитарию заявление в письменном виде о том, что в любом споре относительно толкования или применения Конвенции она признает обязательным одно или оба из следующих средств урегулирования спора в отношении любой Стороны, взявшей на себя такое же обязательство:
</w:t>
      </w:r>
      <w:r>
        <w:br/>
      </w:r>
      <w:r>
        <w:rPr>
          <w:rFonts w:ascii="Times New Roman"/>
          <w:b w:val="false"/>
          <w:i w:val="false"/>
          <w:color w:val="000000"/>
          <w:sz w:val="28"/>
        </w:rPr>
        <w:t>
      a) арбитражное разбирательство, как только это будет практически возможно, в соответствии с процедурами, подлежащими принятию Конференцией Сторон в приложении; и
</w:t>
      </w:r>
      <w:r>
        <w:br/>
      </w:r>
      <w:r>
        <w:rPr>
          <w:rFonts w:ascii="Times New Roman"/>
          <w:b w:val="false"/>
          <w:i w:val="false"/>
          <w:color w:val="000000"/>
          <w:sz w:val="28"/>
        </w:rPr>
        <w:t>
      b) передача спора в Международный суд.
</w:t>
      </w:r>
      <w:r>
        <w:br/>
      </w:r>
      <w:r>
        <w:rPr>
          <w:rFonts w:ascii="Times New Roman"/>
          <w:b w:val="false"/>
          <w:i w:val="false"/>
          <w:color w:val="000000"/>
          <w:sz w:val="28"/>
        </w:rPr>
        <w:t>
      3. Сторона, являющаяся региональной организацией экономической интеграции, может сделать заявление аналогичного характера в отношении арбитражного разбирательства в соответствии с процедурой, упомянутой в пункте 2 а).
</w:t>
      </w:r>
      <w:r>
        <w:br/>
      </w:r>
      <w:r>
        <w:rPr>
          <w:rFonts w:ascii="Times New Roman"/>
          <w:b w:val="false"/>
          <w:i w:val="false"/>
          <w:color w:val="000000"/>
          <w:sz w:val="28"/>
        </w:rPr>
        <w:t>
      4. Заявление, сделанное в соответствии с пунктом 2, остается в силе до истечения срока его действия в соответствии с условиями этого заявления или до истечения трех месяцев после того, как письменное уведомление о его отзыве было сдано на хранение Депозитарию.
</w:t>
      </w:r>
      <w:r>
        <w:br/>
      </w:r>
      <w:r>
        <w:rPr>
          <w:rFonts w:ascii="Times New Roman"/>
          <w:b w:val="false"/>
          <w:i w:val="false"/>
          <w:color w:val="000000"/>
          <w:sz w:val="28"/>
        </w:rPr>
        <w:t>
      5. Истечение срока действия заявления, уведомление об отзыве или новое такое заявление никоим образом не затрагивают дел, находящихся на рассмотрении арбитражного суда или Международного суда, если стороны спора не договорятся об ином.
</w:t>
      </w:r>
      <w:r>
        <w:br/>
      </w:r>
      <w:r>
        <w:rPr>
          <w:rFonts w:ascii="Times New Roman"/>
          <w:b w:val="false"/>
          <w:i w:val="false"/>
          <w:color w:val="000000"/>
          <w:sz w:val="28"/>
        </w:rPr>
        <w:t>
      6. Если стороны спора, в соответствии с пунктом 2, не приняли те же или любую из процедур и если по истечении двенадцати месяцев после уведомления одной стороной другой стороны о том, что между ними возник спор, Стороны не смогли урегулировать свой спор, этот спор по просьбе любой стороны спора передается согласительной комиссии. Согласительная комиссия представляет доклад с рекомендациями. Дополнительные процедуры, касающиеся согласительной комиссии, включаются в приложение, подлежащее принятию Конференцией Сторон не позднее второго совещания Конференции.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Поправки к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из Сторон может предлагать поправки к настоящей Конвенции.
</w:t>
      </w:r>
      <w:r>
        <w:br/>
      </w:r>
      <w:r>
        <w:rPr>
          <w:rFonts w:ascii="Times New Roman"/>
          <w:b w:val="false"/>
          <w:i w:val="false"/>
          <w:color w:val="000000"/>
          <w:sz w:val="28"/>
        </w:rPr>
        <w:t>
      2. Поправки к настоящей Конвенции принимаются на совещании Конференции Сторон. Текст любой предложенной поправки направляется секретариатом Сторонам не позднее, чем за шесть месяцев до проведения совещания, на котором ее предлагается принять. Секретариат также направляет текст предложенной поправки странам, подписавшим настоящую Конвенцию, и Депозитарию для информации.
</w:t>
      </w:r>
      <w:r>
        <w:br/>
      </w:r>
      <w:r>
        <w:rPr>
          <w:rFonts w:ascii="Times New Roman"/>
          <w:b w:val="false"/>
          <w:i w:val="false"/>
          <w:color w:val="000000"/>
          <w:sz w:val="28"/>
        </w:rPr>
        <w:t>
      3. Стороны прилагают все усилия к достижению согласия в отношении принятия любой предложенной поправки к настоящей Конвенции путем консенсуса. Если исчерпаны все средства для достижения консенсуса, а согласие не достигнуто, то в качестве последней меры поправка принимается большинством в три четверти голосов Сторон, присутствующих и участвующих в голосовании.
</w:t>
      </w:r>
      <w:r>
        <w:br/>
      </w:r>
      <w:r>
        <w:rPr>
          <w:rFonts w:ascii="Times New Roman"/>
          <w:b w:val="false"/>
          <w:i w:val="false"/>
          <w:color w:val="000000"/>
          <w:sz w:val="28"/>
        </w:rPr>
        <w:t>
      4. Поправка направляется Депозитарием всем Сторонам для ратификации, принятия или одобрения.
</w:t>
      </w:r>
      <w:r>
        <w:br/>
      </w:r>
      <w:r>
        <w:rPr>
          <w:rFonts w:ascii="Times New Roman"/>
          <w:b w:val="false"/>
          <w:i w:val="false"/>
          <w:color w:val="000000"/>
          <w:sz w:val="28"/>
        </w:rPr>
        <w:t>
      5. Депозитарию направляются письменные уведомления о ратификации, принятии или одобрении поправки. Поправка, принятая в соответствии с пунктом 3, вступает в силу для тех Сторон, которые приняли ее, на девяностый день после сдачи на хранение документа о ратификации, принятии или одобрении по меньшей мере тремя четвертями Сторон. В дальнейшем для любой другой Стороны поправка вступает в силу на девяностый день после сдачи данной Стороной на хранение документа о ратификации, принятии или одобрении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Принятие приложений и внесение в них поправок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Приложения к настоящей Конвенции являются ее неотъемлемой частью и, если прямо не предусмотрено иное, ссылка на настоящую Конвенцию представляет собой в то же время ссылку на любые приложения к ней.
</w:t>
      </w:r>
      <w:r>
        <w:br/>
      </w:r>
      <w:r>
        <w:rPr>
          <w:rFonts w:ascii="Times New Roman"/>
          <w:b w:val="false"/>
          <w:i w:val="false"/>
          <w:color w:val="000000"/>
          <w:sz w:val="28"/>
        </w:rPr>
        <w:t>
      2. Приложения ограничиваются процедурными, научными, техническими или административными вопросами.
</w:t>
      </w:r>
      <w:r>
        <w:br/>
      </w:r>
      <w:r>
        <w:rPr>
          <w:rFonts w:ascii="Times New Roman"/>
          <w:b w:val="false"/>
          <w:i w:val="false"/>
          <w:color w:val="000000"/>
          <w:sz w:val="28"/>
        </w:rPr>
        <w:t>
      3. Применяется следующая процедура предложения, принятия и вступления в силу дополнительных приложений к настоящей Конвенции:
</w:t>
      </w:r>
      <w:r>
        <w:br/>
      </w:r>
      <w:r>
        <w:rPr>
          <w:rFonts w:ascii="Times New Roman"/>
          <w:b w:val="false"/>
          <w:i w:val="false"/>
          <w:color w:val="000000"/>
          <w:sz w:val="28"/>
        </w:rPr>
        <w:t>
      a) дополнительные приложения предлагаются и принимаются в соответствии с процедурой, изложенной в пунктах 1, 2 и 3 статьи 21;
</w:t>
      </w:r>
      <w:r>
        <w:br/>
      </w:r>
      <w:r>
        <w:rPr>
          <w:rFonts w:ascii="Times New Roman"/>
          <w:b w:val="false"/>
          <w:i w:val="false"/>
          <w:color w:val="000000"/>
          <w:sz w:val="28"/>
        </w:rPr>
        <w:t>
      b) любая Сторона, которая не может принять дополнительное приложение, уведомляет об этом Депозитария в письменной форме в течение одного года со дня сообщения Депозитарием о принятии такого дополнительного приложения. Депозитарий незамедлительно уведомляет все Стороны о любом таком полученном им уведомлении.
</w:t>
      </w:r>
      <w:r>
        <w:br/>
      </w:r>
      <w:r>
        <w:rPr>
          <w:rFonts w:ascii="Times New Roman"/>
          <w:b w:val="false"/>
          <w:i w:val="false"/>
          <w:color w:val="000000"/>
          <w:sz w:val="28"/>
        </w:rPr>
        <w:t>
      Любая Сторона может в любое время отозвать ранее направленное заявление о возражении в отношении любого дополнительного приложения, после чего приложение вступает в силу для данной Стороны при соблюдении подпункта с) ниже; и
</w:t>
      </w:r>
      <w:r>
        <w:br/>
      </w:r>
      <w:r>
        <w:rPr>
          <w:rFonts w:ascii="Times New Roman"/>
          <w:b w:val="false"/>
          <w:i w:val="false"/>
          <w:color w:val="000000"/>
          <w:sz w:val="28"/>
        </w:rPr>
        <w:t>
      с) по истечении одного года с даты сообщения Депозитарием о принятии дополнительного приложения, это приложение вступает в силу для всех Сторон, которые не представили уведомление в соответствии с положениями подпункта b) выше.
</w:t>
      </w:r>
      <w:r>
        <w:br/>
      </w:r>
      <w:r>
        <w:rPr>
          <w:rFonts w:ascii="Times New Roman"/>
          <w:b w:val="false"/>
          <w:i w:val="false"/>
          <w:color w:val="000000"/>
          <w:sz w:val="28"/>
        </w:rPr>
        <w:t>
      4. За исключением случая 
</w:t>
      </w:r>
      <w:r>
        <w:rPr>
          <w:rFonts w:ascii="Times New Roman"/>
          <w:b w:val="false"/>
          <w:i w:val="false"/>
          <w:color w:val="000000"/>
          <w:sz w:val="28"/>
        </w:rPr>
        <w:t xml:space="preserve"> приложения III </w:t>
      </w:r>
      <w:r>
        <w:rPr>
          <w:rFonts w:ascii="Times New Roman"/>
          <w:b w:val="false"/>
          <w:i w:val="false"/>
          <w:color w:val="000000"/>
          <w:sz w:val="28"/>
        </w:rPr>
        <w:t>
 предложение, принятие и вступление в силу поправок к приложениям к настоящей Конвенции регулируются процедурой, аналогичной той, которая установлена для предложения, принятия и вступления в силу дополнительных приложений к Конвенции.
</w:t>
      </w:r>
      <w:r>
        <w:br/>
      </w:r>
      <w:r>
        <w:rPr>
          <w:rFonts w:ascii="Times New Roman"/>
          <w:b w:val="false"/>
          <w:i w:val="false"/>
          <w:color w:val="000000"/>
          <w:sz w:val="28"/>
        </w:rPr>
        <w:t>
      5. К предложению, принятию и вступлению в силу поправок к приложению III применяется следующая процедура:
</w:t>
      </w:r>
      <w:r>
        <w:br/>
      </w:r>
      <w:r>
        <w:rPr>
          <w:rFonts w:ascii="Times New Roman"/>
          <w:b w:val="false"/>
          <w:i w:val="false"/>
          <w:color w:val="000000"/>
          <w:sz w:val="28"/>
        </w:rPr>
        <w:t>
      а) поправки к приложению III предлагаются и принимаются согласно процедуре, изложенной в статьях 5-9 и пункте 2 статьи 21;
</w:t>
      </w:r>
      <w:r>
        <w:br/>
      </w:r>
      <w:r>
        <w:rPr>
          <w:rFonts w:ascii="Times New Roman"/>
          <w:b w:val="false"/>
          <w:i w:val="false"/>
          <w:color w:val="000000"/>
          <w:sz w:val="28"/>
        </w:rPr>
        <w:t>
      b) Конференция Сторон выносит свои решения о принятии на основе консенсуса;
</w:t>
      </w:r>
      <w:r>
        <w:br/>
      </w:r>
      <w:r>
        <w:rPr>
          <w:rFonts w:ascii="Times New Roman"/>
          <w:b w:val="false"/>
          <w:i w:val="false"/>
          <w:color w:val="000000"/>
          <w:sz w:val="28"/>
        </w:rPr>
        <w:t>
      с) Депозитарий незамедлительно сообщает Сторонам о решении, касающемся внесения поправок в приложение III. Поправки вступают в силу для всех Сторон начиная с даты, которая указывается в решении.
</w:t>
      </w:r>
      <w:r>
        <w:br/>
      </w:r>
      <w:r>
        <w:rPr>
          <w:rFonts w:ascii="Times New Roman"/>
          <w:b w:val="false"/>
          <w:i w:val="false"/>
          <w:color w:val="000000"/>
          <w:sz w:val="28"/>
        </w:rPr>
        <w:t>
      6. Если дополнительное приложение или поправка к приложению связаны с внесением поправки в настоящую Конвенцию, то такое дополнительное приложение или поправка вступают в силу лишь после вступления в силу поправки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Голосование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исключением случая, предусмотренного в пункте 2 ниже, каждая Сторона настоящей Конвенции имеет один голос.
</w:t>
      </w:r>
      <w:r>
        <w:br/>
      </w:r>
      <w:r>
        <w:rPr>
          <w:rFonts w:ascii="Times New Roman"/>
          <w:b w:val="false"/>
          <w:i w:val="false"/>
          <w:color w:val="000000"/>
          <w:sz w:val="28"/>
        </w:rPr>
        <w:t>
      2. Региональная организация экономической интеграции по вопросам, входящим в ее компетенцию, осуществляет свое право голоса, располагая числом голосов, равным числу ее государств-членов, являющихся Сторонами настоящей Конвенции. Такая организация не осуществляет свое право голоса, если ее государства-члены осуществляют свое право голоса, и наоборот.
</w:t>
      </w:r>
      <w:r>
        <w:br/>
      </w:r>
      <w:r>
        <w:rPr>
          <w:rFonts w:ascii="Times New Roman"/>
          <w:b w:val="false"/>
          <w:i w:val="false"/>
          <w:color w:val="000000"/>
          <w:sz w:val="28"/>
        </w:rPr>
        <w:t>
      3. Для целей настоящей Конвенции "Стороны, присутствующие и участвующие в голосовании" означает Стороны, присутствующие и голосующие "за" или "против".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Подписание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подписания всеми государствами и региональными организациями экономической интеграции в Роттердаме с 11 сентября 1998 года и в Центральных учреждениях Организации Объединенных Наций в Нью-Йорке с 12 сентября 1998 года по 10 сентября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Ратификация, принятие, одобрение или присоединение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подлежит ратификации, принятию или одобрению государствами и региональными организациями экономической интеграции. Она открыта для присоединения государств и региональных организаций экономической интеграции начиная со следующего дня после даты закрытия Конвенции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настоящей Конвенции, в то время как ни одно из ее государств-членов не является Стороной, связана всеми обязательствами, вытекающими из Конвенции. В случае, когда одно или несколько государств-членов такой организации являются Сторонами Конвенции, эта организация и ее государства-члены решают вопрос об их соответствующих обязанностях по выполнению своих обязательств, вытекающих из Конвенции. В таких случаях организация и ее государства-члены не могут одновременно осуществлять права, вытекающие из этой Конвенции.
</w:t>
      </w:r>
      <w:r>
        <w:br/>
      </w:r>
      <w:r>
        <w:rPr>
          <w:rFonts w:ascii="Times New Roman"/>
          <w:b w:val="false"/>
          <w:i w:val="false"/>
          <w:color w:val="000000"/>
          <w:sz w:val="28"/>
        </w:rPr>
        <w:t>
      3. В своем документе о ратификации, принятии, одобрении или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Любая такая организация также уведомляет Депозитария, который, в свою очередь, информирует Стороны о любом соответствующем изменении сферы ее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Вступление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даты сдачи на хранение пятидесятого документа о ратификации, принятии, одобрении или присоединении.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которая ратифицирует, принимает или одобряет эту Конвенцию или присоединяется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w:t>
      </w:r>
      <w:r>
        <w:br/>
      </w:r>
      <w:r>
        <w:rPr>
          <w:rFonts w:ascii="Times New Roman"/>
          <w:b w:val="false"/>
          <w:i w:val="false"/>
          <w:color w:val="000000"/>
          <w:sz w:val="28"/>
        </w:rPr>
        <w:t>
      3. Для целей пунктов 1 и 2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этой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Оговорки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к настоящей Конвенции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Выход
</w:t>
      </w: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трех лет со дня вступления настоящей Конвенции в силу для любой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со дня получения Депозитарием уведомления или в такой более поздний срок, который может быть указан в уведомлении о выходе.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Депозитарий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является Депозитарием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Статья 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Аутентичные тексты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Оригинал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Совершено в Роттердаме в десятый день сентября месяца одна тысяча девятьсот девяносто восьмого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Приложение 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ТРЕБОВАНИЯ, КАСАЮЩИЕСЯ ИНФОРМАЦИИ, СОДЕРЖАЩЕЙСЯ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УВЕДОМЛЕНИЯХ, ПРЕДСТАВЛЯЕМЫХ В СООТВЕТСТВИИ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 СТАТЬЕЙ 5
</w:t>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Уведомления включают следующую информацию:
</w:t>
      </w:r>
      <w:r>
        <w:br/>
      </w:r>
      <w:r>
        <w:rPr>
          <w:rFonts w:ascii="Times New Roman"/>
          <w:b w:val="false"/>
          <w:i w:val="false"/>
          <w:color w:val="000000"/>
          <w:sz w:val="28"/>
        </w:rPr>
        <w:t>
      1. 
</w:t>
      </w:r>
      <w:r>
        <w:rPr>
          <w:rFonts w:ascii="Times New Roman"/>
          <w:b w:val="false"/>
          <w:i w:val="false"/>
          <w:color w:val="000000"/>
          <w:sz w:val="28"/>
          <w:u w:val="single"/>
        </w:rPr>
        <w:t>
Свойства, выявление и виды применения
</w:t>
      </w:r>
      <w:r>
        <w:rPr>
          <w:rFonts w:ascii="Times New Roman"/>
          <w:b w:val="false"/>
          <w:i w:val="false"/>
          <w:color w:val="000000"/>
          <w:sz w:val="28"/>
        </w:rPr>
        <w:t>
:
</w:t>
      </w:r>
      <w:r>
        <w:br/>
      </w:r>
      <w:r>
        <w:rPr>
          <w:rFonts w:ascii="Times New Roman"/>
          <w:b w:val="false"/>
          <w:i w:val="false"/>
          <w:color w:val="000000"/>
          <w:sz w:val="28"/>
        </w:rPr>
        <w:t>
      а) общее название;
</w:t>
      </w:r>
      <w:r>
        <w:br/>
      </w:r>
      <w:r>
        <w:rPr>
          <w:rFonts w:ascii="Times New Roman"/>
          <w:b w:val="false"/>
          <w:i w:val="false"/>
          <w:color w:val="000000"/>
          <w:sz w:val="28"/>
        </w:rPr>
        <w:t>
      b) химическое название в рамках номенклатуры, признанной на международном уровне (например, Международного союза теоретической и прикладной химии (МСТПХ), в тех случаях, когда такая номенклатура имеется;
</w:t>
      </w:r>
      <w:r>
        <w:br/>
      </w:r>
      <w:r>
        <w:rPr>
          <w:rFonts w:ascii="Times New Roman"/>
          <w:b w:val="false"/>
          <w:i w:val="false"/>
          <w:color w:val="000000"/>
          <w:sz w:val="28"/>
        </w:rPr>
        <w:t>
      c) торговые названия и названия составов;
</w:t>
      </w:r>
      <w:r>
        <w:br/>
      </w:r>
      <w:r>
        <w:rPr>
          <w:rFonts w:ascii="Times New Roman"/>
          <w:b w:val="false"/>
          <w:i w:val="false"/>
          <w:color w:val="000000"/>
          <w:sz w:val="28"/>
        </w:rPr>
        <w:t>
      d) кодовые номера: номера Службы подготовки аналитических обзоров по химии (КАС), Согласованная система таможенных кодов и другие номера;
</w:t>
      </w:r>
      <w:r>
        <w:br/>
      </w:r>
      <w:r>
        <w:rPr>
          <w:rFonts w:ascii="Times New Roman"/>
          <w:b w:val="false"/>
          <w:i w:val="false"/>
          <w:color w:val="000000"/>
          <w:sz w:val="28"/>
        </w:rPr>
        <w:t>
      e) информация о классификации опасности в тех случаях, когда химическое вещество подпадает под требования, касающиеся классификации;
</w:t>
      </w:r>
      <w:r>
        <w:br/>
      </w:r>
      <w:r>
        <w:rPr>
          <w:rFonts w:ascii="Times New Roman"/>
          <w:b w:val="false"/>
          <w:i w:val="false"/>
          <w:color w:val="000000"/>
          <w:sz w:val="28"/>
        </w:rPr>
        <w:t>
      f) вид или виды использования;
</w:t>
      </w:r>
      <w:r>
        <w:br/>
      </w:r>
      <w:r>
        <w:rPr>
          <w:rFonts w:ascii="Times New Roman"/>
          <w:b w:val="false"/>
          <w:i w:val="false"/>
          <w:color w:val="000000"/>
          <w:sz w:val="28"/>
        </w:rPr>
        <w:t>
      g) физико-химические, токсикологические и экотоксикологические свойства.
</w:t>
      </w:r>
      <w:r>
        <w:br/>
      </w:r>
      <w:r>
        <w:rPr>
          <w:rFonts w:ascii="Times New Roman"/>
          <w:b w:val="false"/>
          <w:i w:val="false"/>
          <w:color w:val="000000"/>
          <w:sz w:val="28"/>
        </w:rPr>
        <w:t>
      2. 
</w:t>
      </w:r>
      <w:r>
        <w:rPr>
          <w:rFonts w:ascii="Times New Roman"/>
          <w:b w:val="false"/>
          <w:i w:val="false"/>
          <w:color w:val="000000"/>
          <w:sz w:val="28"/>
          <w:u w:val="single"/>
        </w:rPr>
        <w:t>
Окончательное регламентационное постановление
</w:t>
      </w:r>
      <w:r>
        <w:rPr>
          <w:rFonts w:ascii="Times New Roman"/>
          <w:b w:val="false"/>
          <w:i w:val="false"/>
          <w:color w:val="000000"/>
          <w:sz w:val="28"/>
        </w:rPr>
        <w:t>
</w:t>
      </w:r>
      <w:r>
        <w:br/>
      </w:r>
      <w:r>
        <w:rPr>
          <w:rFonts w:ascii="Times New Roman"/>
          <w:b w:val="false"/>
          <w:i w:val="false"/>
          <w:color w:val="000000"/>
          <w:sz w:val="28"/>
        </w:rPr>
        <w:t>
      а) Информация, касающаяся окончательного регламентационного постановления:
</w:t>
      </w:r>
      <w:r>
        <w:br/>
      </w:r>
      <w:r>
        <w:rPr>
          <w:rFonts w:ascii="Times New Roman"/>
          <w:b w:val="false"/>
          <w:i w:val="false"/>
          <w:color w:val="000000"/>
          <w:sz w:val="28"/>
        </w:rPr>
        <w:t>
      i) резюме окончательного регламентационного постановления;
</w:t>
      </w:r>
      <w:r>
        <w:br/>
      </w:r>
      <w:r>
        <w:rPr>
          <w:rFonts w:ascii="Times New Roman"/>
          <w:b w:val="false"/>
          <w:i w:val="false"/>
          <w:color w:val="000000"/>
          <w:sz w:val="28"/>
        </w:rPr>
        <w:t>
      ii) ссылка на регламентационный документ;
</w:t>
      </w:r>
      <w:r>
        <w:br/>
      </w:r>
      <w:r>
        <w:rPr>
          <w:rFonts w:ascii="Times New Roman"/>
          <w:b w:val="false"/>
          <w:i w:val="false"/>
          <w:color w:val="000000"/>
          <w:sz w:val="28"/>
        </w:rPr>
        <w:t>
      iii) дата вступления в силу окончательного 
</w:t>
      </w:r>
      <w:r>
        <w:br/>
      </w:r>
      <w:r>
        <w:rPr>
          <w:rFonts w:ascii="Times New Roman"/>
          <w:b w:val="false"/>
          <w:i w:val="false"/>
          <w:color w:val="000000"/>
          <w:sz w:val="28"/>
        </w:rPr>
        <w:t>
           регламентационного постановления;
</w:t>
      </w:r>
      <w:r>
        <w:br/>
      </w:r>
      <w:r>
        <w:rPr>
          <w:rFonts w:ascii="Times New Roman"/>
          <w:b w:val="false"/>
          <w:i w:val="false"/>
          <w:color w:val="000000"/>
          <w:sz w:val="28"/>
        </w:rPr>
        <w:t>
      iv) сообщение о том, было ли окончательное регламентационное
</w:t>
      </w:r>
      <w:r>
        <w:br/>
      </w:r>
      <w:r>
        <w:rPr>
          <w:rFonts w:ascii="Times New Roman"/>
          <w:b w:val="false"/>
          <w:i w:val="false"/>
          <w:color w:val="000000"/>
          <w:sz w:val="28"/>
        </w:rPr>
        <w:t>
          постановление принято на основе оценки риска/опасности, 
</w:t>
      </w:r>
      <w:r>
        <w:br/>
      </w:r>
      <w:r>
        <w:rPr>
          <w:rFonts w:ascii="Times New Roman"/>
          <w:b w:val="false"/>
          <w:i w:val="false"/>
          <w:color w:val="000000"/>
          <w:sz w:val="28"/>
        </w:rPr>
        <w:t>
          и в положительном случае информация о такой оценке,
</w:t>
      </w:r>
      <w:r>
        <w:br/>
      </w:r>
      <w:r>
        <w:rPr>
          <w:rFonts w:ascii="Times New Roman"/>
          <w:b w:val="false"/>
          <w:i w:val="false"/>
          <w:color w:val="000000"/>
          <w:sz w:val="28"/>
        </w:rPr>
        <w:t>
          включающая ссылку на соответствующую документацию;
</w:t>
      </w:r>
      <w:r>
        <w:br/>
      </w:r>
      <w:r>
        <w:rPr>
          <w:rFonts w:ascii="Times New Roman"/>
          <w:b w:val="false"/>
          <w:i w:val="false"/>
          <w:color w:val="000000"/>
          <w:sz w:val="28"/>
        </w:rPr>
        <w:t>
      v) причины для принятия окончательного регламентационного
</w:t>
      </w:r>
      <w:r>
        <w:br/>
      </w:r>
      <w:r>
        <w:rPr>
          <w:rFonts w:ascii="Times New Roman"/>
          <w:b w:val="false"/>
          <w:i w:val="false"/>
          <w:color w:val="000000"/>
          <w:sz w:val="28"/>
        </w:rPr>
        <w:t>
         постановления, касающиеся вопросов охраны здоровья 
</w:t>
      </w:r>
      <w:r>
        <w:br/>
      </w:r>
      <w:r>
        <w:rPr>
          <w:rFonts w:ascii="Times New Roman"/>
          <w:b w:val="false"/>
          <w:i w:val="false"/>
          <w:color w:val="000000"/>
          <w:sz w:val="28"/>
        </w:rPr>
        <w:t>
         человека, включая здоровье потребителей и рабочих,
</w:t>
      </w:r>
      <w:r>
        <w:br/>
      </w:r>
      <w:r>
        <w:rPr>
          <w:rFonts w:ascii="Times New Roman"/>
          <w:b w:val="false"/>
          <w:i w:val="false"/>
          <w:color w:val="000000"/>
          <w:sz w:val="28"/>
        </w:rPr>
        <w:t>
         или окружающей среды;
</w:t>
      </w:r>
      <w:r>
        <w:br/>
      </w:r>
      <w:r>
        <w:rPr>
          <w:rFonts w:ascii="Times New Roman"/>
          <w:b w:val="false"/>
          <w:i w:val="false"/>
          <w:color w:val="000000"/>
          <w:sz w:val="28"/>
        </w:rPr>
        <w:t>
      vi) обзор опасности и рисков для здоровья человека, включая
</w:t>
      </w:r>
      <w:r>
        <w:br/>
      </w:r>
      <w:r>
        <w:rPr>
          <w:rFonts w:ascii="Times New Roman"/>
          <w:b w:val="false"/>
          <w:i w:val="false"/>
          <w:color w:val="000000"/>
          <w:sz w:val="28"/>
        </w:rPr>
        <w:t>
          здоровье потребителей и рабочих, или окружающей среды,
</w:t>
      </w:r>
      <w:r>
        <w:br/>
      </w:r>
      <w:r>
        <w:rPr>
          <w:rFonts w:ascii="Times New Roman"/>
          <w:b w:val="false"/>
          <w:i w:val="false"/>
          <w:color w:val="000000"/>
          <w:sz w:val="28"/>
        </w:rPr>
        <w:t>
          связанных с химическими веществами, и предполагаемых 
</w:t>
      </w:r>
      <w:r>
        <w:br/>
      </w:r>
      <w:r>
        <w:rPr>
          <w:rFonts w:ascii="Times New Roman"/>
          <w:b w:val="false"/>
          <w:i w:val="false"/>
          <w:color w:val="000000"/>
          <w:sz w:val="28"/>
        </w:rPr>
        <w:t>
          последствий принятия окончательного регламентационного
</w:t>
      </w:r>
      <w:r>
        <w:br/>
      </w:r>
      <w:r>
        <w:rPr>
          <w:rFonts w:ascii="Times New Roman"/>
          <w:b w:val="false"/>
          <w:i w:val="false"/>
          <w:color w:val="000000"/>
          <w:sz w:val="28"/>
        </w:rPr>
        <w:t>
          постановления;
</w:t>
      </w:r>
      <w:r>
        <w:br/>
      </w:r>
      <w:r>
        <w:rPr>
          <w:rFonts w:ascii="Times New Roman"/>
          <w:b w:val="false"/>
          <w:i w:val="false"/>
          <w:color w:val="000000"/>
          <w:sz w:val="28"/>
        </w:rPr>
        <w:t>
      b) категория или категории применения, по которым приняты окончательные регламентационные постановления в разбивке по каждой категории:
</w:t>
      </w:r>
      <w:r>
        <w:br/>
      </w:r>
      <w:r>
        <w:rPr>
          <w:rFonts w:ascii="Times New Roman"/>
          <w:b w:val="false"/>
          <w:i w:val="false"/>
          <w:color w:val="000000"/>
          <w:sz w:val="28"/>
        </w:rPr>
        <w:t>
      i) вид или виды использования, запрещенные в соответствии 
</w:t>
      </w:r>
      <w:r>
        <w:br/>
      </w:r>
      <w:r>
        <w:rPr>
          <w:rFonts w:ascii="Times New Roman"/>
          <w:b w:val="false"/>
          <w:i w:val="false"/>
          <w:color w:val="000000"/>
          <w:sz w:val="28"/>
        </w:rPr>
        <w:t>
         с окончательным регламентационным постановлением;
</w:t>
      </w:r>
      <w:r>
        <w:br/>
      </w:r>
      <w:r>
        <w:rPr>
          <w:rFonts w:ascii="Times New Roman"/>
          <w:b w:val="false"/>
          <w:i w:val="false"/>
          <w:color w:val="000000"/>
          <w:sz w:val="28"/>
        </w:rPr>
        <w:t>
      ii) вид или виды использования, по-прежнему разрешенные;
</w:t>
      </w:r>
      <w:r>
        <w:br/>
      </w:r>
      <w:r>
        <w:rPr>
          <w:rFonts w:ascii="Times New Roman"/>
          <w:b w:val="false"/>
          <w:i w:val="false"/>
          <w:color w:val="000000"/>
          <w:sz w:val="28"/>
        </w:rPr>
        <w:t>
      iii) оценка объемов химических веществ, производимых, 
</w:t>
      </w:r>
      <w:r>
        <w:br/>
      </w:r>
      <w:r>
        <w:rPr>
          <w:rFonts w:ascii="Times New Roman"/>
          <w:b w:val="false"/>
          <w:i w:val="false"/>
          <w:color w:val="000000"/>
          <w:sz w:val="28"/>
        </w:rPr>
        <w:t>
           импортируемых, экспортируемых и используемых, 
</w:t>
      </w:r>
      <w:r>
        <w:br/>
      </w:r>
      <w:r>
        <w:rPr>
          <w:rFonts w:ascii="Times New Roman"/>
          <w:b w:val="false"/>
          <w:i w:val="false"/>
          <w:color w:val="000000"/>
          <w:sz w:val="28"/>
        </w:rPr>
        <w:t>
           в случае, если таковая оценка имеется;
</w:t>
      </w:r>
      <w:r>
        <w:br/>
      </w:r>
      <w:r>
        <w:rPr>
          <w:rFonts w:ascii="Times New Roman"/>
          <w:b w:val="false"/>
          <w:i w:val="false"/>
          <w:color w:val="000000"/>
          <w:sz w:val="28"/>
        </w:rPr>
        <w:t>
      c) по возможности, указание того, насколько окончательное регламентационное постановление может быть актуальным для других государств и регионов;
</w:t>
      </w:r>
      <w:r>
        <w:br/>
      </w:r>
      <w:r>
        <w:rPr>
          <w:rFonts w:ascii="Times New Roman"/>
          <w:b w:val="false"/>
          <w:i w:val="false"/>
          <w:color w:val="000000"/>
          <w:sz w:val="28"/>
        </w:rPr>
        <w:t>
      d) любая другая соответствующая информация, которая может включать следующие элементы:
</w:t>
      </w:r>
      <w:r>
        <w:br/>
      </w:r>
      <w:r>
        <w:rPr>
          <w:rFonts w:ascii="Times New Roman"/>
          <w:b w:val="false"/>
          <w:i w:val="false"/>
          <w:color w:val="000000"/>
          <w:sz w:val="28"/>
        </w:rPr>
        <w:t>
      i) оценку социально-экономических последствий, 
</w:t>
      </w:r>
      <w:r>
        <w:br/>
      </w:r>
      <w:r>
        <w:rPr>
          <w:rFonts w:ascii="Times New Roman"/>
          <w:b w:val="false"/>
          <w:i w:val="false"/>
          <w:color w:val="000000"/>
          <w:sz w:val="28"/>
        </w:rPr>
        <w:t>
         связанных с принятием окончательного 
</w:t>
      </w:r>
      <w:r>
        <w:br/>
      </w:r>
      <w:r>
        <w:rPr>
          <w:rFonts w:ascii="Times New Roman"/>
          <w:b w:val="false"/>
          <w:i w:val="false"/>
          <w:color w:val="000000"/>
          <w:sz w:val="28"/>
        </w:rPr>
        <w:t>
         регламентационного постановления;
</w:t>
      </w:r>
      <w:r>
        <w:br/>
      </w:r>
      <w:r>
        <w:rPr>
          <w:rFonts w:ascii="Times New Roman"/>
          <w:b w:val="false"/>
          <w:i w:val="false"/>
          <w:color w:val="000000"/>
          <w:sz w:val="28"/>
        </w:rPr>
        <w:t>
      ii) информацию об альтернативах и связанных с ними рисках, если таковая имеется, как например:
</w:t>
      </w:r>
      <w:r>
        <w:br/>
      </w:r>
      <w:r>
        <w:rPr>
          <w:rFonts w:ascii="Times New Roman"/>
          <w:b w:val="false"/>
          <w:i w:val="false"/>
          <w:color w:val="000000"/>
          <w:sz w:val="28"/>
        </w:rPr>
        <w:t>
      - комплексные стратегии борьбы с сельскохозяйственными вредителями;
</w:t>
      </w:r>
      <w:r>
        <w:br/>
      </w:r>
      <w:r>
        <w:rPr>
          <w:rFonts w:ascii="Times New Roman"/>
          <w:b w:val="false"/>
          <w:i w:val="false"/>
          <w:color w:val="000000"/>
          <w:sz w:val="28"/>
        </w:rPr>
        <w:t>
      - производственные методы и процессы, включая экологически чистую технологию.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Приложение II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КРИТЕРИИ ВКЛЮЧЕНИЯ ЗАПРЕЩЕННЫХ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СТРОГО ОГРАНИЧЕННЫХ ХИМИЧЕСКИХ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рассмотрении уведомлений, направленных секретариатом в соответствии с пунктом 5 статьи 5, Комитет по рассмотрению химических веществ:
</w:t>
      </w:r>
      <w:r>
        <w:br/>
      </w:r>
      <w:r>
        <w:rPr>
          <w:rFonts w:ascii="Times New Roman"/>
          <w:b w:val="false"/>
          <w:i w:val="false"/>
          <w:color w:val="000000"/>
          <w:sz w:val="28"/>
        </w:rPr>
        <w:t>
      a) подтверждает, что окончательное регламентационное постановление было принято в целях охраны здоровья человека или окружающей среды;
</w:t>
      </w:r>
      <w:r>
        <w:br/>
      </w:r>
      <w:r>
        <w:rPr>
          <w:rFonts w:ascii="Times New Roman"/>
          <w:b w:val="false"/>
          <w:i w:val="false"/>
          <w:color w:val="000000"/>
          <w:sz w:val="28"/>
        </w:rPr>
        <w:t>
      b) устанавливает, что окончательное регламентационное постановление было принято на основе результатов оценки рисков. Эта оценка должна основываться на обзоре научных данных в контексте условий, преобладающих в соответствующей Стороне. Для этой цели из представляемой документации должно явствовать, что:
</w:t>
      </w:r>
      <w:r>
        <w:br/>
      </w:r>
      <w:r>
        <w:rPr>
          <w:rFonts w:ascii="Times New Roman"/>
          <w:b w:val="false"/>
          <w:i w:val="false"/>
          <w:color w:val="000000"/>
          <w:sz w:val="28"/>
        </w:rPr>
        <w:t>
      i) данные получены с помощью научно признанных методов;
</w:t>
      </w:r>
      <w:r>
        <w:br/>
      </w:r>
      <w:r>
        <w:rPr>
          <w:rFonts w:ascii="Times New Roman"/>
          <w:b w:val="false"/>
          <w:i w:val="false"/>
          <w:color w:val="000000"/>
          <w:sz w:val="28"/>
        </w:rPr>
        <w:t>
      ii) обзоры данных проведены и документально 
</w:t>
      </w:r>
      <w:r>
        <w:br/>
      </w:r>
      <w:r>
        <w:rPr>
          <w:rFonts w:ascii="Times New Roman"/>
          <w:b w:val="false"/>
          <w:i w:val="false"/>
          <w:color w:val="000000"/>
          <w:sz w:val="28"/>
        </w:rPr>
        <w:t>
          оформлены с соблюдением общепризнанных 
</w:t>
      </w:r>
      <w:r>
        <w:br/>
      </w:r>
      <w:r>
        <w:rPr>
          <w:rFonts w:ascii="Times New Roman"/>
          <w:b w:val="false"/>
          <w:i w:val="false"/>
          <w:color w:val="000000"/>
          <w:sz w:val="28"/>
        </w:rPr>
        <w:t>
          научных принципов и процедур;
</w:t>
      </w:r>
      <w:r>
        <w:br/>
      </w:r>
      <w:r>
        <w:rPr>
          <w:rFonts w:ascii="Times New Roman"/>
          <w:b w:val="false"/>
          <w:i w:val="false"/>
          <w:color w:val="000000"/>
          <w:sz w:val="28"/>
        </w:rPr>
        <w:t>
      iii) окончательное регламентационное постановление 
</w:t>
      </w:r>
      <w:r>
        <w:br/>
      </w:r>
      <w:r>
        <w:rPr>
          <w:rFonts w:ascii="Times New Roman"/>
          <w:b w:val="false"/>
          <w:i w:val="false"/>
          <w:color w:val="000000"/>
          <w:sz w:val="28"/>
        </w:rPr>
        <w:t>
           основано на результатах оценки рисков с учетом 
</w:t>
      </w:r>
      <w:r>
        <w:br/>
      </w:r>
      <w:r>
        <w:rPr>
          <w:rFonts w:ascii="Times New Roman"/>
          <w:b w:val="false"/>
          <w:i w:val="false"/>
          <w:color w:val="000000"/>
          <w:sz w:val="28"/>
        </w:rPr>
        <w:t>
           преобладающих условий в Стороне, принимающей 
</w:t>
      </w:r>
      <w:r>
        <w:br/>
      </w:r>
      <w:r>
        <w:rPr>
          <w:rFonts w:ascii="Times New Roman"/>
          <w:b w:val="false"/>
          <w:i w:val="false"/>
          <w:color w:val="000000"/>
          <w:sz w:val="28"/>
        </w:rPr>
        <w:t>
           постановление;
</w:t>
      </w:r>
      <w:r>
        <w:br/>
      </w:r>
      <w:r>
        <w:rPr>
          <w:rFonts w:ascii="Times New Roman"/>
          <w:b w:val="false"/>
          <w:i w:val="false"/>
          <w:color w:val="000000"/>
          <w:sz w:val="28"/>
        </w:rPr>
        <w:t>
      c) определяет, обеспечивает ли окончательное регламентационное постановление достаточно широкую основу для включения химического вещества в приложение III с учетом следующего:
</w:t>
      </w:r>
      <w:r>
        <w:br/>
      </w:r>
      <w:r>
        <w:rPr>
          <w:rFonts w:ascii="Times New Roman"/>
          <w:b w:val="false"/>
          <w:i w:val="false"/>
          <w:color w:val="000000"/>
          <w:sz w:val="28"/>
        </w:rPr>
        <w:t>
      i) привело ли или, как ожидается, приведет ли принятие 
</w:t>
      </w:r>
      <w:r>
        <w:br/>
      </w:r>
      <w:r>
        <w:rPr>
          <w:rFonts w:ascii="Times New Roman"/>
          <w:b w:val="false"/>
          <w:i w:val="false"/>
          <w:color w:val="000000"/>
          <w:sz w:val="28"/>
        </w:rPr>
        <w:t>
         окончательного регламентационного постановления к 
</w:t>
      </w:r>
      <w:r>
        <w:br/>
      </w:r>
      <w:r>
        <w:rPr>
          <w:rFonts w:ascii="Times New Roman"/>
          <w:b w:val="false"/>
          <w:i w:val="false"/>
          <w:color w:val="000000"/>
          <w:sz w:val="28"/>
        </w:rPr>
        <w:t>
         значительному сокращению объема потребления данного 
</w:t>
      </w:r>
      <w:r>
        <w:br/>
      </w:r>
      <w:r>
        <w:rPr>
          <w:rFonts w:ascii="Times New Roman"/>
          <w:b w:val="false"/>
          <w:i w:val="false"/>
          <w:color w:val="000000"/>
          <w:sz w:val="28"/>
        </w:rPr>
        <w:t>
         химического вещества или числа видов его применения;
</w:t>
      </w:r>
      <w:r>
        <w:br/>
      </w:r>
      <w:r>
        <w:rPr>
          <w:rFonts w:ascii="Times New Roman"/>
          <w:b w:val="false"/>
          <w:i w:val="false"/>
          <w:color w:val="000000"/>
          <w:sz w:val="28"/>
        </w:rPr>
        <w:t>
      ii) привело ли окончательное регламентационное постановление
</w:t>
      </w:r>
      <w:r>
        <w:br/>
      </w:r>
      <w:r>
        <w:rPr>
          <w:rFonts w:ascii="Times New Roman"/>
          <w:b w:val="false"/>
          <w:i w:val="false"/>
          <w:color w:val="000000"/>
          <w:sz w:val="28"/>
        </w:rPr>
        <w:t>
          к фактическому уменьшению или, как ожидается, к 
</w:t>
      </w:r>
      <w:r>
        <w:br/>
      </w:r>
      <w:r>
        <w:rPr>
          <w:rFonts w:ascii="Times New Roman"/>
          <w:b w:val="false"/>
          <w:i w:val="false"/>
          <w:color w:val="000000"/>
          <w:sz w:val="28"/>
        </w:rPr>
        <w:t>
          значительному уменьшению риска для здоровья человека или 
</w:t>
      </w:r>
      <w:r>
        <w:br/>
      </w:r>
      <w:r>
        <w:rPr>
          <w:rFonts w:ascii="Times New Roman"/>
          <w:b w:val="false"/>
          <w:i w:val="false"/>
          <w:color w:val="000000"/>
          <w:sz w:val="28"/>
        </w:rPr>
        <w:t>
          окружающей среды в Стороне, которая представила уведомление;
</w:t>
      </w:r>
      <w:r>
        <w:br/>
      </w:r>
      <w:r>
        <w:rPr>
          <w:rFonts w:ascii="Times New Roman"/>
          <w:b w:val="false"/>
          <w:i w:val="false"/>
          <w:color w:val="000000"/>
          <w:sz w:val="28"/>
        </w:rPr>
        <w:t>
      iii) являются ли соображения, послужившие основой для принятия
</w:t>
      </w:r>
      <w:r>
        <w:br/>
      </w:r>
      <w:r>
        <w:rPr>
          <w:rFonts w:ascii="Times New Roman"/>
          <w:b w:val="false"/>
          <w:i w:val="false"/>
          <w:color w:val="000000"/>
          <w:sz w:val="28"/>
        </w:rPr>
        <w:t>
           окончательного регламентационного постановления, 
</w:t>
      </w:r>
      <w:r>
        <w:br/>
      </w:r>
      <w:r>
        <w:rPr>
          <w:rFonts w:ascii="Times New Roman"/>
          <w:b w:val="false"/>
          <w:i w:val="false"/>
          <w:color w:val="000000"/>
          <w:sz w:val="28"/>
        </w:rPr>
        <w:t>
           применимыми лишь в ограниченном географическом районе 
</w:t>
      </w:r>
      <w:r>
        <w:br/>
      </w:r>
      <w:r>
        <w:rPr>
          <w:rFonts w:ascii="Times New Roman"/>
          <w:b w:val="false"/>
          <w:i w:val="false"/>
          <w:color w:val="000000"/>
          <w:sz w:val="28"/>
        </w:rPr>
        <w:t>
           или в других ограниченных обстоятельствах;
</w:t>
      </w:r>
      <w:r>
        <w:br/>
      </w:r>
      <w:r>
        <w:rPr>
          <w:rFonts w:ascii="Times New Roman"/>
          <w:b w:val="false"/>
          <w:i w:val="false"/>
          <w:color w:val="000000"/>
          <w:sz w:val="28"/>
        </w:rPr>
        <w:t>
      iv) имеются ли факты продолжающейся торговли этим химическим 
</w:t>
      </w:r>
      <w:r>
        <w:br/>
      </w:r>
      <w:r>
        <w:rPr>
          <w:rFonts w:ascii="Times New Roman"/>
          <w:b w:val="false"/>
          <w:i w:val="false"/>
          <w:color w:val="000000"/>
          <w:sz w:val="28"/>
        </w:rPr>
        <w:t>
          веществом на международном уровне;
</w:t>
      </w:r>
      <w:r>
        <w:br/>
      </w:r>
      <w:r>
        <w:rPr>
          <w:rFonts w:ascii="Times New Roman"/>
          <w:b w:val="false"/>
          <w:i w:val="false"/>
          <w:color w:val="000000"/>
          <w:sz w:val="28"/>
        </w:rPr>
        <w:t>
      d) учитывает, что преднамеренное неправильное использование не является само по себе достаточным основанием для включения химического вещества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Приложение III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ХИМИЧЕСКИЕ ВЕЩЕСТВА, ПОПАДАЮЩИЕ ПОД ДЕЙСТВИЕ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ПРОЦЕДУРЫ ПРЕДВАРИТЕЛЬНОГО ОБОСНОВАННОГО СОГЛАСИЯ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913"/>
        <w:gridCol w:w="2053"/>
      </w:tblGrid>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Химическое вещество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Соответствующий(ие)
</w:t>
            </w:r>
            <w:r>
              <w:br/>
            </w:r>
            <w:r>
              <w:rPr>
                <w:rFonts w:ascii="Times New Roman"/>
                <w:b w:val="false"/>
                <w:i w:val="false"/>
                <w:color w:val="000000"/>
                <w:sz w:val="20"/>
              </w:rPr>
              <w:t>
номер(а) КАС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 5-Т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Альдрин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309-00-2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Каптафол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2425-06-1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Хлордан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Хлордимеформ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6164-98-3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Хлорбензилат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510-15-6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Дильдрин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Диносеб и соли
</w:t>
            </w:r>
            <w:r>
              <w:br/>
            </w:r>
            <w:r>
              <w:rPr>
                <w:rFonts w:ascii="Times New Roman"/>
                <w:b w:val="false"/>
                <w:i w:val="false"/>
                <w:color w:val="000000"/>
                <w:sz w:val="20"/>
              </w:rPr>
              <w:t>
диносеба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88-85-7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2-диброметан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106-93-4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Фторацетамид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640-19-7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НСН
</w:t>
            </w:r>
            <w:r>
              <w:br/>
            </w:r>
            <w:r>
              <w:rPr>
                <w:rFonts w:ascii="Times New Roman"/>
                <w:b w:val="false"/>
                <w:i w:val="false"/>
                <w:color w:val="000000"/>
                <w:sz w:val="20"/>
              </w:rPr>
              <w:t>
(смешанные изомеры)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608-73-1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Гептахлор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76-44-8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Гексахлорбензол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118-74-1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Линдан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58-89-9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Соединения ртути,
</w:t>
            </w:r>
            <w:r>
              <w:br/>
            </w:r>
            <w:r>
              <w:rPr>
                <w:rFonts w:ascii="Times New Roman"/>
                <w:b w:val="false"/>
                <w:i w:val="false"/>
                <w:color w:val="000000"/>
                <w:sz w:val="20"/>
              </w:rPr>
              <w:t>
включая неорганичес-
</w:t>
            </w:r>
            <w:r>
              <w:br/>
            </w:r>
            <w:r>
              <w:rPr>
                <w:rFonts w:ascii="Times New Roman"/>
                <w:b w:val="false"/>
                <w:i w:val="false"/>
                <w:color w:val="000000"/>
                <w:sz w:val="20"/>
              </w:rPr>
              <w:t>
кие соединения
</w:t>
            </w:r>
            <w:r>
              <w:br/>
            </w:r>
            <w:r>
              <w:rPr>
                <w:rFonts w:ascii="Times New Roman"/>
                <w:b w:val="false"/>
                <w:i w:val="false"/>
                <w:color w:val="000000"/>
                <w:sz w:val="20"/>
              </w:rPr>
              <w:t>
ртути, соединения
</w:t>
            </w:r>
            <w:r>
              <w:br/>
            </w:r>
            <w:r>
              <w:rPr>
                <w:rFonts w:ascii="Times New Roman"/>
                <w:b w:val="false"/>
                <w:i w:val="false"/>
                <w:color w:val="000000"/>
                <w:sz w:val="20"/>
              </w:rPr>
              <w:t>
алкилртути, а также
</w:t>
            </w:r>
            <w:r>
              <w:br/>
            </w:r>
            <w:r>
              <w:rPr>
                <w:rFonts w:ascii="Times New Roman"/>
                <w:b w:val="false"/>
                <w:i w:val="false"/>
                <w:color w:val="000000"/>
                <w:sz w:val="20"/>
              </w:rPr>
              <w:t>
соединения алкилок-
</w:t>
            </w:r>
            <w:r>
              <w:br/>
            </w:r>
            <w:r>
              <w:rPr>
                <w:rFonts w:ascii="Times New Roman"/>
                <w:b w:val="false"/>
                <w:i w:val="false"/>
                <w:color w:val="000000"/>
                <w:sz w:val="20"/>
              </w:rPr>
              <w:t>
сиалкильной и
</w:t>
            </w:r>
            <w:r>
              <w:br/>
            </w:r>
            <w:r>
              <w:rPr>
                <w:rFonts w:ascii="Times New Roman"/>
                <w:b w:val="false"/>
                <w:i w:val="false"/>
                <w:color w:val="000000"/>
                <w:sz w:val="20"/>
              </w:rPr>
              <w:t>
арилированной ртути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Пентахлорфенол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87-86-5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Монокротофос (раство-
</w:t>
            </w:r>
            <w:r>
              <w:br/>
            </w:r>
            <w:r>
              <w:rPr>
                <w:rFonts w:ascii="Times New Roman"/>
                <w:b w:val="false"/>
                <w:i w:val="false"/>
                <w:color w:val="000000"/>
                <w:sz w:val="20"/>
              </w:rPr>
              <w:t>
римые жидкие составы
</w:t>
            </w:r>
            <w:r>
              <w:br/>
            </w:r>
            <w:r>
              <w:rPr>
                <w:rFonts w:ascii="Times New Roman"/>
                <w:b w:val="false"/>
                <w:i w:val="false"/>
                <w:color w:val="000000"/>
                <w:sz w:val="20"/>
              </w:rPr>
              <w:t>
вещества с содержани-
</w:t>
            </w:r>
            <w:r>
              <w:br/>
            </w:r>
            <w:r>
              <w:rPr>
                <w:rFonts w:ascii="Times New Roman"/>
                <w:b w:val="false"/>
                <w:i w:val="false"/>
                <w:color w:val="000000"/>
                <w:sz w:val="20"/>
              </w:rPr>
              <w:t>
ем активного ингреди-
</w:t>
            </w:r>
            <w:r>
              <w:br/>
            </w:r>
            <w:r>
              <w:rPr>
                <w:rFonts w:ascii="Times New Roman"/>
                <w:b w:val="false"/>
                <w:i w:val="false"/>
                <w:color w:val="000000"/>
                <w:sz w:val="20"/>
              </w:rPr>
              <w:t>
ента, превышающем
</w:t>
            </w:r>
            <w:r>
              <w:br/>
            </w:r>
            <w:r>
              <w:rPr>
                <w:rFonts w:ascii="Times New Roman"/>
                <w:b w:val="false"/>
                <w:i w:val="false"/>
                <w:color w:val="000000"/>
                <w:sz w:val="20"/>
              </w:rPr>
              <w:t>
600 г/л)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6923-22-4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Метамидофос
</w:t>
            </w:r>
            <w:r>
              <w:br/>
            </w:r>
            <w:r>
              <w:rPr>
                <w:rFonts w:ascii="Times New Roman"/>
                <w:b w:val="false"/>
                <w:i w:val="false"/>
                <w:color w:val="000000"/>
                <w:sz w:val="20"/>
              </w:rPr>
              <w:t>
(растворимые жидкие
</w:t>
            </w:r>
            <w:r>
              <w:br/>
            </w:r>
            <w:r>
              <w:rPr>
                <w:rFonts w:ascii="Times New Roman"/>
                <w:b w:val="false"/>
                <w:i w:val="false"/>
                <w:color w:val="000000"/>
                <w:sz w:val="20"/>
              </w:rPr>
              <w:t>
составы вещества с
</w:t>
            </w:r>
            <w:r>
              <w:br/>
            </w:r>
            <w:r>
              <w:rPr>
                <w:rFonts w:ascii="Times New Roman"/>
                <w:b w:val="false"/>
                <w:i w:val="false"/>
                <w:color w:val="000000"/>
                <w:sz w:val="20"/>
              </w:rPr>
              <w:t>
содержанием активного
</w:t>
            </w:r>
            <w:r>
              <w:br/>
            </w:r>
            <w:r>
              <w:rPr>
                <w:rFonts w:ascii="Times New Roman"/>
                <w:b w:val="false"/>
                <w:i w:val="false"/>
                <w:color w:val="000000"/>
                <w:sz w:val="20"/>
              </w:rPr>
              <w:t>
ингредиента,
</w:t>
            </w:r>
            <w:r>
              <w:br/>
            </w:r>
            <w:r>
              <w:rPr>
                <w:rFonts w:ascii="Times New Roman"/>
                <w:b w:val="false"/>
                <w:i w:val="false"/>
                <w:color w:val="000000"/>
                <w:sz w:val="20"/>
              </w:rPr>
              <w:t>
превышающем 600 г/л)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10265-92-6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Фосфамидон (раство-
</w:t>
            </w:r>
            <w:r>
              <w:br/>
            </w:r>
            <w:r>
              <w:rPr>
                <w:rFonts w:ascii="Times New Roman"/>
                <w:b w:val="false"/>
                <w:i w:val="false"/>
                <w:color w:val="000000"/>
                <w:sz w:val="20"/>
              </w:rPr>
              <w:t>
римые жидкие составы
</w:t>
            </w:r>
            <w:r>
              <w:br/>
            </w:r>
            <w:r>
              <w:rPr>
                <w:rFonts w:ascii="Times New Roman"/>
                <w:b w:val="false"/>
                <w:i w:val="false"/>
                <w:color w:val="000000"/>
                <w:sz w:val="20"/>
              </w:rPr>
              <w:t>
вещества с содержа-
</w:t>
            </w:r>
            <w:r>
              <w:br/>
            </w:r>
            <w:r>
              <w:rPr>
                <w:rFonts w:ascii="Times New Roman"/>
                <w:b w:val="false"/>
                <w:i w:val="false"/>
                <w:color w:val="000000"/>
                <w:sz w:val="20"/>
              </w:rPr>
              <w:t>
нием активного
</w:t>
            </w:r>
            <w:r>
              <w:br/>
            </w:r>
            <w:r>
              <w:rPr>
                <w:rFonts w:ascii="Times New Roman"/>
                <w:b w:val="false"/>
                <w:i w:val="false"/>
                <w:color w:val="000000"/>
                <w:sz w:val="20"/>
              </w:rPr>
              <w:t>
ингредиента,
</w:t>
            </w:r>
            <w:r>
              <w:br/>
            </w:r>
            <w:r>
              <w:rPr>
                <w:rFonts w:ascii="Times New Roman"/>
                <w:b w:val="false"/>
                <w:i w:val="false"/>
                <w:color w:val="000000"/>
                <w:sz w:val="20"/>
              </w:rPr>
              <w:t>
превышающем 1000 г/л)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13171-21-6 (смесь,
</w:t>
            </w:r>
            <w:r>
              <w:br/>
            </w:r>
            <w:r>
              <w:rPr>
                <w:rFonts w:ascii="Times New Roman"/>
                <w:b w:val="false"/>
                <w:i w:val="false"/>
                <w:color w:val="000000"/>
                <w:sz w:val="20"/>
              </w:rPr>
              <w:t>
Е- и Z- изомеры)
</w:t>
            </w:r>
            <w:r>
              <w:br/>
            </w:r>
            <w:r>
              <w:rPr>
                <w:rFonts w:ascii="Times New Roman"/>
                <w:b w:val="false"/>
                <w:i w:val="false"/>
                <w:color w:val="000000"/>
                <w:sz w:val="20"/>
              </w:rPr>
              <w:t>
23783-98-4
</w:t>
            </w:r>
            <w:r>
              <w:br/>
            </w:r>
            <w:r>
              <w:rPr>
                <w:rFonts w:ascii="Times New Roman"/>
                <w:b w:val="false"/>
                <w:i w:val="false"/>
                <w:color w:val="000000"/>
                <w:sz w:val="20"/>
              </w:rPr>
              <w:t>
(Z-изомер)
</w:t>
            </w:r>
            <w:r>
              <w:br/>
            </w:r>
            <w:r>
              <w:rPr>
                <w:rFonts w:ascii="Times New Roman"/>
                <w:b w:val="false"/>
                <w:i w:val="false"/>
                <w:color w:val="000000"/>
                <w:sz w:val="20"/>
              </w:rPr>
              <w:t>
297-99-4
</w:t>
            </w:r>
            <w:r>
              <w:br/>
            </w:r>
            <w:r>
              <w:rPr>
                <w:rFonts w:ascii="Times New Roman"/>
                <w:b w:val="false"/>
                <w:i w:val="false"/>
                <w:color w:val="000000"/>
                <w:sz w:val="20"/>
              </w:rPr>
              <w:t>
(Е-изомер)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Метилпаратион (эмуль-
</w:t>
            </w:r>
            <w:r>
              <w:br/>
            </w:r>
            <w:r>
              <w:rPr>
                <w:rFonts w:ascii="Times New Roman"/>
                <w:b w:val="false"/>
                <w:i w:val="false"/>
                <w:color w:val="000000"/>
                <w:sz w:val="20"/>
              </w:rPr>
              <w:t>
гируемые концентраты
</w:t>
            </w:r>
            <w:r>
              <w:br/>
            </w:r>
            <w:r>
              <w:rPr>
                <w:rFonts w:ascii="Times New Roman"/>
                <w:b w:val="false"/>
                <w:i w:val="false"/>
                <w:color w:val="000000"/>
                <w:sz w:val="20"/>
              </w:rPr>
              <w:t>
(ЭК) с 19,5-, 40-,
</w:t>
            </w:r>
            <w:r>
              <w:br/>
            </w:r>
            <w:r>
              <w:rPr>
                <w:rFonts w:ascii="Times New Roman"/>
                <w:b w:val="false"/>
                <w:i w:val="false"/>
                <w:color w:val="000000"/>
                <w:sz w:val="20"/>
              </w:rPr>
              <w:t>
50-, 60-процентным
</w:t>
            </w:r>
            <w:r>
              <w:br/>
            </w:r>
            <w:r>
              <w:rPr>
                <w:rFonts w:ascii="Times New Roman"/>
                <w:b w:val="false"/>
                <w:i w:val="false"/>
                <w:color w:val="000000"/>
                <w:sz w:val="20"/>
              </w:rPr>
              <w:t>
содержанием активного
</w:t>
            </w:r>
            <w:r>
              <w:br/>
            </w:r>
            <w:r>
              <w:rPr>
                <w:rFonts w:ascii="Times New Roman"/>
                <w:b w:val="false"/>
                <w:i w:val="false"/>
                <w:color w:val="000000"/>
                <w:sz w:val="20"/>
              </w:rPr>
              <w:t>
ингредиента и
</w:t>
            </w:r>
            <w:r>
              <w:br/>
            </w:r>
            <w:r>
              <w:rPr>
                <w:rFonts w:ascii="Times New Roman"/>
                <w:b w:val="false"/>
                <w:i w:val="false"/>
                <w:color w:val="000000"/>
                <w:sz w:val="20"/>
              </w:rPr>
              <w:t>
порошковые составы с
</w:t>
            </w:r>
            <w:r>
              <w:br/>
            </w:r>
            <w:r>
              <w:rPr>
                <w:rFonts w:ascii="Times New Roman"/>
                <w:b w:val="false"/>
                <w:i w:val="false"/>
                <w:color w:val="000000"/>
                <w:sz w:val="20"/>
              </w:rPr>
              <w:t>
1,5-, 2- и 3-процент-
</w:t>
            </w:r>
            <w:r>
              <w:br/>
            </w:r>
            <w:r>
              <w:rPr>
                <w:rFonts w:ascii="Times New Roman"/>
                <w:b w:val="false"/>
                <w:i w:val="false"/>
                <w:color w:val="000000"/>
                <w:sz w:val="20"/>
              </w:rPr>
              <w:t>
ным содержанием
</w:t>
            </w:r>
            <w:r>
              <w:br/>
            </w:r>
            <w:r>
              <w:rPr>
                <w:rFonts w:ascii="Times New Roman"/>
                <w:b w:val="false"/>
                <w:i w:val="false"/>
                <w:color w:val="000000"/>
                <w:sz w:val="20"/>
              </w:rPr>
              <w:t>
активного ингредиента)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Паратион (включены
</w:t>
            </w:r>
            <w:r>
              <w:br/>
            </w:r>
            <w:r>
              <w:rPr>
                <w:rFonts w:ascii="Times New Roman"/>
                <w:b w:val="false"/>
                <w:i w:val="false"/>
                <w:color w:val="000000"/>
                <w:sz w:val="20"/>
              </w:rPr>
              <w:t>
все составы данного
</w:t>
            </w:r>
            <w:r>
              <w:br/>
            </w:r>
            <w:r>
              <w:rPr>
                <w:rFonts w:ascii="Times New Roman"/>
                <w:b w:val="false"/>
                <w:i w:val="false"/>
                <w:color w:val="000000"/>
                <w:sz w:val="20"/>
              </w:rPr>
              <w:t>
вещества - аэрозоли,
</w:t>
            </w:r>
            <w:r>
              <w:br/>
            </w:r>
            <w:r>
              <w:rPr>
                <w:rFonts w:ascii="Times New Roman"/>
                <w:b w:val="false"/>
                <w:i w:val="false"/>
                <w:color w:val="000000"/>
                <w:sz w:val="20"/>
              </w:rPr>
              <w:t>
распыляемые порошки
</w:t>
            </w:r>
            <w:r>
              <w:br/>
            </w:r>
            <w:r>
              <w:rPr>
                <w:rFonts w:ascii="Times New Roman"/>
                <w:b w:val="false"/>
                <w:i w:val="false"/>
                <w:color w:val="000000"/>
                <w:sz w:val="20"/>
              </w:rPr>
              <w:t>
(РП), эмульгируемые
</w:t>
            </w:r>
            <w:r>
              <w:br/>
            </w:r>
            <w:r>
              <w:rPr>
                <w:rFonts w:ascii="Times New Roman"/>
                <w:b w:val="false"/>
                <w:i w:val="false"/>
                <w:color w:val="000000"/>
                <w:sz w:val="20"/>
              </w:rPr>
              <w:t>
концентраты (ЭМ),
</w:t>
            </w:r>
            <w:r>
              <w:br/>
            </w:r>
            <w:r>
              <w:rPr>
                <w:rFonts w:ascii="Times New Roman"/>
                <w:b w:val="false"/>
                <w:i w:val="false"/>
                <w:color w:val="000000"/>
                <w:sz w:val="20"/>
              </w:rPr>
              <w:t>
гранулы (Г) и
</w:t>
            </w:r>
            <w:r>
              <w:br/>
            </w:r>
            <w:r>
              <w:rPr>
                <w:rFonts w:ascii="Times New Roman"/>
                <w:b w:val="false"/>
                <w:i w:val="false"/>
                <w:color w:val="000000"/>
                <w:sz w:val="20"/>
              </w:rPr>
              <w:t>
смачиваемые порошки
</w:t>
            </w:r>
            <w:r>
              <w:br/>
            </w:r>
            <w:r>
              <w:rPr>
                <w:rFonts w:ascii="Times New Roman"/>
                <w:b w:val="false"/>
                <w:i w:val="false"/>
                <w:color w:val="000000"/>
                <w:sz w:val="20"/>
              </w:rPr>
              <w:t>
(СП), кроме суспен-
</w:t>
            </w:r>
            <w:r>
              <w:br/>
            </w:r>
            <w:r>
              <w:rPr>
                <w:rFonts w:ascii="Times New Roman"/>
                <w:b w:val="false"/>
                <w:i w:val="false"/>
                <w:color w:val="000000"/>
                <w:sz w:val="20"/>
              </w:rPr>
              <w:t>
зий в капсулах (СК)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56-38-2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w:t>
            </w:r>
            <w:r>
              <w:br/>
            </w:r>
            <w:r>
              <w:rPr>
                <w:rFonts w:ascii="Times New Roman"/>
                <w:b w:val="false"/>
                <w:i w:val="false"/>
                <w:color w:val="000000"/>
                <w:sz w:val="20"/>
              </w:rPr>
              <w:t>
опасный
</w:t>
            </w:r>
            <w:r>
              <w:br/>
            </w:r>
            <w:r>
              <w:rPr>
                <w:rFonts w:ascii="Times New Roman"/>
                <w:b w:val="false"/>
                <w:i w:val="false"/>
                <w:color w:val="000000"/>
                <w:sz w:val="20"/>
              </w:rPr>
              <w:t>
пестицид-
</w:t>
            </w:r>
            <w:r>
              <w:br/>
            </w:r>
            <w:r>
              <w:rPr>
                <w:rFonts w:ascii="Times New Roman"/>
                <w:b w:val="false"/>
                <w:i w:val="false"/>
                <w:color w:val="000000"/>
                <w:sz w:val="20"/>
              </w:rPr>
              <w:t>
ный
</w:t>
            </w:r>
            <w:r>
              <w:br/>
            </w:r>
            <w:r>
              <w:rPr>
                <w:rFonts w:ascii="Times New Roman"/>
                <w:b w:val="false"/>
                <w:i w:val="false"/>
                <w:color w:val="000000"/>
                <w:sz w:val="20"/>
              </w:rPr>
              <w:t>
состав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Кроцидолит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12001-28-4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Полибромированные
</w:t>
            </w:r>
            <w:r>
              <w:br/>
            </w:r>
            <w:r>
              <w:rPr>
                <w:rFonts w:ascii="Times New Roman"/>
                <w:b w:val="false"/>
                <w:i w:val="false"/>
                <w:color w:val="000000"/>
                <w:sz w:val="20"/>
              </w:rPr>
              <w:t>
дифенилы (ПБД)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36355-01-8 (гекса-)
</w:t>
            </w:r>
            <w:r>
              <w:br/>
            </w:r>
            <w:r>
              <w:rPr>
                <w:rFonts w:ascii="Times New Roman"/>
                <w:b w:val="false"/>
                <w:i w:val="false"/>
                <w:color w:val="000000"/>
                <w:sz w:val="20"/>
              </w:rPr>
              <w:t>
27858-07-7 (окта-)
</w:t>
            </w:r>
            <w:r>
              <w:br/>
            </w:r>
            <w:r>
              <w:rPr>
                <w:rFonts w:ascii="Times New Roman"/>
                <w:b w:val="false"/>
                <w:i w:val="false"/>
                <w:color w:val="000000"/>
                <w:sz w:val="20"/>
              </w:rPr>
              <w:t>
13654-09-6 (дека-)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Полихлорированные
</w:t>
            </w:r>
            <w:r>
              <w:br/>
            </w:r>
            <w:r>
              <w:rPr>
                <w:rFonts w:ascii="Times New Roman"/>
                <w:b w:val="false"/>
                <w:i w:val="false"/>
                <w:color w:val="000000"/>
                <w:sz w:val="20"/>
              </w:rPr>
              <w:t>
дифенилы (ПХД)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1336-36-3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Полихлорированные терфинилы (ПХТ)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61788-33-8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r>
        <w:trPr>
          <w:trHeight w:val="450" w:hRule="atLeast"/>
        </w:trPr>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Трис (2, 3-дибром-
</w:t>
            </w:r>
            <w:r>
              <w:br/>
            </w:r>
            <w:r>
              <w:rPr>
                <w:rFonts w:ascii="Times New Roman"/>
                <w:b w:val="false"/>
                <w:i w:val="false"/>
                <w:color w:val="000000"/>
                <w:sz w:val="20"/>
              </w:rPr>
              <w:t>
пропил) фосфат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126-72-7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
</w:t>
            </w:r>
            <w:r>
              <w:br/>
            </w:r>
            <w:r>
              <w:rPr>
                <w:rFonts w:ascii="Times New Roman"/>
                <w:b w:val="false"/>
                <w:i w:val="false"/>
                <w:color w:val="000000"/>
                <w:sz w:val="20"/>
              </w:rPr>
              <w:t>
ленный
</w:t>
            </w:r>
            <w:r>
              <w:br/>
            </w:r>
            <w:r>
              <w:rPr>
                <w:rFonts w:ascii="Times New Roman"/>
                <w:b w:val="false"/>
                <w:i w:val="false"/>
                <w:color w:val="000000"/>
                <w:sz w:val="20"/>
              </w:rPr>
              <w:t>
химикат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Приложение IV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ИНФОРМАЦИЯ И КРИТЕРИЙ, КАСАЮЩИЕСЯ ВКЛЮЧЕНИЯ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ОСОБО ОПАСНЫХ ПЕСТИЦИДНЫХ СОСТАВОВ В ПРИЛОЖЕНИИ III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1
</w:t>
      </w:r>
      <w:r>
        <w:rPr>
          <w:rFonts w:ascii="Times New Roman"/>
          <w:b w:val="false"/>
          <w:i w:val="false"/>
          <w:color w:val="000000"/>
          <w:sz w:val="28"/>
        </w:rPr>
        <w:t>
. 
</w:t>
      </w:r>
      <w:r>
        <w:rPr>
          <w:rFonts w:ascii="Times New Roman"/>
          <w:b w:val="false"/>
          <w:i w:val="false"/>
          <w:color w:val="000000"/>
          <w:sz w:val="28"/>
          <w:u w:val="single"/>
        </w:rPr>
        <w:t>
Документация, требуемая от предлагающей Стороны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Предложения, представляемые в соответствие с пунктом 1 статьи 6, сопровождаются соответствующей документацией, содержащей следующую информацию;
</w:t>
      </w:r>
      <w:r>
        <w:br/>
      </w:r>
      <w:r>
        <w:rPr>
          <w:rFonts w:ascii="Times New Roman"/>
          <w:b w:val="false"/>
          <w:i w:val="false"/>
          <w:color w:val="000000"/>
          <w:sz w:val="28"/>
        </w:rPr>
        <w:t>
      a) название опасного пестицидного состава;
</w:t>
      </w:r>
      <w:r>
        <w:br/>
      </w:r>
      <w:r>
        <w:rPr>
          <w:rFonts w:ascii="Times New Roman"/>
          <w:b w:val="false"/>
          <w:i w:val="false"/>
          <w:color w:val="000000"/>
          <w:sz w:val="28"/>
        </w:rPr>
        <w:t>
      b) название активного ингредиента или ингредиентов в составе;
</w:t>
      </w:r>
      <w:r>
        <w:br/>
      </w:r>
      <w:r>
        <w:rPr>
          <w:rFonts w:ascii="Times New Roman"/>
          <w:b w:val="false"/>
          <w:i w:val="false"/>
          <w:color w:val="000000"/>
          <w:sz w:val="28"/>
        </w:rPr>
        <w:t>
      c) сравнительный объем активного ингредиента в составе;
</w:t>
      </w:r>
      <w:r>
        <w:br/>
      </w:r>
      <w:r>
        <w:rPr>
          <w:rFonts w:ascii="Times New Roman"/>
          <w:b w:val="false"/>
          <w:i w:val="false"/>
          <w:color w:val="000000"/>
          <w:sz w:val="28"/>
        </w:rPr>
        <w:t>
      d) тип состава;
</w:t>
      </w:r>
      <w:r>
        <w:br/>
      </w:r>
      <w:r>
        <w:rPr>
          <w:rFonts w:ascii="Times New Roman"/>
          <w:b w:val="false"/>
          <w:i w:val="false"/>
          <w:color w:val="000000"/>
          <w:sz w:val="28"/>
        </w:rPr>
        <w:t>
      e) торговые названия и названия производителей, если таковые имеются;
</w:t>
      </w:r>
      <w:r>
        <w:br/>
      </w:r>
      <w:r>
        <w:rPr>
          <w:rFonts w:ascii="Times New Roman"/>
          <w:b w:val="false"/>
          <w:i w:val="false"/>
          <w:color w:val="000000"/>
          <w:sz w:val="28"/>
        </w:rPr>
        <w:t>
      f) широко распространенные и признанные виды применения состава в предлагающей Стороне;
</w:t>
      </w:r>
      <w:r>
        <w:br/>
      </w:r>
      <w:r>
        <w:rPr>
          <w:rFonts w:ascii="Times New Roman"/>
          <w:b w:val="false"/>
          <w:i w:val="false"/>
          <w:color w:val="000000"/>
          <w:sz w:val="28"/>
        </w:rPr>
        <w:t>
      g) четкое описание происшествий, имеющих отношение к проблеме, включая неблагоприятные последствия и то, как использовался пестицидный состав;
</w:t>
      </w:r>
      <w:r>
        <w:br/>
      </w:r>
      <w:r>
        <w:rPr>
          <w:rFonts w:ascii="Times New Roman"/>
          <w:b w:val="false"/>
          <w:i w:val="false"/>
          <w:color w:val="000000"/>
          <w:sz w:val="28"/>
        </w:rPr>
        <w:t>
      h) любые регламентационные, административные или иные меры, которые приняты или, как предполагается, будут приняты предлагающей Стороной в результате возникновения таких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2
</w:t>
      </w:r>
      <w:r>
        <w:rPr>
          <w:rFonts w:ascii="Times New Roman"/>
          <w:b w:val="false"/>
          <w:i w:val="false"/>
          <w:color w:val="000000"/>
          <w:sz w:val="28"/>
        </w:rPr>
        <w:t>
. 
</w:t>
      </w:r>
      <w:r>
        <w:rPr>
          <w:rFonts w:ascii="Times New Roman"/>
          <w:b w:val="false"/>
          <w:i w:val="false"/>
          <w:color w:val="000000"/>
          <w:sz w:val="28"/>
          <w:u w:val="single"/>
        </w:rPr>
        <w:t>
Информация, сбор которой будет осуществляться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секретариатом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3 статьи 6 секретариат осуществляет сбор соответствующей информации, касающейся состава, включая:
</w:t>
      </w:r>
      <w:r>
        <w:br/>
      </w:r>
      <w:r>
        <w:rPr>
          <w:rFonts w:ascii="Times New Roman"/>
          <w:b w:val="false"/>
          <w:i w:val="false"/>
          <w:color w:val="000000"/>
          <w:sz w:val="28"/>
        </w:rPr>
        <w:t>
      a) физико-химические, токсикологические и экотоксикологические свойства состава;
</w:t>
      </w:r>
      <w:r>
        <w:br/>
      </w:r>
      <w:r>
        <w:rPr>
          <w:rFonts w:ascii="Times New Roman"/>
          <w:b w:val="false"/>
          <w:i w:val="false"/>
          <w:color w:val="000000"/>
          <w:sz w:val="28"/>
        </w:rPr>
        <w:t>
      b) информацию о существовании в других государствах ограничений, касающихся обработки или применения;
</w:t>
      </w:r>
      <w:r>
        <w:br/>
      </w:r>
      <w:r>
        <w:rPr>
          <w:rFonts w:ascii="Times New Roman"/>
          <w:b w:val="false"/>
          <w:i w:val="false"/>
          <w:color w:val="000000"/>
          <w:sz w:val="28"/>
        </w:rPr>
        <w:t>
      c) информацию о происшествиях, связанных с составом, в других государствах;
</w:t>
      </w:r>
      <w:r>
        <w:br/>
      </w:r>
      <w:r>
        <w:rPr>
          <w:rFonts w:ascii="Times New Roman"/>
          <w:b w:val="false"/>
          <w:i w:val="false"/>
          <w:color w:val="000000"/>
          <w:sz w:val="28"/>
        </w:rPr>
        <w:t>
      d) информацию, представленную другими Сторонами, международными организациями, неправительственными организациями или по линии других соответствующих источников как национальных, так и международных;
</w:t>
      </w:r>
      <w:r>
        <w:br/>
      </w:r>
      <w:r>
        <w:rPr>
          <w:rFonts w:ascii="Times New Roman"/>
          <w:b w:val="false"/>
          <w:i w:val="false"/>
          <w:color w:val="000000"/>
          <w:sz w:val="28"/>
        </w:rPr>
        <w:t>
      e) оценки рисков и/или опасности там, где они имеются;
</w:t>
      </w:r>
      <w:r>
        <w:br/>
      </w:r>
      <w:r>
        <w:rPr>
          <w:rFonts w:ascii="Times New Roman"/>
          <w:b w:val="false"/>
          <w:i w:val="false"/>
          <w:color w:val="000000"/>
          <w:sz w:val="28"/>
        </w:rPr>
        <w:t>
      f) информацию, если таковая имеется, свидетельствующую о масштабах применения состава, например, число регистраций или объем производства или продаж;
</w:t>
      </w:r>
      <w:r>
        <w:br/>
      </w:r>
      <w:r>
        <w:rPr>
          <w:rFonts w:ascii="Times New Roman"/>
          <w:b w:val="false"/>
          <w:i w:val="false"/>
          <w:color w:val="000000"/>
          <w:sz w:val="28"/>
        </w:rPr>
        <w:t>
      g) другие составы рассматриваемого пестицида и происшествия, связанные с этими составами, если таковые имеются;
</w:t>
      </w:r>
      <w:r>
        <w:br/>
      </w:r>
      <w:r>
        <w:rPr>
          <w:rFonts w:ascii="Times New Roman"/>
          <w:b w:val="false"/>
          <w:i w:val="false"/>
          <w:color w:val="000000"/>
          <w:sz w:val="28"/>
        </w:rPr>
        <w:t>
      h) альтернативные методы борьбы с сельскохозяйственными вредителями;
</w:t>
      </w:r>
      <w:r>
        <w:br/>
      </w:r>
      <w:r>
        <w:rPr>
          <w:rFonts w:ascii="Times New Roman"/>
          <w:b w:val="false"/>
          <w:i w:val="false"/>
          <w:color w:val="000000"/>
          <w:sz w:val="28"/>
        </w:rPr>
        <w:t>
      i) другую информацию, которая может быть определена Комитетом по рассмотрению химических веществ как относящаяся к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3
</w:t>
      </w:r>
      <w:r>
        <w:rPr>
          <w:rFonts w:ascii="Times New Roman"/>
          <w:b w:val="false"/>
          <w:i w:val="false"/>
          <w:color w:val="000000"/>
          <w:sz w:val="28"/>
        </w:rPr>
        <w:t>
. 
</w:t>
      </w:r>
      <w:r>
        <w:rPr>
          <w:rFonts w:ascii="Times New Roman"/>
          <w:b w:val="false"/>
          <w:i w:val="false"/>
          <w:color w:val="000000"/>
          <w:sz w:val="28"/>
          <w:u w:val="single"/>
        </w:rPr>
        <w:t>
Критерии включения особо опасных пестицидных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составов в приложение III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рассмотрении предложений, направляемых секретариатом в соответствии с пунктом 5 статьи 6, Комитет по рассмотрению химических веществ принимает во внимание следующие факторы:
</w:t>
      </w:r>
      <w:r>
        <w:br/>
      </w:r>
      <w:r>
        <w:rPr>
          <w:rFonts w:ascii="Times New Roman"/>
          <w:b w:val="false"/>
          <w:i w:val="false"/>
          <w:color w:val="000000"/>
          <w:sz w:val="28"/>
        </w:rPr>
        <w:t>
      a) надежность данных, свидетельствующих о том, что использование состава, которое осуществлялось в соответствии с широко распространенной или признанной практикой, применяемой в рамках предлагающей Стороны, привело к зарегистрированным происшествиям;
</w:t>
      </w:r>
      <w:r>
        <w:br/>
      </w:r>
      <w:r>
        <w:rPr>
          <w:rFonts w:ascii="Times New Roman"/>
          <w:b w:val="false"/>
          <w:i w:val="false"/>
          <w:color w:val="000000"/>
          <w:sz w:val="28"/>
        </w:rPr>
        <w:t>
      b) актуальность таких происшествий для других государств с аналогичным климатом, условиями и характером использования состава;
</w:t>
      </w:r>
      <w:r>
        <w:br/>
      </w:r>
      <w:r>
        <w:rPr>
          <w:rFonts w:ascii="Times New Roman"/>
          <w:b w:val="false"/>
          <w:i w:val="false"/>
          <w:color w:val="000000"/>
          <w:sz w:val="28"/>
        </w:rPr>
        <w:t>
      с) существование ограничений относительно обработки или применения, связанных с технологией или методами, которые, возможно, не будут рационально или широко использоваться в государствах, не имеющих соответствущей инфраструктуры;
</w:t>
      </w:r>
      <w:r>
        <w:br/>
      </w:r>
      <w:r>
        <w:rPr>
          <w:rFonts w:ascii="Times New Roman"/>
          <w:b w:val="false"/>
          <w:i w:val="false"/>
          <w:color w:val="000000"/>
          <w:sz w:val="28"/>
        </w:rPr>
        <w:t>
      d) важность зарегистрированных последствий с точки зрения объема использованного состава; и
</w:t>
      </w:r>
      <w:r>
        <w:br/>
      </w:r>
      <w:r>
        <w:rPr>
          <w:rFonts w:ascii="Times New Roman"/>
          <w:b w:val="false"/>
          <w:i w:val="false"/>
          <w:color w:val="000000"/>
          <w:sz w:val="28"/>
        </w:rPr>
        <w:t>
      e) что преднамеренное неправильное использование само по себе не является достаточным основанием для включения того или иного состава в приложение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Приложение V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ТРЕБОВАНИЯ, КАСАЮЩИЕСЯ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СОДЕРЖАЩЕЙСЯ В УВЕДОМЛЕНИИ ОБ ЭКСПОРТЕ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1. Уведомления об экспорте содержат следующую информацию:
</w:t>
      </w:r>
      <w:r>
        <w:br/>
      </w:r>
      <w:r>
        <w:rPr>
          <w:rFonts w:ascii="Times New Roman"/>
          <w:b w:val="false"/>
          <w:i w:val="false"/>
          <w:color w:val="000000"/>
          <w:sz w:val="28"/>
        </w:rPr>
        <w:t>
      a) название и адрес соответствующих назначенных национальных органов экспортирующей Стороны и импортирующей Стороны;
</w:t>
      </w:r>
      <w:r>
        <w:br/>
      </w:r>
      <w:r>
        <w:rPr>
          <w:rFonts w:ascii="Times New Roman"/>
          <w:b w:val="false"/>
          <w:i w:val="false"/>
          <w:color w:val="000000"/>
          <w:sz w:val="28"/>
        </w:rPr>
        <w:t>
      b) предполагаемую дату осуществления экспортной поставки в импортирующую Сторону;
</w:t>
      </w:r>
      <w:r>
        <w:br/>
      </w:r>
      <w:r>
        <w:rPr>
          <w:rFonts w:ascii="Times New Roman"/>
          <w:b w:val="false"/>
          <w:i w:val="false"/>
          <w:color w:val="000000"/>
          <w:sz w:val="28"/>
        </w:rPr>
        <w:t>
      c) название запрещенного или строго ограниченного химического вещества и резюме информационных материалов, указанных в приложении I, которые должны предоставляться секретариату в соответствии со статьей 5. В том случае, когда в смеси или составе содержится более одного такого химического вещества, такая информация предоставляется по каждому из химических веществ;
</w:t>
      </w:r>
      <w:r>
        <w:br/>
      </w:r>
      <w:r>
        <w:rPr>
          <w:rFonts w:ascii="Times New Roman"/>
          <w:b w:val="false"/>
          <w:i w:val="false"/>
          <w:color w:val="000000"/>
          <w:sz w:val="28"/>
        </w:rPr>
        <w:t>
      d) заявление, в котором указывается, если она известна, предполагаемая категория химического вещества и ее предполагаемый вид использования в рамках этой категории в импортирующей Стороне;
</w:t>
      </w:r>
      <w:r>
        <w:br/>
      </w:r>
      <w:r>
        <w:rPr>
          <w:rFonts w:ascii="Times New Roman"/>
          <w:b w:val="false"/>
          <w:i w:val="false"/>
          <w:color w:val="000000"/>
          <w:sz w:val="28"/>
        </w:rPr>
        <w:t>
      e) информацию о мерах предосторожности, направленных на сокращение воздействия и выбросов химического вещества;
</w:t>
      </w:r>
      <w:r>
        <w:br/>
      </w:r>
      <w:r>
        <w:rPr>
          <w:rFonts w:ascii="Times New Roman"/>
          <w:b w:val="false"/>
          <w:i w:val="false"/>
          <w:color w:val="000000"/>
          <w:sz w:val="28"/>
        </w:rPr>
        <w:t>
      f) в случае смеси или состава указывается концентрация данного запрещенного или строго ограниченного вещества или веществ;
</w:t>
      </w:r>
      <w:r>
        <w:br/>
      </w:r>
      <w:r>
        <w:rPr>
          <w:rFonts w:ascii="Times New Roman"/>
          <w:b w:val="false"/>
          <w:i w:val="false"/>
          <w:color w:val="000000"/>
          <w:sz w:val="28"/>
        </w:rPr>
        <w:t>
      g) название и адрес импортера;
</w:t>
      </w:r>
      <w:r>
        <w:br/>
      </w:r>
      <w:r>
        <w:rPr>
          <w:rFonts w:ascii="Times New Roman"/>
          <w:b w:val="false"/>
          <w:i w:val="false"/>
          <w:color w:val="000000"/>
          <w:sz w:val="28"/>
        </w:rPr>
        <w:t>
      h) любую дополнительную информацию, имеющуюся у назначенного национального органа экспортирующей Стороны, которая может помочь назначенному национальному органу импортирующей Стороны.
</w:t>
      </w:r>
      <w:r>
        <w:br/>
      </w:r>
      <w:r>
        <w:rPr>
          <w:rFonts w:ascii="Times New Roman"/>
          <w:b w:val="false"/>
          <w:i w:val="false"/>
          <w:color w:val="000000"/>
          <w:sz w:val="28"/>
        </w:rPr>
        <w:t>
      2. Помимо информации, упомянутой в пункте 1, экспортирующая Сторона предоставляет такую дополнительную информацию, определенную в приложении I, которая может быть запрошена импортирующей Стороной.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