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83c3" w14:textId="2d58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проявления неуважения к суду</w:t>
      </w:r>
    </w:p>
    <w:p>
      <w:pPr>
        <w:spacing w:after="0"/>
        <w:ind w:left="0"/>
        <w:jc w:val="both"/>
      </w:pPr>
      <w:r>
        <w:rPr>
          <w:rFonts w:ascii="Times New Roman"/>
          <w:b w:val="false"/>
          <w:i w:val="false"/>
          <w:color w:val="000000"/>
          <w:sz w:val="28"/>
        </w:rPr>
        <w:t>Закон Республики Казахстан от 29 июня 2007 года N 270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Уголовно-процессуальный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2005 г., N 13, ст. 53; N 21-22, ст. 87; N 24, ст. 123; 2006 г., N 2, ст. 19; N 5-6, ст. 31; N 12, ст. 72; 2007 г., N 1, ст. 2; N 5-6, ст. 40;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мая 2007 г. "О внесении изменений и дополнений в некоторые законодательные акты Республики Казахстан по вопросам регулирования труда", опубликованный в газетах "Егемен Қазақстан" и "Казахстанская правда" 22 мая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мая 2007 г. "О внесении изменений и дополнений в некоторые законодательные акты Республики Казахстан по вопросам воинской службы", опубликованный в газетах "Егемен Қазақстан" 30 мая 2007 г. и "Казахстанская правда" 29 мая 2007 г.):
</w:t>
      </w:r>
      <w:r>
        <w:br/>
      </w:r>
      <w:r>
        <w:rPr>
          <w:rFonts w:ascii="Times New Roman"/>
          <w:b w:val="false"/>
          <w:i w:val="false"/>
          <w:color w:val="000000"/>
          <w:sz w:val="28"/>
        </w:rPr>
        <w:t>
      1) в статье 327: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и наложить на виновное лицо административное взыскание в порядке, установленном законодательством об административных правонарушениях. Удаление может быть произведено в отношении любого участника процесса или иного лица, кроме обвинителя и защитника. Административное взыскание не может быть наложено на подсудимого.";
</w:t>
      </w:r>
      <w:r>
        <w:br/>
      </w:r>
      <w:r>
        <w:rPr>
          <w:rFonts w:ascii="Times New Roman"/>
          <w:b w:val="false"/>
          <w:i w:val="false"/>
          <w:color w:val="000000"/>
          <w:sz w:val="28"/>
        </w:rPr>
        <w:t>
      часть шестую исключить;
</w:t>
      </w:r>
      <w:r>
        <w:br/>
      </w:r>
      <w:r>
        <w:rPr>
          <w:rFonts w:ascii="Times New Roman"/>
          <w:b w:val="false"/>
          <w:i w:val="false"/>
          <w:color w:val="000000"/>
          <w:sz w:val="28"/>
        </w:rPr>
        <w:t>
      2) часть вторую статьи 351 изложить в следующей редакции:
</w:t>
      </w:r>
      <w:r>
        <w:br/>
      </w:r>
      <w:r>
        <w:rPr>
          <w:rFonts w:ascii="Times New Roman"/>
          <w:b w:val="false"/>
          <w:i w:val="false"/>
          <w:color w:val="000000"/>
          <w:sz w:val="28"/>
        </w:rPr>
        <w:t>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статьей 82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
</w:t>
      </w:r>
      <w:r>
        <w:br/>
      </w:r>
      <w:r>
        <w:rPr>
          <w:rFonts w:ascii="Times New Roman"/>
          <w:b w:val="false"/>
          <w:i w:val="false"/>
          <w:color w:val="000000"/>
          <w:sz w:val="28"/>
        </w:rPr>
        <w:t>
      3) в части второй статьи 403 слово "денежного" заменить словом "административного".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2. В Гражданский процессуальный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N 10, ст. 52; N 11, ст. 55; N 12, ст. 72; N 13, ст. 86; 2007 г., N 3, ст. 20; N 4, ст. 28;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мая 2007 г. "О внесении изменений и дополнений в некоторые законодательные акты Республики Казахстан по вопросам регулирования труда", опубликованный в газетах "Егемен Қазақстан" и "Казахстанская правда" 22 мая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мая 2007 г. "О внесении изменений и дополнений в некоторые законодательные акты Республики Казахстан по вопросам воинской службы", опубликованный в газетах "Егемен Қазақстан" 30 мая 2007 г. и "Казахстанская правда" 29 мая 2007 г.):
</w:t>
      </w:r>
      <w:r>
        <w:br/>
      </w:r>
      <w:r>
        <w:rPr>
          <w:rFonts w:ascii="Times New Roman"/>
          <w:b w:val="false"/>
          <w:i w:val="false"/>
          <w:color w:val="000000"/>
          <w:sz w:val="28"/>
        </w:rPr>
        <w:t>
      1) часть четвертую статьи 179 изложить в следующей редакции:
</w:t>
      </w:r>
      <w:r>
        <w:br/>
      </w:r>
      <w:r>
        <w:rPr>
          <w:rFonts w:ascii="Times New Roman"/>
          <w:b w:val="false"/>
          <w:i w:val="false"/>
          <w:color w:val="000000"/>
          <w:sz w:val="28"/>
        </w:rPr>
        <w:t>
      "4. Суд вправе при установлении факта неуважения к суду со стороны присутствующего в процессе лица непосредственно в ходе судебного разбирательства наложить на виновное лицо административное взыскание в порядке, установленном законодательством об административных правонарушениях.";
</w:t>
      </w:r>
      <w:r>
        <w:br/>
      </w:r>
      <w:r>
        <w:rPr>
          <w:rFonts w:ascii="Times New Roman"/>
          <w:b w:val="false"/>
          <w:i w:val="false"/>
          <w:color w:val="000000"/>
          <w:sz w:val="28"/>
        </w:rPr>
        <w:t>
      2) часть первую статьи 196 изложить в следующей редакции:
</w:t>
      </w:r>
      <w:r>
        <w:br/>
      </w:r>
      <w:r>
        <w:rPr>
          <w:rFonts w:ascii="Times New Roman"/>
          <w:b w:val="false"/>
          <w:i w:val="false"/>
          <w:color w:val="000000"/>
          <w:sz w:val="28"/>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мая 2007 г. "О внесении изменений и дополнений в некоторые законодательные акты Республики Казахстан по вопросам регулирования труда", опубликованный в газетах "Егемен Қазақстан" и "Казахстанская правда" 22 мая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мая 2007 г. "О внесении изменений и дополнений в некоторые законодательные акты Республики Казахстан по вопросам воинской службы", опубликованный в газетах "Егемен Қазақстан" 30 мая 2007 г. и "Казахстанская правда" 29 мая 2007 г.):
</w:t>
      </w:r>
      <w:r>
        <w:br/>
      </w:r>
      <w:r>
        <w:rPr>
          <w:rFonts w:ascii="Times New Roman"/>
          <w:b w:val="false"/>
          <w:i w:val="false"/>
          <w:color w:val="000000"/>
          <w:sz w:val="28"/>
        </w:rPr>
        <w:t>
      1) часть первую статьи 55 после слов "против личности" дополнить словами "и другие правонарушения, предусмотренные особенной частью настоящего Кодекса";
</w:t>
      </w:r>
      <w:r>
        <w:br/>
      </w:r>
      <w:r>
        <w:rPr>
          <w:rFonts w:ascii="Times New Roman"/>
          <w:b w:val="false"/>
          <w:i w:val="false"/>
          <w:color w:val="000000"/>
          <w:sz w:val="28"/>
        </w:rPr>
        <w:t>
      2) статью 513 изложить в следующей редакции:
</w:t>
      </w:r>
      <w:r>
        <w:br/>
      </w:r>
      <w:r>
        <w:rPr>
          <w:rFonts w:ascii="Times New Roman"/>
          <w:b w:val="false"/>
          <w:i w:val="false"/>
          <w:color w:val="000000"/>
          <w:sz w:val="28"/>
        </w:rPr>
        <w:t>
      "Статья 513. Проявление неуважения к суду
</w:t>
      </w:r>
      <w:r>
        <w:br/>
      </w:r>
      <w:r>
        <w:rPr>
          <w:rFonts w:ascii="Times New Roman"/>
          <w:b w:val="false"/>
          <w:i w:val="false"/>
          <w:color w:val="000000"/>
          <w:sz w:val="28"/>
        </w:rPr>
        <w:t>
      1. Неуважение к суду, выразившееся в уклонении без уважительных причин участников процесса и иных лиц от явки в суд по повестке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порядка в помещении суда, а также иные действия (бездействие), явно свидетельствующие о неуважении к суду и установленным в суде правилам, -
</w:t>
      </w:r>
      <w:r>
        <w:br/>
      </w:r>
      <w:r>
        <w:rPr>
          <w:rFonts w:ascii="Times New Roman"/>
          <w:b w:val="false"/>
          <w:i w:val="false"/>
          <w:color w:val="000000"/>
          <w:sz w:val="28"/>
        </w:rPr>
        <w:t>
      влекут предупреждение либо штраф в размере от десяти до двадцати месячных расчетных показателей либо административный арест на срок от трех до пяти суток.
</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от двадцати до тридцати месячных расчетных показателей либо административный арест на срок от пяти до десяти суток.";
</w:t>
      </w:r>
      <w:r>
        <w:br/>
      </w:r>
      <w:r>
        <w:rPr>
          <w:rFonts w:ascii="Times New Roman"/>
          <w:b w:val="false"/>
          <w:i w:val="false"/>
          <w:color w:val="000000"/>
          <w:sz w:val="28"/>
        </w:rPr>
        <w:t>
      3) в статье 541:
</w:t>
      </w:r>
      <w:r>
        <w:br/>
      </w:r>
      <w:r>
        <w:rPr>
          <w:rFonts w:ascii="Times New Roman"/>
          <w:b w:val="false"/>
          <w:i w:val="false"/>
          <w:color w:val="000000"/>
          <w:sz w:val="28"/>
        </w:rPr>
        <w:t>
      часть первую дополнить словами ", за исключением случаев, предусмотренных частью третьей настоящей статьи";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Судьи Верховного Суда, областных, районных и приравненных к ним судов рассматривают дела, предусмотренные статьей 513 настоящего Кодекса, о фактах проявления неуважения к суду со стороны присутствующего в процессе лица, установленных в ходе судебного разбирательства.";
</w:t>
      </w:r>
      <w:r>
        <w:br/>
      </w:r>
      <w:r>
        <w:rPr>
          <w:rFonts w:ascii="Times New Roman"/>
          <w:b w:val="false"/>
          <w:i w:val="false"/>
          <w:color w:val="000000"/>
          <w:sz w:val="28"/>
        </w:rPr>
        <w:t>
      4) часть третью статьи 634 дополнить словами ", а также с момента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
</w:t>
      </w:r>
      <w:r>
        <w:br/>
      </w:r>
      <w:r>
        <w:rPr>
          <w:rFonts w:ascii="Times New Roman"/>
          <w:b w:val="false"/>
          <w:i w:val="false"/>
          <w:color w:val="000000"/>
          <w:sz w:val="28"/>
        </w:rPr>
        <w:t>
      5) часть вторую статьи 639 после слов "постановлением прокурора" дополнить словами "и при установлении судьей (судом) непосредственно в ходе судебного разбирательства факта проявления неуважения к суду в случаях, предусмотренных частью третьей статьи 541 настоящего Кодекса";
</w:t>
      </w:r>
      <w:r>
        <w:br/>
      </w:r>
      <w:r>
        <w:rPr>
          <w:rFonts w:ascii="Times New Roman"/>
          <w:b w:val="false"/>
          <w:i w:val="false"/>
          <w:color w:val="000000"/>
          <w:sz w:val="28"/>
        </w:rPr>
        <w:t>
      6) в статье 643:
</w:t>
      </w:r>
      <w:r>
        <w:br/>
      </w:r>
      <w:r>
        <w:rPr>
          <w:rFonts w:ascii="Times New Roman"/>
          <w:b w:val="false"/>
          <w:i w:val="false"/>
          <w:color w:val="000000"/>
          <w:sz w:val="28"/>
        </w:rPr>
        <w:t>
      абзац первый перед словом "Судья" дополнить цифрой "1.";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541 настоящего Кодекса, не распространяются.";
</w:t>
      </w:r>
      <w:r>
        <w:br/>
      </w:r>
      <w:r>
        <w:rPr>
          <w:rFonts w:ascii="Times New Roman"/>
          <w:b w:val="false"/>
          <w:i w:val="false"/>
          <w:color w:val="000000"/>
          <w:sz w:val="28"/>
        </w:rPr>
        <w:t>
      7) статью 647 дополнить частью 1-1 следующего содержания:
</w:t>
      </w:r>
      <w:r>
        <w:br/>
      </w:r>
      <w:r>
        <w:rPr>
          <w:rFonts w:ascii="Times New Roman"/>
          <w:b w:val="false"/>
          <w:i w:val="false"/>
          <w:color w:val="000000"/>
          <w:sz w:val="28"/>
        </w:rPr>
        <w:t>
      "1-1.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первой, апелляционной или надзорной инстанции.";
</w:t>
      </w:r>
      <w:r>
        <w:br/>
      </w:r>
      <w:r>
        <w:rPr>
          <w:rFonts w:ascii="Times New Roman"/>
          <w:b w:val="false"/>
          <w:i w:val="false"/>
          <w:color w:val="000000"/>
          <w:sz w:val="28"/>
        </w:rPr>
        <w:t>
      8) статью 648 дополнить частью 1-1 следующего содержания:
</w:t>
      </w:r>
      <w:r>
        <w:br/>
      </w:r>
      <w:r>
        <w:rPr>
          <w:rFonts w:ascii="Times New Roman"/>
          <w:b w:val="false"/>
          <w:i w:val="false"/>
          <w:color w:val="000000"/>
          <w:sz w:val="28"/>
        </w:rPr>
        <w:t>
      "1-1. Председательствующий,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10) части первой настоящей статьи вынести постановление о наложении на виновное лицо административного взыскания, предусмотренного статьей 513 настоящего Кодекса.
</w:t>
      </w:r>
      <w:r>
        <w:br/>
      </w:r>
      <w:r>
        <w:rPr>
          <w:rFonts w:ascii="Times New Roman"/>
          <w:b w:val="false"/>
          <w:i w:val="false"/>
          <w:color w:val="000000"/>
          <w:sz w:val="28"/>
        </w:rPr>
        <w:t>
      Установление факта проявления неуважения к суду со стороны присутствующего в процессе лица непосредственно в ходе судебного разбирательства фиксируется в протоколе этого судебного заседания.";
</w:t>
      </w:r>
      <w:r>
        <w:br/>
      </w:r>
      <w:r>
        <w:rPr>
          <w:rFonts w:ascii="Times New Roman"/>
          <w:b w:val="false"/>
          <w:i w:val="false"/>
          <w:color w:val="000000"/>
          <w:sz w:val="28"/>
        </w:rPr>
        <w:t>
      9) статью 655 дополнить частью 2-1 следующего содержания:
</w:t>
      </w:r>
      <w:r>
        <w:br/>
      </w:r>
      <w:r>
        <w:rPr>
          <w:rFonts w:ascii="Times New Roman"/>
          <w:b w:val="false"/>
          <w:i w:val="false"/>
          <w:color w:val="000000"/>
          <w:sz w:val="28"/>
        </w:rPr>
        <w:t>
      "2-1. Постановление по делу о факте проявления неуважения к суду, вынесенное судьей (судом) в порядке части 1-1 статьи 648 настоящего Кодекса, может быть обжаловано, опротестовано в суд вышестоящей инстанции. Постановления коллегии Верховного Суда, вынесенные на заседании суда по делу о факте проявления неуважения к суду, пересмотру не подлежат.";
</w:t>
      </w:r>
      <w:r>
        <w:br/>
      </w:r>
      <w:r>
        <w:rPr>
          <w:rFonts w:ascii="Times New Roman"/>
          <w:b w:val="false"/>
          <w:i w:val="false"/>
          <w:color w:val="000000"/>
          <w:sz w:val="28"/>
        </w:rPr>
        <w:t>
      10) статью 656 дополнить частью 1-1 следующего содержания:
</w:t>
      </w:r>
      <w:r>
        <w:br/>
      </w:r>
      <w:r>
        <w:rPr>
          <w:rFonts w:ascii="Times New Roman"/>
          <w:b w:val="false"/>
          <w:i w:val="false"/>
          <w:color w:val="000000"/>
          <w:sz w:val="28"/>
        </w:rPr>
        <w:t>
      "1-1. В случае обжалования, опротестования постановления по делу о факте проявления неуважения к суду в соответствии с частью 2-1 статьи 655 настоящего Кодекса суд прилагает к постановлению выписку из протокола судебного заседания в части установления факта.";
</w:t>
      </w:r>
      <w:r>
        <w:br/>
      </w:r>
      <w:r>
        <w:rPr>
          <w:rFonts w:ascii="Times New Roman"/>
          <w:b w:val="false"/>
          <w:i w:val="false"/>
          <w:color w:val="000000"/>
          <w:sz w:val="28"/>
        </w:rPr>
        <w:t>
      11) статью 661 изложить в следующей редакции:
</w:t>
      </w:r>
      <w:r>
        <w:br/>
      </w:r>
      <w:r>
        <w:rPr>
          <w:rFonts w:ascii="Times New Roman"/>
          <w:b w:val="false"/>
          <w:i w:val="false"/>
          <w:color w:val="000000"/>
          <w:sz w:val="28"/>
        </w:rPr>
        <w:t>
      "Статья 661. Единоличное рассмотрение судьей жалобы,
</w:t>
      </w:r>
      <w:r>
        <w:br/>
      </w:r>
      <w:r>
        <w:rPr>
          <w:rFonts w:ascii="Times New Roman"/>
          <w:b w:val="false"/>
          <w:i w:val="false"/>
          <w:color w:val="000000"/>
          <w:sz w:val="28"/>
        </w:rPr>
        <w:t>
                   протеста на постановление судьи по делу об
</w:t>
      </w:r>
      <w:r>
        <w:br/>
      </w:r>
      <w:r>
        <w:rPr>
          <w:rFonts w:ascii="Times New Roman"/>
          <w:b w:val="false"/>
          <w:i w:val="false"/>
          <w:color w:val="000000"/>
          <w:sz w:val="28"/>
        </w:rPr>
        <w:t>
                   административном правонарушении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Жалоба, протест на постановление судьи специализированного районного и приравненного к нему административного суда по делу об административном правонарушении рассматриваются единолично судьей вышестоящего суда.
</w:t>
      </w:r>
      <w:r>
        <w:br/>
      </w:r>
      <w:r>
        <w:rPr>
          <w:rFonts w:ascii="Times New Roman"/>
          <w:b w:val="false"/>
          <w:i w:val="false"/>
          <w:color w:val="000000"/>
          <w:sz w:val="28"/>
        </w:rPr>
        <w:t>
      Жалоба, протест на постановление суда по делу о факте проявления неуважения к суду, вынесенные судьей (судом) в порядке, предусмотренном частью 1-1 статьи 648 настоящего Кодекса, рассматриваются единолично судьей вышестоящего суда, а в случае вынесения такого постановления судом апелляционной или надзорной инстанции рассматриваются коллегией суда вышестоящей инстанции.";
</w:t>
      </w:r>
      <w:r>
        <w:br/>
      </w:r>
      <w:r>
        <w:rPr>
          <w:rFonts w:ascii="Times New Roman"/>
          <w:b w:val="false"/>
          <w:i w:val="false"/>
          <w:color w:val="000000"/>
          <w:sz w:val="28"/>
        </w:rPr>
        <w:t>
      12) часть четвертую статьи 663 после слов "судьей вышестоящего суда", "вынесенное судьей" дополнить соответственно словами "(судом вышестоящей инстанции)", "(судом)";
</w:t>
      </w:r>
      <w:r>
        <w:br/>
      </w:r>
      <w:r>
        <w:rPr>
          <w:rFonts w:ascii="Times New Roman"/>
          <w:b w:val="false"/>
          <w:i w:val="false"/>
          <w:color w:val="000000"/>
          <w:sz w:val="28"/>
        </w:rPr>
        <w:t>
      13) статью 672 дополнить вторым предложением следующего содержания:
</w:t>
      </w:r>
      <w:r>
        <w:br/>
      </w:r>
      <w:r>
        <w:rPr>
          <w:rFonts w:ascii="Times New Roman"/>
          <w:b w:val="false"/>
          <w:i w:val="false"/>
          <w:color w:val="000000"/>
          <w:sz w:val="28"/>
        </w:rPr>
        <w:t>
      "Также в судебном порядке возможен пересмотр вступивших в законную силу постановлений по делам о фактах проявления неуважения к суду, вынесенных судьей (судом) в порядке, предусмотренном частью 1-1 статьи 648 настоящего Кодекса, кроме постановлений коллегии Верховного Суда.";
</w:t>
      </w:r>
      <w:r>
        <w:br/>
      </w:r>
      <w:r>
        <w:rPr>
          <w:rFonts w:ascii="Times New Roman"/>
          <w:b w:val="false"/>
          <w:i w:val="false"/>
          <w:color w:val="000000"/>
          <w:sz w:val="28"/>
        </w:rPr>
        <w:t>
      14) статью 673 дополнить словами ", а постановления по делам о фактах проявления неуважения к суду, указанные в статье 672 настоящего Кодекса, - коллегия суда вышестоящей инстанции".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