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47c4" w14:textId="2384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Организации Объединенных Наций против транснациональной организованной преступности</w:t>
      </w:r>
    </w:p>
    <w:p>
      <w:pPr>
        <w:spacing w:after="0"/>
        <w:ind w:left="0"/>
        <w:jc w:val="both"/>
      </w:pPr>
      <w:r>
        <w:rPr>
          <w:rFonts w:ascii="Times New Roman"/>
          <w:b w:val="false"/>
          <w:i w:val="false"/>
          <w:color w:val="000000"/>
          <w:sz w:val="28"/>
        </w:rPr>
        <w:t>Закон Республики Казахстан от 4 июня 2008 года N 40-IV</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Конвенцию Организации Объединенных Наций против транснациональной организованной преступности, подписанную в Палермо 13 декабря 2000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ОРГАНИЗАЦИИ ОБЪЕДИНЕННЫХ НАЦИЙ ПРОТИВ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ТРАНСНАЦИОНАЛЬНОЙ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
</w:t>
      </w:r>
      <w:r>
        <w:br/>
      </w:r>
      <w:r>
        <w:rPr>
          <w:rFonts w:ascii="Times New Roman"/>
          <w:b w:val="false"/>
          <w:i w:val="false"/>
          <w:color w:val="000000"/>
          <w:sz w:val="28"/>
        </w:rPr>
        <w:t>
2000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ОРГАНИЗАЦИИ ОБЪЕДИНЕННЫХ НАЦИЙ ПРОТИВ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ТРАНСНАЦИОНАЛЬНОЙ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настоящей Конвенции заключается в содействии сотрудничеству в деле более эффективного предупреждения транснациональной организованной преступности и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a) "организованная преступная группа" означает структурно оформленную группу в составе трех или более лиц, существующую в течение определенного периода времени и действующую согласованно с целью совершения одного или нескольких серьезных преступлений или преступлений, признанных таковыми в соответствии с настоящей Конвенцией, с тем чтобы получить, прямо или косвенно, финансовую или иную материальную выгоду;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b) "серьезное преступление" означает преступление, наказуемое лишением свободы на максимальный срок не менее четырех лет или более строгой мерой наказания;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c) "структурно оформленная группа" означает группу, которая не была случайно образована для немедленного совершения преступления и в которой не обязательно формально определены роли ее членов, оговорен непрерывный характер членства или создана развитая структура;
</w:t>
      </w:r>
    </w:p>
    <w:p>
      <w:pPr>
        <w:spacing w:after="0"/>
        <w:ind w:left="0"/>
        <w:jc w:val="both"/>
      </w:pPr>
      <w:r>
        <w:rPr>
          <w:rFonts w:ascii="Times New Roman"/>
          <w:b w:val="false"/>
          <w:i w:val="false"/>
          <w:color w:val="000000"/>
          <w:sz w:val="28"/>
        </w:rPr>
        <w:t>
</w:t>
      </w:r>
      <w:r>
        <w:rPr>
          <w:rFonts w:ascii="Times New Roman"/>
          <w:b w:val="false"/>
          <w:i w:val="false"/>
          <w:color w:val="000000"/>
          <w:sz w:val="28"/>
        </w:rPr>
        <w:t>
      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на такие активы или интерес в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e) "доходы от преступления" означают любое имущество, приобретенное или полученное, прямо или косвенно, в результате совершения какого-либо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f) "арест" или "выемка"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g) "конфискация" означает окончательное лишение имущества по постановлению суда или другого компетентного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h) "основное правонарушение" означает любое правонарушение, в результате которого получены доходы, в отношении которых могут быть совершены указанные в статье 6 настоящей Конвенции деяния, образующие состав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j) "региональная организация экономической интеграции" означает организацию, созданную суверенными государствами какого-либо региона, которой ее государства-члены передали полномочия по вопросам, регулируемым настоящей Конвенцией, и которая должным образом уполномочена в соответствии с ее внутренними процедурами подписывать, ратифицировать, принимать, утверждать настоящую Конвенцию или присоединяться к ней; ссылки в настоящей Конвенции на "Государства-участники" относятся к таким организациям в пределах их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если в ней не указано иное, применяется к предупреждению, расследованию и уголовному преследованию в связи с:
</w:t>
      </w:r>
    </w:p>
    <w:p>
      <w:pPr>
        <w:spacing w:after="0"/>
        <w:ind w:left="0"/>
        <w:jc w:val="both"/>
      </w:pPr>
      <w:r>
        <w:rPr>
          <w:rFonts w:ascii="Times New Roman"/>
          <w:b w:val="false"/>
          <w:i w:val="false"/>
          <w:color w:val="000000"/>
          <w:sz w:val="28"/>
        </w:rPr>
        <w:t>
</w:t>
      </w:r>
      <w:r>
        <w:rPr>
          <w:rFonts w:ascii="Times New Roman"/>
          <w:b w:val="false"/>
          <w:i w:val="false"/>
          <w:color w:val="000000"/>
          <w:sz w:val="28"/>
        </w:rPr>
        <w:t>
      a) преступлениями, признанными таковыми в соответствии со 
</w:t>
      </w:r>
      <w:r>
        <w:rPr>
          <w:rFonts w:ascii="Times New Roman"/>
          <w:b w:val="false"/>
          <w:i w:val="false"/>
          <w:color w:val="000000"/>
          <w:sz w:val="28"/>
        </w:rPr>
        <w:t xml:space="preserve"> статьями 5 </w:t>
      </w:r>
      <w:r>
        <w:rPr>
          <w:rFonts w:ascii="Times New Roman"/>
          <w:b w:val="false"/>
          <w:i w:val="false"/>
          <w:color w:val="000000"/>
          <w:sz w:val="28"/>
        </w:rPr>
        <w:t>
, 6, 
</w:t>
      </w:r>
      <w:r>
        <w:rPr>
          <w:rFonts w:ascii="Times New Roman"/>
          <w:b w:val="false"/>
          <w:i w:val="false"/>
          <w:color w:val="000000"/>
          <w:sz w:val="28"/>
        </w:rPr>
        <w:t xml:space="preserve"> 8 и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настоящей Конвенции, и
</w:t>
      </w:r>
    </w:p>
    <w:p>
      <w:pPr>
        <w:spacing w:after="0"/>
        <w:ind w:left="0"/>
        <w:jc w:val="both"/>
      </w:pPr>
      <w:r>
        <w:rPr>
          <w:rFonts w:ascii="Times New Roman"/>
          <w:b w:val="false"/>
          <w:i w:val="false"/>
          <w:color w:val="000000"/>
          <w:sz w:val="28"/>
        </w:rPr>
        <w:t>
</w:t>
      </w:r>
      <w:r>
        <w:rPr>
          <w:rFonts w:ascii="Times New Roman"/>
          <w:b w:val="false"/>
          <w:i w:val="false"/>
          <w:color w:val="000000"/>
          <w:sz w:val="28"/>
        </w:rPr>
        <w:t>
      b) серьезными преступлениями, как они определены в статье 2 настоящей Конвенции, если эти преступления носят транснациональный характер и совершены при участии организованной преступной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цели пункта 1 настоящей статьи преступление носит транснациональный характер, если:
</w:t>
      </w:r>
    </w:p>
    <w:p>
      <w:pPr>
        <w:spacing w:after="0"/>
        <w:ind w:left="0"/>
        <w:jc w:val="both"/>
      </w:pPr>
      <w:r>
        <w:rPr>
          <w:rFonts w:ascii="Times New Roman"/>
          <w:b w:val="false"/>
          <w:i w:val="false"/>
          <w:color w:val="000000"/>
          <w:sz w:val="28"/>
        </w:rPr>
        <w:t>
</w:t>
      </w:r>
      <w:r>
        <w:rPr>
          <w:rFonts w:ascii="Times New Roman"/>
          <w:b w:val="false"/>
          <w:i w:val="false"/>
          <w:color w:val="000000"/>
          <w:sz w:val="28"/>
        </w:rPr>
        <w:t>
      a) оно совершено в более чем одном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b) оно совершено в одном государстве, но существенная часть его подготовки, планирования, руководства или контроля имеет место в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c) оно совершено в одном государстве, но при участии организованной преступной группы, которая осуществляет преступную деятельность в более чем одном государстве;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d) оно совершено в одном государстве, но его существенные последствия имеют место в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суверенитета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участия в организованной преступной группе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а) оба или одно из следующих деяний, не относя их к покушению на совершение преступления и независимо от фактического совершения преступного деяния:
</w:t>
      </w:r>
    </w:p>
    <w:p>
      <w:pPr>
        <w:spacing w:after="0"/>
        <w:ind w:left="0"/>
        <w:jc w:val="both"/>
      </w:pPr>
      <w:r>
        <w:rPr>
          <w:rFonts w:ascii="Times New Roman"/>
          <w:b w:val="false"/>
          <w:i w:val="false"/>
          <w:color w:val="000000"/>
          <w:sz w:val="28"/>
        </w:rPr>
        <w:t>
</w:t>
      </w:r>
      <w:r>
        <w:rPr>
          <w:rFonts w:ascii="Times New Roman"/>
          <w:b w:val="false"/>
          <w:i w:val="false"/>
          <w:color w:val="000000"/>
          <w:sz w:val="28"/>
        </w:rPr>
        <w:t>
      i) сговор с одним или несколькими лицами относительно совершения серьезного преступления, преследующего цель, прямо или косвенно связанную с получением финансовой или иной материальной выгоды, причем, если это предусмотрено внутренним законодательством, также предполагается фактическое совершение одним из участников сговора какого-либо действия для реализации этого сговора или причастность организованной преступной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ii) деяния какого-либо лица, которое с осознанием либо цели и общей преступной деятельности организованной преступной группы, либо ее намерения совершить соответствующие преступления принимает активное участие в:
</w:t>
      </w:r>
    </w:p>
    <w:p>
      <w:pPr>
        <w:spacing w:after="0"/>
        <w:ind w:left="0"/>
        <w:jc w:val="both"/>
      </w:pPr>
      <w:r>
        <w:rPr>
          <w:rFonts w:ascii="Times New Roman"/>
          <w:b w:val="false"/>
          <w:i w:val="false"/>
          <w:color w:val="000000"/>
          <w:sz w:val="28"/>
        </w:rPr>
        <w:t>
</w:t>
      </w:r>
      <w:r>
        <w:rPr>
          <w:rFonts w:ascii="Times New Roman"/>
          <w:b w:val="false"/>
          <w:i w:val="false"/>
          <w:color w:val="000000"/>
          <w:sz w:val="28"/>
        </w:rPr>
        <w:t>
      а. преступной деятельности организованной преступной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b. других видах деятельности организованной преступной группы с осознанием того, что его участие будет содействовать достижению вышеуказанной преступной цели;
</w:t>
      </w:r>
    </w:p>
    <w:p>
      <w:pPr>
        <w:spacing w:after="0"/>
        <w:ind w:left="0"/>
        <w:jc w:val="both"/>
      </w:pPr>
      <w:r>
        <w:rPr>
          <w:rFonts w:ascii="Times New Roman"/>
          <w:b w:val="false"/>
          <w:i w:val="false"/>
          <w:color w:val="000000"/>
          <w:sz w:val="28"/>
        </w:rPr>
        <w:t>
</w:t>
      </w:r>
      <w:r>
        <w:rPr>
          <w:rFonts w:ascii="Times New Roman"/>
          <w:b w:val="false"/>
          <w:i w:val="false"/>
          <w:color w:val="000000"/>
          <w:sz w:val="28"/>
        </w:rPr>
        <w:t>
      b) организацию, руководство, пособничество, подстрекательство, содействие или дачу советов в отношении серьезного преступления, совершенного при участии организованной преступной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Осознание, намерение, умысел, цель или сговор, о которых говорится в пункте 1 настоящей статьи, могут быть установлены из объективных фактических обстоятельств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Государства-участники, внутреннее законодательство которых в качестве элемента составов преступлений, признанных таковыми в соответствии с пунктом 1 (a)(i) настоящей статьи, предусматривает причастность организованной преступной группы, обеспечивают, чтобы их внутреннее законодательство относило к числу серьезных преступлений все преступления, совершаемые при участии организованных преступных групп. Такие Государства-участники, а также Государства-участники, внутреннее законодательство которых в качестве элемента составов преступлений, признанных таковыми в соответствии с пунктом 1(a)(i) настоящей статьи, предусматривает фактическое совершение действия по реализации сговора, сообщают об этом Генеральному секретарю Организации Объединенных Наций при подписании ими настоящей Конвенции или при сдаче на хранение ратификационной грамоты или документа о принятии, утверждении или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отмывания доходов от преступлений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
</w:t>
      </w:r>
    </w:p>
    <w:p>
      <w:pPr>
        <w:spacing w:after="0"/>
        <w:ind w:left="0"/>
        <w:jc w:val="both"/>
      </w:pPr>
      <w:r>
        <w:rPr>
          <w:rFonts w:ascii="Times New Roman"/>
          <w:b w:val="false"/>
          <w:i w:val="false"/>
          <w:color w:val="000000"/>
          <w:sz w:val="28"/>
        </w:rPr>
        <w:t>
</w:t>
      </w:r>
      <w:r>
        <w:rPr>
          <w:rFonts w:ascii="Times New Roman"/>
          <w:b w:val="false"/>
          <w:i w:val="false"/>
          <w:color w:val="000000"/>
          <w:sz w:val="28"/>
        </w:rPr>
        <w:t>
      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b) при условии соблюдения основных принципов своей правовой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целей осуществления или применения пункта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a) каждое Государство-участник стремится применять пункт 1 настоящей статьи к самому широкому кругу основных правонарушений;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b) каждое Государство-участник включает в число основных правонарушений все серьезные преступления, как они определены в 
</w:t>
      </w:r>
      <w:r>
        <w:rPr>
          <w:rFonts w:ascii="Times New Roman"/>
          <w:b w:val="false"/>
          <w:i w:val="false"/>
          <w:color w:val="000000"/>
          <w:sz w:val="28"/>
        </w:rPr>
        <w:t xml:space="preserve"> статье 2 </w:t>
      </w:r>
      <w:r>
        <w:rPr>
          <w:rFonts w:ascii="Times New Roman"/>
          <w:b w:val="false"/>
          <w:i w:val="false"/>
          <w:color w:val="000000"/>
          <w:sz w:val="28"/>
        </w:rPr>
        <w:t>
 настоящей Конвенции, и преступления, признанные таковыми в 
</w:t>
      </w:r>
      <w:r>
        <w:rPr>
          <w:rFonts w:ascii="Times New Roman"/>
          <w:b w:val="false"/>
          <w:i w:val="false"/>
          <w:color w:val="000000"/>
          <w:sz w:val="28"/>
        </w:rPr>
        <w:t xml:space="preserve"> статьях 5 </w:t>
      </w:r>
      <w:r>
        <w:rPr>
          <w:rFonts w:ascii="Times New Roman"/>
          <w:b w:val="false"/>
          <w:i w:val="false"/>
          <w:color w:val="000000"/>
          <w:sz w:val="28"/>
        </w:rPr>
        <w:t>
, 
</w:t>
      </w:r>
      <w:r>
        <w:rPr>
          <w:rFonts w:ascii="Times New Roman"/>
          <w:b w:val="false"/>
          <w:i w:val="false"/>
          <w:color w:val="000000"/>
          <w:sz w:val="28"/>
        </w:rPr>
        <w:t xml:space="preserve"> 8 и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настоящей Конвенции. В случае, когда законодательство Государств-участников содержит перечень конкретных основных правонарушений, в него включается, как минимум, всеобъемлющий круг преступлений, связанных с деятельностью организованных преступных групп;
</w:t>
      </w:r>
    </w:p>
    <w:p>
      <w:pPr>
        <w:spacing w:after="0"/>
        <w:ind w:left="0"/>
        <w:jc w:val="both"/>
      </w:pPr>
      <w:r>
        <w:rPr>
          <w:rFonts w:ascii="Times New Roman"/>
          <w:b w:val="false"/>
          <w:i w:val="false"/>
          <w:color w:val="000000"/>
          <w:sz w:val="28"/>
        </w:rPr>
        <w:t>
</w:t>
      </w:r>
      <w:r>
        <w:rPr>
          <w:rFonts w:ascii="Times New Roman"/>
          <w:b w:val="false"/>
          <w:i w:val="false"/>
          <w:color w:val="000000"/>
          <w:sz w:val="28"/>
        </w:rPr>
        <w:t>
      c) для целей подпункта (b)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
</w:t>
      </w:r>
    </w:p>
    <w:p>
      <w:pPr>
        <w:spacing w:after="0"/>
        <w:ind w:left="0"/>
        <w:jc w:val="both"/>
      </w:pPr>
      <w:r>
        <w:rPr>
          <w:rFonts w:ascii="Times New Roman"/>
          <w:b w:val="false"/>
          <w:i w:val="false"/>
          <w:color w:val="000000"/>
          <w:sz w:val="28"/>
        </w:rPr>
        <w:t>
</w:t>
      </w:r>
      <w:r>
        <w:rPr>
          <w:rFonts w:ascii="Times New Roman"/>
          <w:b w:val="false"/>
          <w:i w:val="false"/>
          <w:color w:val="000000"/>
          <w:sz w:val="28"/>
        </w:rPr>
        <w:t>
      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е)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f) осознание, умысел или цель как элементы состава преступления указанного в пункте 1 настоящей статьи, могут быть установлены из объективных фактических обстоятельств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 борьбе с отмыванием денежных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w:t>
      </w:r>
    </w:p>
    <w:p>
      <w:pPr>
        <w:spacing w:after="0"/>
        <w:ind w:left="0"/>
        <w:jc w:val="both"/>
      </w:pPr>
      <w:r>
        <w:rPr>
          <w:rFonts w:ascii="Times New Roman"/>
          <w:b w:val="false"/>
          <w:i w:val="false"/>
          <w:color w:val="000000"/>
          <w:sz w:val="28"/>
        </w:rPr>
        <w:t>
</w:t>
      </w:r>
      <w:r>
        <w:rPr>
          <w:rFonts w:ascii="Times New Roman"/>
          <w:b w:val="false"/>
          <w:i w:val="false"/>
          <w:color w:val="000000"/>
          <w:sz w:val="28"/>
        </w:rPr>
        <w:t>
      а) устанавливает всеобъемлющий внутренний режим регулирования и надзора в отношении банков и небанковских финансовых учреждений,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на требованиях в отношении идентификации личности клиента, ведения отчетности и предоставления информации о подозрительных сделках;
</w:t>
      </w:r>
    </w:p>
    <w:p>
      <w:pPr>
        <w:spacing w:after="0"/>
        <w:ind w:left="0"/>
        <w:jc w:val="both"/>
      </w:pPr>
      <w:r>
        <w:rPr>
          <w:rFonts w:ascii="Times New Roman"/>
          <w:b w:val="false"/>
          <w:i w:val="false"/>
          <w:color w:val="000000"/>
          <w:sz w:val="28"/>
        </w:rPr>
        <w:t>
</w:t>
      </w:r>
      <w:r>
        <w:rPr>
          <w:rFonts w:ascii="Times New Roman"/>
          <w:b w:val="false"/>
          <w:i w:val="false"/>
          <w:color w:val="000000"/>
          <w:sz w:val="28"/>
        </w:rPr>
        <w:t>
      b) без ущерба для 
</w:t>
      </w:r>
      <w:r>
        <w:rPr>
          <w:rFonts w:ascii="Times New Roman"/>
          <w:b w:val="false"/>
          <w:i w:val="false"/>
          <w:color w:val="000000"/>
          <w:sz w:val="28"/>
        </w:rPr>
        <w:t xml:space="preserve"> статей 18 </w:t>
      </w:r>
      <w:r>
        <w:rPr>
          <w:rFonts w:ascii="Times New Roman"/>
          <w:b w:val="false"/>
          <w:i w:val="false"/>
          <w:color w:val="000000"/>
          <w:sz w:val="28"/>
        </w:rPr>
        <w:t>
</w:t>
      </w:r>
      <w:r>
        <w:rPr>
          <w:rFonts w:ascii="Times New Roman"/>
          <w:b w:val="false"/>
          <w:i w:val="false"/>
          <w:color w:val="000000"/>
          <w:sz w:val="28"/>
        </w:rPr>
        <w:t xml:space="preserve"> и 27 </w:t>
      </w:r>
      <w:r>
        <w:rPr>
          <w:rFonts w:ascii="Times New Roman"/>
          <w:b w:val="false"/>
          <w:i w:val="false"/>
          <w:color w:val="000000"/>
          <w:sz w:val="28"/>
        </w:rPr>
        <w:t>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организации сообщали о трансграничных переводах значительных объемов наличных денежных средств и передачах соответствующих оборотных инструментов.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установлении внутреннего режима регулировании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деяния, указанные в пункте 1 настоящей статьи, когда в них участвует какое-либо иностранное публичное должностное лицо или международный гражданский служащий. Каждое Государство-участник также рассматривает возможность признать уголовно наказуемыми другие формы коррупции.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также принимает такие меры, какие могут потребоваться, с тем чтобы признать в качестве уголовно наказуемого участие в качестве сообщника в совершении какого-либо преступления, признанного таковым в соответствии с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целей пункта 1 настоящей статьи и статьи 9 настоящей Конвенции "публичным должностным лицом" является публичное должностное лицо или лицо, предоставляющее какую-либо публичную услугу, как это определяется во внутреннем законодательстве Государства-участника, в котором данное лицо выполняет такие функции, и как это применяется в уголовном законодательстве этого Государства-участника.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против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дополнение к мерам, изложенным в статье 8 настоящей Конвенции, каждое Государство-участник в той степени, в какой это требуется и соответствует его правовой системе, принимает законодательные, административные или другие эффективные меры для содействия добросовестности, а также для предупреждения и выявления коррупции среди публичных должностных лиц и наказания за нее.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Каждое Государство-участник принимает меры для обеспечения эффективных действий его органов в области предупреждения и выявления коррупции среди публичных должностных лиц и наказания за нее, в том числе путем предоставления таким органам достаточной независимости для воспрепятствования неправомерному влиянию на их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юридических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серьезных преступлениях, к которым причастна организованная преступная группа, и за преступления, признанные таковыми в соответствии со статьями 5, 6, 8 и 23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
</w:t>
      </w:r>
    </w:p>
    <w:p>
      <w:pPr>
        <w:spacing w:after="0"/>
        <w:ind w:left="0"/>
        <w:jc w:val="both"/>
      </w:pPr>
      <w:r>
        <w:rPr>
          <w:rFonts w:ascii="Times New Roman"/>
          <w:b w:val="false"/>
          <w:i w:val="false"/>
          <w:color w:val="000000"/>
          <w:sz w:val="28"/>
        </w:rPr>
        <w:t>
</w:t>
      </w:r>
      <w:r>
        <w:rPr>
          <w:rFonts w:ascii="Times New Roman"/>
          <w:b w:val="false"/>
          <w:i w:val="false"/>
          <w:color w:val="000000"/>
          <w:sz w:val="28"/>
        </w:rPr>
        <w:t>
      3. Возложение такой ответственности не наносит ущерба уголовной ответственности физических лиц, совершивших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Преследование, вынесение судебного решения и санкции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за совершение какого-либо преступления, признанного таковым в соответствии со статьями 5, 6, 8 и 23 настоящей Конвенции, предусматривает применение таких санкций, которые учитывают степень опасности этого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охватываемые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Применительно к преступлениям, признанным таковыми в соответствии со статьями 5, 6, 8 и 23 настоящей Конвенции,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4. Каждое Государство-участник обеспечивает, чтобы его суды или другие компетентные органы учитывали опасный характер преступлений, охватываемых настоящей Конвенцией, при рассмотрении вопроса о возможности досрочного или условного освобождения лиц, осужденных за такие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уголовного преследования за любое преступление, охватываемое настоящей Конвенцией, и более длительный срок давности в тех случаях, когда лицо, подозреваемое в совершении преступления, уклоняется от правосудия.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Ничто, содержащееся в настоящей Конвенции, не затрагивает принцип,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Конфискация и арест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принимают, в максимальной степени, возможной в рамках их внутренних правовых систем, такие меры, какие могут потребоваться для обеспечения возможности конфискации: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a) доходов от преступлений, охватываемых настоящей Конвенцией, или имущества, стоимость которого соответствует стоимости таких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b) имущества, оборудования или других средств, использовавшихся или предназначавшихся для использования при совершении преступлений, охватываемых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Государства-участники принимают такие меры, какие могут потребоваться для обеспечения возможности выявления, отслеживания, ареста или выемки любого из перечисленного в пункте 1 настоящей статьи с целью последующей конфискации.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Если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Если доходы от преступлений были приобщены к имуществу, приобретенному из законных источников, то конфискации, без ущерба для любых полномочий, касающихся наложения ареста или выемки, подлежит та часть имущества, которая соответствует оцененной стоимости приобщенных доходов от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К прибыли или другим выгодам, которые получены от доходов от преступлений, от имущества, в которое были превращены или преобразованы доходы от преступлений, или от имущества, к которому были приобщены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Для целей настоящей статьи и статьи 13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Государства-участники не уклоняются от принятия мер в соответствии с положениями настоящего пункта, ссылаясь на необходимость сохранения банковской тайны.
</w:t>
      </w:r>
    </w:p>
    <w:p>
      <w:pPr>
        <w:spacing w:after="0"/>
        <w:ind w:left="0"/>
        <w:jc w:val="both"/>
      </w:pPr>
      <w:r>
        <w:rPr>
          <w:rFonts w:ascii="Times New Roman"/>
          <w:b w:val="false"/>
          <w:i w:val="false"/>
          <w:color w:val="000000"/>
          <w:sz w:val="28"/>
        </w:rPr>
        <w:t>
</w:t>
      </w:r>
      <w:r>
        <w:rPr>
          <w:rFonts w:ascii="Times New Roman"/>
          <w:b w:val="false"/>
          <w:i w:val="false"/>
          <w:color w:val="000000"/>
          <w:sz w:val="28"/>
        </w:rPr>
        <w:t>
      7.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предполагаемых доходов от преступления или другого имущества, подлежащего конфискации, в той мере, в какой такое требование соответствует принципам их внутреннего законодательства и характеру судебного и иного разбирательства.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8. Положения настоящей статьи не толкуются как наносящие ущерб правам добросовестных третьих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9. Ничто, содержащееся в настоящей статье, не затрагивает принцип,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Международное сотрудничество в целях конфискации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Государство-участник, которое получило от другого Государства-участника, под юрисдикцию которого подпадает какое-либо преступление, охватываемое настоящей Конвенцией, просьбу о конфискации упомянутых в пункте 1 
</w:t>
      </w:r>
      <w:r>
        <w:rPr>
          <w:rFonts w:ascii="Times New Roman"/>
          <w:b w:val="false"/>
          <w:i w:val="false"/>
          <w:color w:val="000000"/>
          <w:sz w:val="28"/>
        </w:rPr>
        <w:t xml:space="preserve"> статьи 12 </w:t>
      </w:r>
      <w:r>
        <w:rPr>
          <w:rFonts w:ascii="Times New Roman"/>
          <w:b w:val="false"/>
          <w:i w:val="false"/>
          <w:color w:val="000000"/>
          <w:sz w:val="28"/>
        </w:rPr>
        <w:t>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своей внутренней правовой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12 настоящей Конвенции, с целью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12.
</w:t>
      </w:r>
    </w:p>
    <w:p>
      <w:pPr>
        <w:spacing w:after="0"/>
        <w:ind w:left="0"/>
        <w:jc w:val="both"/>
      </w:pPr>
      <w:r>
        <w:rPr>
          <w:rFonts w:ascii="Times New Roman"/>
          <w:b w:val="false"/>
          <w:i w:val="false"/>
          <w:color w:val="000000"/>
          <w:sz w:val="28"/>
        </w:rPr>
        <w:t>
</w:t>
      </w:r>
      <w:r>
        <w:rPr>
          <w:rFonts w:ascii="Times New Roman"/>
          <w:b w:val="false"/>
          <w:i w:val="false"/>
          <w:color w:val="000000"/>
          <w:sz w:val="28"/>
        </w:rPr>
        <w:t>
      2. По получении просьбы, направленной другим Государством-участником, под юрисдикцию которого подпадает какое-либо преступление, охватываемое настоящей Конвенцией, запрашиваемое Государство-участник принимает меры для выявления, отслеживания, ареста или выемки доходов от преступления, имущества, оборудования или других средств совершения преступлений, упомянутых в пункте 1 статьи 12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Положения статьи 18 настоящей Конвенции применяются mutatis mutandis к настоящей статье. В дополнение к информации, указанной в 
</w:t>
      </w:r>
      <w:r>
        <w:rPr>
          <w:rFonts w:ascii="Times New Roman"/>
          <w:b w:val="false"/>
          <w:i w:val="false"/>
          <w:color w:val="000000"/>
          <w:sz w:val="28"/>
        </w:rPr>
        <w:t xml:space="preserve"> пункте 15 </w:t>
      </w:r>
      <w:r>
        <w:rPr>
          <w:rFonts w:ascii="Times New Roman"/>
          <w:b w:val="false"/>
          <w:i w:val="false"/>
          <w:color w:val="000000"/>
          <w:sz w:val="28"/>
        </w:rPr>
        <w:t>
 статьи 18, в просьбах, направленных на основании настоящей статьи, содержится: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a) применительно к просьбе, предусмотренной в пункте 1 (а) настоящей статьи, - описание имущества, подлежащего конфискации,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b) применительно к просьбе, предусмотренной в пункте 1 (b) настоящей статьи, - юридически допустимая копия изданного запрашивающим Государством-участником постановления о конфискации, на котором основывается просьба, заявление с изложением фактов и информация в отношении объема запрашиваемого изложением фактов и информация в отношении объема запрашиваемого исполнения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договорами, соглашениями или договоренностями, которыми оно может быть связано в отношениях с запрашивающим Государством-участником, и при условии их соблюдения.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Если какое-либо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
</w:t>
      </w:r>
    </w:p>
    <w:p>
      <w:pPr>
        <w:spacing w:after="0"/>
        <w:ind w:left="0"/>
        <w:jc w:val="both"/>
      </w:pPr>
      <w:r>
        <w:rPr>
          <w:rFonts w:ascii="Times New Roman"/>
          <w:b w:val="false"/>
          <w:i w:val="false"/>
          <w:color w:val="000000"/>
          <w:sz w:val="28"/>
        </w:rPr>
        <w:t>
</w:t>
      </w:r>
      <w:r>
        <w:rPr>
          <w:rFonts w:ascii="Times New Roman"/>
          <w:b w:val="false"/>
          <w:i w:val="false"/>
          <w:color w:val="000000"/>
          <w:sz w:val="28"/>
        </w:rPr>
        <w:t>
      7. Государством-участником может быть отказано в сотрудничестве согласно настоящей статье, если преступление, к которому относится просьба, не является преступлением, охватываемым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8. Положения настоящей статьи не толкуются как наносящие ущерб правам добросовестных третьих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9. Государства-участники рассматривают возможность заключения двусторонних или многосторонних договоров, соглашений или договоренностей для повышения эффективности международного сотрудничества, осуществляемого согласно настоящей статье.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Распоряжение конфискованными доходами от преступлений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имуществом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Доходами от преступлений или имуществом, конфискованными Государством-участником на основании 
</w:t>
      </w:r>
      <w:r>
        <w:rPr>
          <w:rFonts w:ascii="Times New Roman"/>
          <w:b w:val="false"/>
          <w:i w:val="false"/>
          <w:color w:val="000000"/>
          <w:sz w:val="28"/>
        </w:rPr>
        <w:t xml:space="preserve"> статьи 12 </w:t>
      </w:r>
      <w:r>
        <w:rPr>
          <w:rFonts w:ascii="Times New Roman"/>
          <w:b w:val="false"/>
          <w:i w:val="false"/>
          <w:color w:val="000000"/>
          <w:sz w:val="28"/>
        </w:rPr>
        <w:t>
 или пункта 1 
</w:t>
      </w:r>
      <w:r>
        <w:rPr>
          <w:rFonts w:ascii="Times New Roman"/>
          <w:b w:val="false"/>
          <w:i w:val="false"/>
          <w:color w:val="000000"/>
          <w:sz w:val="28"/>
        </w:rPr>
        <w:t xml:space="preserve"> статьи 13 </w:t>
      </w:r>
      <w:r>
        <w:rPr>
          <w:rFonts w:ascii="Times New Roman"/>
          <w:b w:val="false"/>
          <w:i w:val="false"/>
          <w:color w:val="000000"/>
          <w:sz w:val="28"/>
        </w:rPr>
        <w:t>
 настоящей Конвенции, распоряжается это Государство-участник в соответствии со своим внутренним законодательством и административными процедурами.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Действуя по просьбе, направленной другим Государством-участником в соответствии со статьей 13 настоящей Конвенции, Государства-участники в той мере, в какой это допускается внутренним законодательством, и, в случае получения соответствующего запроса, в первоочередном порядке рассматривают вопрос о возвращении конфискованных доходов от преступлении или имущества запрашивающему Государству-участнику, с тем чтобы оно могло предоставить компенсацию потерпевшим от преступления или возвратить такие доходы от преступлений или имущество их законным собственникам.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Действуя по просьбе, направленной другим Государством-участником в соответствии со статьями 12 и 13 настоящей Конвенции, Государство-участник может особо рассмотреть возможность заключения соглашений или договоренностей о:
</w:t>
      </w:r>
    </w:p>
    <w:p>
      <w:pPr>
        <w:spacing w:after="0"/>
        <w:ind w:left="0"/>
        <w:jc w:val="both"/>
      </w:pPr>
      <w:r>
        <w:rPr>
          <w:rFonts w:ascii="Times New Roman"/>
          <w:b w:val="false"/>
          <w:i w:val="false"/>
          <w:color w:val="000000"/>
          <w:sz w:val="28"/>
        </w:rPr>
        <w:t>
</w:t>
      </w:r>
      <w:r>
        <w:rPr>
          <w:rFonts w:ascii="Times New Roman"/>
          <w:b w:val="false"/>
          <w:i w:val="false"/>
          <w:color w:val="000000"/>
          <w:sz w:val="28"/>
        </w:rPr>
        <w:t>
      а) перечислении суммы, соответствующей стоимости доходов от преступлений или имущества, или средств, полученных в результате реализации таких доходов или имущества или их части, на счет, предназначенный для этой цели в соответствии с пунктом 2 (с) статьи 30 настоящей Конвенции, или межправительственным органам, специализирующимся на борьбе против организованной преступности;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b) передаче другим Государствам-участникам на регулярной или разовой основе части доходов от преступлений, или имущества, или средств, полученных в результате реализации таких доходов или имущества, в соответствии со своим внутренним законодательством или административными процедурами.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Юрисдикция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со 
</w:t>
      </w:r>
      <w:r>
        <w:rPr>
          <w:rFonts w:ascii="Times New Roman"/>
          <w:b w:val="false"/>
          <w:i w:val="false"/>
          <w:color w:val="000000"/>
          <w:sz w:val="28"/>
        </w:rPr>
        <w:t xml:space="preserve"> статьями 5 </w:t>
      </w:r>
      <w:r>
        <w:rPr>
          <w:rFonts w:ascii="Times New Roman"/>
          <w:b w:val="false"/>
          <w:i w:val="false"/>
          <w:color w:val="000000"/>
          <w:sz w:val="28"/>
        </w:rPr>
        <w:t>
, 6, 
</w:t>
      </w:r>
      <w:r>
        <w:rPr>
          <w:rFonts w:ascii="Times New Roman"/>
          <w:b w:val="false"/>
          <w:i w:val="false"/>
          <w:color w:val="000000"/>
          <w:sz w:val="28"/>
        </w:rPr>
        <w:t xml:space="preserve"> 8 и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настоящей Конвенции, когда:
</w:t>
      </w:r>
    </w:p>
    <w:p>
      <w:pPr>
        <w:spacing w:after="0"/>
        <w:ind w:left="0"/>
        <w:jc w:val="both"/>
      </w:pPr>
      <w:r>
        <w:rPr>
          <w:rFonts w:ascii="Times New Roman"/>
          <w:b w:val="false"/>
          <w:i w:val="false"/>
          <w:color w:val="000000"/>
          <w:sz w:val="28"/>
        </w:rPr>
        <w:t>
</w:t>
      </w:r>
      <w:r>
        <w:rPr>
          <w:rFonts w:ascii="Times New Roman"/>
          <w:b w:val="false"/>
          <w:i w:val="false"/>
          <w:color w:val="000000"/>
          <w:sz w:val="28"/>
        </w:rPr>
        <w:t>
      a) преступление совершено на территории этого Государства-участника;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условии соблюдения 
</w:t>
      </w:r>
      <w:r>
        <w:rPr>
          <w:rFonts w:ascii="Times New Roman"/>
          <w:b w:val="false"/>
          <w:i w:val="false"/>
          <w:color w:val="000000"/>
          <w:sz w:val="28"/>
        </w:rPr>
        <w:t xml:space="preserve"> статьи 4 </w:t>
      </w:r>
      <w:r>
        <w:rPr>
          <w:rFonts w:ascii="Times New Roman"/>
          <w:b w:val="false"/>
          <w:i w:val="false"/>
          <w:color w:val="000000"/>
          <w:sz w:val="28"/>
        </w:rPr>
        <w:t>
 настоящей Конвенции Государство-участник может также установить свою юрисдикцию в отношении любого такого преступления, когда:
</w:t>
      </w:r>
    </w:p>
    <w:p>
      <w:pPr>
        <w:spacing w:after="0"/>
        <w:ind w:left="0"/>
        <w:jc w:val="both"/>
      </w:pPr>
      <w:r>
        <w:rPr>
          <w:rFonts w:ascii="Times New Roman"/>
          <w:b w:val="false"/>
          <w:i w:val="false"/>
          <w:color w:val="000000"/>
          <w:sz w:val="28"/>
        </w:rPr>
        <w:t>
</w:t>
      </w:r>
      <w:r>
        <w:rPr>
          <w:rFonts w:ascii="Times New Roman"/>
          <w:b w:val="false"/>
          <w:i w:val="false"/>
          <w:color w:val="000000"/>
          <w:sz w:val="28"/>
        </w:rPr>
        <w:t>
      a) преступление совершено против гражданина этого Государства-участника;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b) преступление совершено гражданином этого Государства-участника или лицом без гражданства, которое обычно проживает на его территории;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c) преступление: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i) является одним из преступлений, признанных таковыми в соответствии с пунктом 1 статьи 5 настоящей Конвенции, и совершено за пределами его территории с целью совершения серьезного преступления на его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ii) является одним из преступлений, признанных таковыми в соответствии с пунктом 1 (b)(ii) статьи 6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(a)(i) или (ii) или (b)(i) 
</w:t>
      </w:r>
      <w:r>
        <w:rPr>
          <w:rFonts w:ascii="Times New Roman"/>
          <w:b w:val="false"/>
          <w:i w:val="false"/>
          <w:color w:val="000000"/>
          <w:sz w:val="28"/>
        </w:rPr>
        <w:t xml:space="preserve"> статьи 6 </w:t>
      </w:r>
      <w:r>
        <w:rPr>
          <w:rFonts w:ascii="Times New Roman"/>
          <w:b w:val="false"/>
          <w:i w:val="false"/>
          <w:color w:val="000000"/>
          <w:sz w:val="28"/>
        </w:rPr>
        <w:t>
 настоящей Конвенции, на его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Для целей пункта 10 статьи 16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охватываемых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охватываемых настоящей Конвенцией, когда лицо, подозреваемое в совершении преступления, находится на его территории и оно не выдает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одно или несколько других Государств-участников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статья применяется к преступлениям, охватываемым настоящей Конвенцией, или в случаях, если к совершению преступления, упомянутого в пункте 1 (а) или (b) 
</w:t>
      </w:r>
      <w:r>
        <w:rPr>
          <w:rFonts w:ascii="Times New Roman"/>
          <w:b w:val="false"/>
          <w:i w:val="false"/>
          <w:color w:val="000000"/>
          <w:sz w:val="28"/>
        </w:rPr>
        <w:t xml:space="preserve"> статьи 3 </w:t>
      </w:r>
      <w:r>
        <w:rPr>
          <w:rFonts w:ascii="Times New Roman"/>
          <w:b w:val="false"/>
          <w:i w:val="false"/>
          <w:color w:val="000000"/>
          <w:sz w:val="28"/>
        </w:rPr>
        <w:t>
, причастна организованная преступная группа 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Если просьба о выдаче касается нескольких отдельных серьезных преступлений, некоторые из которых не охватываются настоящей статьей, то запрашиваемое Государство-участник может применить настоящую статью также и в отношении этих последних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
</w:t>
      </w:r>
    </w:p>
    <w:p>
      <w:pPr>
        <w:spacing w:after="0"/>
        <w:ind w:left="0"/>
        <w:jc w:val="both"/>
      </w:pPr>
      <w:r>
        <w:rPr>
          <w:rFonts w:ascii="Times New Roman"/>
          <w:b w:val="false"/>
          <w:i w:val="false"/>
          <w:color w:val="000000"/>
          <w:sz w:val="28"/>
        </w:rPr>
        <w:t>
</w:t>
      </w:r>
      <w:r>
        <w:rPr>
          <w:rFonts w:ascii="Times New Roman"/>
          <w:b w:val="false"/>
          <w:i w:val="false"/>
          <w:color w:val="000000"/>
          <w:sz w:val="28"/>
        </w:rPr>
        <w:t>
      5. Государства-участники, обусловливающие выдачу наличием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a) при сдаче на хранение своих ратификационных грамот или документов о принятии или утверждении настоящей Конвенции или присоединении к ней сообщают Генеральному секретарю Организации Объединенных Наций о том, будут ли они использовать настоящую Конвенцию в качестве правового основания для сотрудничества в вопросах выдачи с другими Государствами-участниками настоящей Конвенции; и
</w:t>
      </w:r>
    </w:p>
    <w:p>
      <w:pPr>
        <w:spacing w:after="0"/>
        <w:ind w:left="0"/>
        <w:jc w:val="both"/>
      </w:pPr>
      <w:r>
        <w:rPr>
          <w:rFonts w:ascii="Times New Roman"/>
          <w:b w:val="false"/>
          <w:i w:val="false"/>
          <w:color w:val="000000"/>
          <w:sz w:val="28"/>
        </w:rPr>
        <w:t>
</w:t>
      </w:r>
      <w:r>
        <w:rPr>
          <w:rFonts w:ascii="Times New Roman"/>
          <w:b w:val="false"/>
          <w:i w:val="false"/>
          <w:color w:val="000000"/>
          <w:sz w:val="28"/>
        </w:rPr>
        <w:t>
      b) если они не используют настоящую Конвенцию в качестве правового основания для сотрудничества в вопросах выдачи, стремятся, в надлежащих случаях, к заключению договоров о выдаче с другими Государствами-участниками настоящей Конвенции в целях применения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6.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
</w:t>
      </w:r>
    </w:p>
    <w:p>
      <w:pPr>
        <w:spacing w:after="0"/>
        <w:ind w:left="0"/>
        <w:jc w:val="both"/>
      </w:pPr>
      <w:r>
        <w:rPr>
          <w:rFonts w:ascii="Times New Roman"/>
          <w:b w:val="false"/>
          <w:i w:val="false"/>
          <w:color w:val="000000"/>
          <w:sz w:val="28"/>
        </w:rPr>
        <w:t>
</w:t>
      </w:r>
      <w:r>
        <w:rPr>
          <w:rFonts w:ascii="Times New Roman"/>
          <w:b w:val="false"/>
          <w:i w:val="false"/>
          <w:color w:val="000000"/>
          <w:sz w:val="28"/>
        </w:rPr>
        <w:t>
      7.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в том числе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
</w:t>
      </w:r>
    </w:p>
    <w:p>
      <w:pPr>
        <w:spacing w:after="0"/>
        <w:ind w:left="0"/>
        <w:jc w:val="both"/>
      </w:pPr>
      <w:r>
        <w:rPr>
          <w:rFonts w:ascii="Times New Roman"/>
          <w:b w:val="false"/>
          <w:i w:val="false"/>
          <w:color w:val="000000"/>
          <w:sz w:val="28"/>
        </w:rPr>
        <w:t>
</w:t>
      </w:r>
      <w:r>
        <w:rPr>
          <w:rFonts w:ascii="Times New Roman"/>
          <w:b w:val="false"/>
          <w:i w:val="false"/>
          <w:color w:val="000000"/>
          <w:sz w:val="28"/>
        </w:rPr>
        <w:t>
      8.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10.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10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запрашиваемый 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Участника рассматривает вопрос о приведении в исполнение приговора или оставшейся части приговора, который был вынесен согласно внутреннему законодательству запрашивающего 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13.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14.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p>
    <w:p>
      <w:pPr>
        <w:spacing w:after="0"/>
        <w:ind w:left="0"/>
        <w:jc w:val="both"/>
      </w:pPr>
      <w:r>
        <w:rPr>
          <w:rFonts w:ascii="Times New Roman"/>
          <w:b w:val="false"/>
          <w:i w:val="false"/>
          <w:color w:val="000000"/>
          <w:sz w:val="28"/>
        </w:rPr>
        <w:t>
</w:t>
      </w:r>
      <w:r>
        <w:rPr>
          <w:rFonts w:ascii="Times New Roman"/>
          <w:b w:val="false"/>
          <w:i w:val="false"/>
          <w:color w:val="000000"/>
          <w:sz w:val="28"/>
        </w:rPr>
        <w:t>
      15.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16.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
</w:t>
      </w:r>
    </w:p>
    <w:p>
      <w:pPr>
        <w:spacing w:after="0"/>
        <w:ind w:left="0"/>
        <w:jc w:val="both"/>
      </w:pPr>
      <w:r>
        <w:rPr>
          <w:rFonts w:ascii="Times New Roman"/>
          <w:b w:val="false"/>
          <w:i w:val="false"/>
          <w:color w:val="000000"/>
          <w:sz w:val="28"/>
        </w:rPr>
        <w:t>
</w:t>
      </w:r>
      <w:r>
        <w:rPr>
          <w:rFonts w:ascii="Times New Roman"/>
          <w:b w:val="false"/>
          <w:i w:val="false"/>
          <w:color w:val="000000"/>
          <w:sz w:val="28"/>
        </w:rPr>
        <w:t>
      17.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осужденных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охватываемые настоящей Конвенцией, с тем чтобы они могли отбывать срок наказания на их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Взаимная правовая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 как это предусмотрено в статье 3, и на взаимной основе предоставляют друг другу иную аналогичную помощь, если запрашивающее Государство-участник имеет разумные основания подозревать, что преступление, указанное в пункте 1(а) или (b) 
</w:t>
      </w:r>
      <w:r>
        <w:rPr>
          <w:rFonts w:ascii="Times New Roman"/>
          <w:b w:val="false"/>
          <w:i w:val="false"/>
          <w:color w:val="000000"/>
          <w:sz w:val="28"/>
        </w:rPr>
        <w:t xml:space="preserve"> статьи 3 </w:t>
      </w:r>
      <w:r>
        <w:rPr>
          <w:rFonts w:ascii="Times New Roman"/>
          <w:b w:val="false"/>
          <w:i w:val="false"/>
          <w:color w:val="000000"/>
          <w:sz w:val="28"/>
        </w:rPr>
        <w:t>
, является транснациональным по своему характеру и, в том числе, что потерпевшие, свидетели, доходы, средства совершения преступлений или доказательства в отношении таких преступлений находятся в запрашиваемом Государстве-участнике, а также что к совершению этого преступления причастна организованная преступная группа.
</w:t>
      </w:r>
    </w:p>
    <w:p>
      <w:pPr>
        <w:spacing w:after="0"/>
        <w:ind w:left="0"/>
        <w:jc w:val="both"/>
      </w:pPr>
      <w:r>
        <w:rPr>
          <w:rFonts w:ascii="Times New Roman"/>
          <w:b w:val="false"/>
          <w:i w:val="false"/>
          <w:color w:val="000000"/>
          <w:sz w:val="28"/>
        </w:rPr>
        <w:t>
</w:t>
      </w:r>
      <w:r>
        <w:rPr>
          <w:rFonts w:ascii="Times New Roman"/>
          <w:b w:val="false"/>
          <w:i w:val="false"/>
          <w:color w:val="000000"/>
          <w:sz w:val="28"/>
        </w:rPr>
        <w:t>
      2. Взаимная правовая помощь предоставляется в объеме, максимально возможном согласно соответствующим законам,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r>
        <w:rPr>
          <w:rFonts w:ascii="Times New Roman"/>
          <w:b w:val="false"/>
          <w:i w:val="false"/>
          <w:color w:val="000000"/>
          <w:sz w:val="28"/>
        </w:rPr>
        <w:t xml:space="preserve"> статьей 10 </w:t>
      </w:r>
      <w:r>
        <w:rPr>
          <w:rFonts w:ascii="Times New Roman"/>
          <w:b w:val="false"/>
          <w:i w:val="false"/>
          <w:color w:val="000000"/>
          <w:sz w:val="28"/>
        </w:rPr>
        <w:t>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Взаимная правовая помощь, предоставляемая в соответствии с настоящей статьей, может запрашиваться в любой из следующих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a) получение свидетельских показаний или заявлений от отдельных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b) вручение судебных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c) проведение обыска и производство выемки или ареста;
</w:t>
      </w:r>
    </w:p>
    <w:p>
      <w:pPr>
        <w:spacing w:after="0"/>
        <w:ind w:left="0"/>
        <w:jc w:val="both"/>
      </w:pPr>
      <w:r>
        <w:rPr>
          <w:rFonts w:ascii="Times New Roman"/>
          <w:b w:val="false"/>
          <w:i w:val="false"/>
          <w:color w:val="000000"/>
          <w:sz w:val="28"/>
        </w:rPr>
        <w:t>
</w:t>
      </w:r>
      <w:r>
        <w:rPr>
          <w:rFonts w:ascii="Times New Roman"/>
          <w:b w:val="false"/>
          <w:i w:val="false"/>
          <w:color w:val="000000"/>
          <w:sz w:val="28"/>
        </w:rPr>
        <w:t>
      d) осмотр объектов и участков местности;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e) предоставление информации, вещественных доказательств и оценок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g) выявление или отслеживание доходов от преступлений, имущества, средств совершения преступлений или других предметов для целей доказывания;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h) содействие добровольной явке соответствующих лиц в органы запрашивающего Государства-участника;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i) оказание любого иного вида помощи, не противоречащего внутреннему законодательству запрашиваемого Государства-участника.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
</w:t>
      </w:r>
    </w:p>
    <w:p>
      <w:pPr>
        <w:spacing w:after="0"/>
        <w:ind w:left="0"/>
        <w:jc w:val="both"/>
      </w:pPr>
      <w:r>
        <w:rPr>
          <w:rFonts w:ascii="Times New Roman"/>
          <w:b w:val="false"/>
          <w:i w:val="false"/>
          <w:color w:val="000000"/>
          <w:sz w:val="28"/>
        </w:rPr>
        <w:t>
</w:t>
      </w:r>
      <w:r>
        <w:rPr>
          <w:rFonts w:ascii="Times New Roman"/>
          <w:b w:val="false"/>
          <w:i w:val="false"/>
          <w:color w:val="000000"/>
          <w:sz w:val="28"/>
        </w:rPr>
        <w:t>
      7. Пункты 9
</w:t>
      </w:r>
      <w:r>
        <w:rPr>
          <w:rFonts w:ascii="Times New Roman"/>
          <w:b w:val="false"/>
          <w:i w:val="false"/>
          <w:color w:val="000000"/>
          <w:sz w:val="28"/>
        </w:rPr>
        <w:t xml:space="preserve"> -29 </w:t>
      </w:r>
      <w:r>
        <w:rPr>
          <w:rFonts w:ascii="Times New Roman"/>
          <w:b w:val="false"/>
          <w:i w:val="false"/>
          <w:color w:val="000000"/>
          <w:sz w:val="28"/>
        </w:rPr>
        <w:t>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8. Государства-участники не отказывают в предоставлении взаимной правовой помощи согласно настоящей статье на основании банковской тайны.
</w:t>
      </w:r>
    </w:p>
    <w:p>
      <w:pPr>
        <w:spacing w:after="0"/>
        <w:ind w:left="0"/>
        <w:jc w:val="both"/>
      </w:pPr>
      <w:r>
        <w:rPr>
          <w:rFonts w:ascii="Times New Roman"/>
          <w:b w:val="false"/>
          <w:i w:val="false"/>
          <w:color w:val="000000"/>
          <w:sz w:val="28"/>
        </w:rPr>
        <w:t>
</w:t>
      </w:r>
      <w:r>
        <w:rPr>
          <w:rFonts w:ascii="Times New Roman"/>
          <w:b w:val="false"/>
          <w:i w:val="false"/>
          <w:color w:val="000000"/>
          <w:sz w:val="28"/>
        </w:rPr>
        <w:t>
      9. Государства-участники могут отказать в предоставлении взаимной правовой помощи согласно настоящей статье на основании отсутствия обоюдного признания соответствующего деяния преступлением. Однако запрашиваемое Государство-участник может, если оно сочтет это надлежащим, предоставить помощь, объем которой оно определяет по своему усмотрению, независимо от того, является ли соответствующее деяние преступлением согласно внутреннему законодательству запрашиваемого Государства-участника.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a) данное лицо свободно дает на это свое осознанное согласие;
</w:t>
      </w:r>
    </w:p>
    <w:p>
      <w:pPr>
        <w:spacing w:after="0"/>
        <w:ind w:left="0"/>
        <w:jc w:val="both"/>
      </w:pPr>
      <w:r>
        <w:rPr>
          <w:rFonts w:ascii="Times New Roman"/>
          <w:b w:val="false"/>
          <w:i w:val="false"/>
          <w:color w:val="000000"/>
          <w:sz w:val="28"/>
        </w:rPr>
        <w:t>
</w:t>
      </w:r>
      <w:r>
        <w:rPr>
          <w:rFonts w:ascii="Times New Roman"/>
          <w:b w:val="false"/>
          <w:i w:val="false"/>
          <w:color w:val="000000"/>
          <w:sz w:val="28"/>
        </w:rPr>
        <w:t>
      b) компетентные органы обоих Государств-участников достигли согласия на таких условиях, которые эти Государства-участники могут счесть надлежащими.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Для целей пункта 10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
</w:t>
      </w:r>
    </w:p>
    <w:p>
      <w:pPr>
        <w:spacing w:after="0"/>
        <w:ind w:left="0"/>
        <w:jc w:val="both"/>
      </w:pPr>
      <w:r>
        <w:rPr>
          <w:rFonts w:ascii="Times New Roman"/>
          <w:b w:val="false"/>
          <w:i w:val="false"/>
          <w:color w:val="000000"/>
          <w:sz w:val="28"/>
        </w:rPr>
        <w:t>
</w:t>
      </w:r>
      <w:r>
        <w:rPr>
          <w:rFonts w:ascii="Times New Roman"/>
          <w:b w:val="false"/>
          <w:i w:val="false"/>
          <w:color w:val="000000"/>
          <w:sz w:val="28"/>
        </w:rPr>
        <w:t>
      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
</w:t>
      </w:r>
    </w:p>
    <w:p>
      <w:pPr>
        <w:spacing w:after="0"/>
        <w:ind w:left="0"/>
        <w:jc w:val="both"/>
      </w:pPr>
      <w:r>
        <w:rPr>
          <w:rFonts w:ascii="Times New Roman"/>
          <w:b w:val="false"/>
          <w:i w:val="false"/>
          <w:color w:val="000000"/>
          <w:sz w:val="28"/>
        </w:rPr>
        <w:t>
</w:t>
      </w:r>
      <w:r>
        <w:rPr>
          <w:rFonts w:ascii="Times New Roman"/>
          <w:b w:val="false"/>
          <w:i w:val="false"/>
          <w:color w:val="000000"/>
          <w:sz w:val="28"/>
        </w:rPr>
        <w:t>
      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15. В просьбе об оказании взаимной правовой помощи указываются: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a) наименование органа, обращающегося с просьбой;
</w:t>
      </w:r>
    </w:p>
    <w:p>
      <w:pPr>
        <w:spacing w:after="0"/>
        <w:ind w:left="0"/>
        <w:jc w:val="both"/>
      </w:pPr>
      <w:r>
        <w:rPr>
          <w:rFonts w:ascii="Times New Roman"/>
          <w:b w:val="false"/>
          <w:i w:val="false"/>
          <w:color w:val="000000"/>
          <w:sz w:val="28"/>
        </w:rPr>
        <w:t>
</w:t>
      </w:r>
      <w:r>
        <w:rPr>
          <w:rFonts w:ascii="Times New Roman"/>
          <w:b w:val="false"/>
          <w:i w:val="false"/>
          <w:color w:val="000000"/>
          <w:sz w:val="28"/>
        </w:rPr>
        <w:t>
      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c) краткое изложение соответствующих фактов, за исключением того, что касается просьб в отношении вручения судебных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
</w:t>
      </w:r>
    </w:p>
    <w:p>
      <w:pPr>
        <w:spacing w:after="0"/>
        <w:ind w:left="0"/>
        <w:jc w:val="both"/>
      </w:pPr>
      <w:r>
        <w:rPr>
          <w:rFonts w:ascii="Times New Roman"/>
          <w:b w:val="false"/>
          <w:i w:val="false"/>
          <w:color w:val="000000"/>
          <w:sz w:val="28"/>
        </w:rPr>
        <w:t>
</w:t>
      </w:r>
      <w:r>
        <w:rPr>
          <w:rFonts w:ascii="Times New Roman"/>
          <w:b w:val="false"/>
          <w:i w:val="false"/>
          <w:color w:val="000000"/>
          <w:sz w:val="28"/>
        </w:rPr>
        <w:t>
      e) по возможности, данные о личности, местонахождении и гражданстве любого соответствующего лица; и
</w:t>
      </w:r>
    </w:p>
    <w:p>
      <w:pPr>
        <w:spacing w:after="0"/>
        <w:ind w:left="0"/>
        <w:jc w:val="both"/>
      </w:pPr>
      <w:r>
        <w:rPr>
          <w:rFonts w:ascii="Times New Roman"/>
          <w:b w:val="false"/>
          <w:i w:val="false"/>
          <w:color w:val="000000"/>
          <w:sz w:val="28"/>
        </w:rPr>
        <w:t>
</w:t>
      </w:r>
      <w:r>
        <w:rPr>
          <w:rFonts w:ascii="Times New Roman"/>
          <w:b w:val="false"/>
          <w:i w:val="false"/>
          <w:color w:val="000000"/>
          <w:sz w:val="28"/>
        </w:rPr>
        <w:t>
      f) цель запрашиваемых доказательств, информации или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
</w:t>
      </w:r>
    </w:p>
    <w:p>
      <w:pPr>
        <w:spacing w:after="0"/>
        <w:ind w:left="0"/>
        <w:jc w:val="both"/>
      </w:pPr>
      <w:r>
        <w:rPr>
          <w:rFonts w:ascii="Times New Roman"/>
          <w:b w:val="false"/>
          <w:i w:val="false"/>
          <w:color w:val="000000"/>
          <w:sz w:val="28"/>
        </w:rPr>
        <w:t>
</w:t>
      </w:r>
      <w:r>
        <w:rPr>
          <w:rFonts w:ascii="Times New Roman"/>
          <w:b w:val="false"/>
          <w:i w:val="false"/>
          <w:color w:val="000000"/>
          <w:sz w:val="28"/>
        </w:rPr>
        <w:t>
      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
</w:t>
      </w:r>
    </w:p>
    <w:p>
      <w:pPr>
        <w:spacing w:after="0"/>
        <w:ind w:left="0"/>
        <w:jc w:val="both"/>
      </w:pPr>
      <w:r>
        <w:rPr>
          <w:rFonts w:ascii="Times New Roman"/>
          <w:b w:val="false"/>
          <w:i w:val="false"/>
          <w:color w:val="000000"/>
          <w:sz w:val="28"/>
        </w:rPr>
        <w:t>
</w:t>
      </w:r>
      <w:r>
        <w:rPr>
          <w:rFonts w:ascii="Times New Roman"/>
          <w:b w:val="false"/>
          <w:i w:val="false"/>
          <w:color w:val="000000"/>
          <w:sz w:val="28"/>
        </w:rPr>
        <w:t>
      21. Во взаимной правовой помощи может быть отказано:
</w:t>
      </w:r>
    </w:p>
    <w:p>
      <w:pPr>
        <w:spacing w:after="0"/>
        <w:ind w:left="0"/>
        <w:jc w:val="both"/>
      </w:pPr>
      <w:r>
        <w:rPr>
          <w:rFonts w:ascii="Times New Roman"/>
          <w:b w:val="false"/>
          <w:i w:val="false"/>
          <w:color w:val="000000"/>
          <w:sz w:val="28"/>
        </w:rPr>
        <w:t>
</w:t>
      </w:r>
      <w:r>
        <w:rPr>
          <w:rFonts w:ascii="Times New Roman"/>
          <w:b w:val="false"/>
          <w:i w:val="false"/>
          <w:color w:val="000000"/>
          <w:sz w:val="28"/>
        </w:rPr>
        <w:t>
      a) если просьба не была представлена в соответствии с положениями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
</w:t>
      </w:r>
    </w:p>
    <w:p>
      <w:pPr>
        <w:spacing w:after="0"/>
        <w:ind w:left="0"/>
        <w:jc w:val="both"/>
      </w:pPr>
      <w:r>
        <w:rPr>
          <w:rFonts w:ascii="Times New Roman"/>
          <w:b w:val="false"/>
          <w:i w:val="false"/>
          <w:color w:val="000000"/>
          <w:sz w:val="28"/>
        </w:rPr>
        <w:t>
</w:t>
      </w:r>
      <w:r>
        <w:rPr>
          <w:rFonts w:ascii="Times New Roman"/>
          <w:b w:val="false"/>
          <w:i w:val="false"/>
          <w:color w:val="000000"/>
          <w:sz w:val="28"/>
        </w:rPr>
        <w:t>
      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d) если выполнение просьбы противоречило бы правовой системе запрашиваемого Государства-участника применительно к вопросам взаимной правовой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23. Любой отказ в предоставлении взаимной правовой помощи мотивируется.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Запрашиваемое Государство-участник отвечает на разумные запросы запрашивающего Государства-участника относительно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27. Без ущерба для применения 
</w:t>
      </w:r>
      <w:r>
        <w:rPr>
          <w:rFonts w:ascii="Times New Roman"/>
          <w:b w:val="false"/>
          <w:i w:val="false"/>
          <w:color w:val="000000"/>
          <w:sz w:val="28"/>
        </w:rPr>
        <w:t xml:space="preserve"> пункта 12 </w:t>
      </w:r>
      <w:r>
        <w:rPr>
          <w:rFonts w:ascii="Times New Roman"/>
          <w:b w:val="false"/>
          <w:i w:val="false"/>
          <w:color w:val="000000"/>
          <w:sz w:val="28"/>
        </w:rPr>
        <w:t>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
</w:t>
      </w:r>
    </w:p>
    <w:p>
      <w:pPr>
        <w:spacing w:after="0"/>
        <w:ind w:left="0"/>
        <w:jc w:val="both"/>
      </w:pPr>
      <w:r>
        <w:rPr>
          <w:rFonts w:ascii="Times New Roman"/>
          <w:b w:val="false"/>
          <w:i w:val="false"/>
          <w:color w:val="000000"/>
          <w:sz w:val="28"/>
        </w:rPr>
        <w:t>
</w:t>
      </w:r>
      <w:r>
        <w:rPr>
          <w:rFonts w:ascii="Times New Roman"/>
          <w:b w:val="false"/>
          <w:i w:val="false"/>
          <w:color w:val="000000"/>
          <w:sz w:val="28"/>
        </w:rPr>
        <w:t>
      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29. Запрашиваемое Государство-участник:
</w:t>
      </w:r>
    </w:p>
    <w:p>
      <w:pPr>
        <w:spacing w:after="0"/>
        <w:ind w:left="0"/>
        <w:jc w:val="both"/>
      </w:pPr>
      <w:r>
        <w:rPr>
          <w:rFonts w:ascii="Times New Roman"/>
          <w:b w:val="false"/>
          <w:i w:val="false"/>
          <w:color w:val="000000"/>
          <w:sz w:val="28"/>
        </w:rPr>
        <w:t>
</w:t>
      </w:r>
      <w:r>
        <w:rPr>
          <w:rFonts w:ascii="Times New Roman"/>
          <w:b w:val="false"/>
          <w:i w:val="false"/>
          <w:color w:val="000000"/>
          <w:sz w:val="28"/>
        </w:rPr>
        <w:t>
      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
</w:t>
      </w:r>
    </w:p>
    <w:p>
      <w:pPr>
        <w:spacing w:after="0"/>
        <w:ind w:left="0"/>
        <w:jc w:val="both"/>
      </w:pPr>
      <w:r>
        <w:rPr>
          <w:rFonts w:ascii="Times New Roman"/>
          <w:b w:val="false"/>
          <w:i w:val="false"/>
          <w:color w:val="000000"/>
          <w:sz w:val="28"/>
        </w:rPr>
        <w:t>
</w:t>
      </w:r>
      <w:r>
        <w:rPr>
          <w:rFonts w:ascii="Times New Roman"/>
          <w:b w:val="false"/>
          <w:i w:val="false"/>
          <w:color w:val="000000"/>
          <w:sz w:val="28"/>
        </w:rPr>
        <w:t>
      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
</w:t>
      </w:r>
    </w:p>
    <w:p>
      <w:pPr>
        <w:spacing w:after="0"/>
        <w:ind w:left="0"/>
        <w:jc w:val="both"/>
      </w:pPr>
      <w:r>
        <w:rPr>
          <w:rFonts w:ascii="Times New Roman"/>
          <w:b w:val="false"/>
          <w:i w:val="false"/>
          <w:color w:val="000000"/>
          <w:sz w:val="28"/>
        </w:rPr>
        <w:t>
</w:t>
      </w:r>
      <w:r>
        <w:rPr>
          <w:rFonts w:ascii="Times New Roman"/>
          <w:b w:val="false"/>
          <w:i w:val="false"/>
          <w:color w:val="000000"/>
          <w:sz w:val="28"/>
        </w:rPr>
        <w:t>
      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Совместные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Специальные методы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Если это допускается основными принципами его внутренней правовой системы, каждое Государство-участник, в пределах своих возможностей и на условиях, установленных его внутренним законодательством, принимает необходимые меры, с тем чтобы разрешить надлежащее использование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его компетентными органами на его территории с целью ведения эффективной борьбы против организованной преступности.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 оставление их нетронутыми или их изъятие или замена, полностью или частично.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уголовного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рассматривают возможность взаимной передачи производства в целях уголовного преследования в связи с преступлением, охватываемым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юрисдикции, для обеспечения объединения уголовных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о судимости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считает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охватываемым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воспрепятствования осуществлению правосудия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а)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охватываемых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охватываемых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свидетелей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в пределах своих возможностей, надлежащие меры, направленные на обеспечение эффективной защиты от вероятной мести или запугивания в отношении участвующих в уголовном производстве свидетелей, которые дают показания в связи с преступлениями, охватываемыми настоящей Конвенцией, и, в надлежащих случаях, в отношении их родственников и других близких им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Меры, предусмотренные в пункте 1 настоящей статьи, без ущерба для прав обвиняемого, в том числе для права на надлежащее разбирательство, могут, в частности, включать:
</w:t>
      </w:r>
    </w:p>
    <w:p>
      <w:pPr>
        <w:spacing w:after="0"/>
        <w:ind w:left="0"/>
        <w:jc w:val="both"/>
      </w:pPr>
      <w:r>
        <w:rPr>
          <w:rFonts w:ascii="Times New Roman"/>
          <w:b w:val="false"/>
          <w:i w:val="false"/>
          <w:color w:val="000000"/>
          <w:sz w:val="28"/>
        </w:rPr>
        <w:t>
</w:t>
      </w:r>
      <w:r>
        <w:rPr>
          <w:rFonts w:ascii="Times New Roman"/>
          <w:b w:val="false"/>
          <w:i w:val="false"/>
          <w:color w:val="000000"/>
          <w:sz w:val="28"/>
        </w:rPr>
        <w:t>
      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b) принятие правил доказывания, позволяющих давать свидетельские показания таким образом, который обеспечивает безопасность свидетеля, например, разрешение давать свидетельские показания с помощью средств связи, таких как видеосвязь или другие надлежащие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Государства-участники рассматривают вопрос о заключении с другими государствами соглашений или договоренностей относительно переселения лиц, указанных в пункте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4. Положения настоящей статьи применяются также к потерпевшим постольку, поскольку они являются свидетелями.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Помощь потерпевшим и их защита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в пределах своих возможностей, надлежащие меры для предоставления помощи и защиты потерпевшим от преступлений, охватываемых настоящей Конвенцией, особенно в случаях угрозы местью или запугивания.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Каждое Государство-участник устанавливает надлежащие процедуры для обеспечения доступа к компенсации и возмещению ущерба потерпевшим от преступлений, охватываемых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при условии соблюдения своего внутреннего законодательства, создает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направленные на расширение сотрудничества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правоохранительными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надлежащие меры для того, чтобы поощрять лиц, которые участвуют или участвовали в организованных преступных группах, к:
</w:t>
      </w:r>
    </w:p>
    <w:p>
      <w:pPr>
        <w:spacing w:after="0"/>
        <w:ind w:left="0"/>
        <w:jc w:val="both"/>
      </w:pPr>
      <w:r>
        <w:rPr>
          <w:rFonts w:ascii="Times New Roman"/>
          <w:b w:val="false"/>
          <w:i w:val="false"/>
          <w:color w:val="000000"/>
          <w:sz w:val="28"/>
        </w:rPr>
        <w:t>
</w:t>
      </w:r>
      <w:r>
        <w:rPr>
          <w:rFonts w:ascii="Times New Roman"/>
          <w:b w:val="false"/>
          <w:i w:val="false"/>
          <w:color w:val="000000"/>
          <w:sz w:val="28"/>
        </w:rPr>
        <w:t>
      а) предоставлению информации, полезной для компетентных органов, в целях расследования и доказывания в связи с такими вопросами, как:
</w:t>
      </w:r>
    </w:p>
    <w:p>
      <w:pPr>
        <w:spacing w:after="0"/>
        <w:ind w:left="0"/>
        <w:jc w:val="both"/>
      </w:pPr>
      <w:r>
        <w:rPr>
          <w:rFonts w:ascii="Times New Roman"/>
          <w:b w:val="false"/>
          <w:i w:val="false"/>
          <w:color w:val="000000"/>
          <w:sz w:val="28"/>
        </w:rPr>
        <w:t>
</w:t>
      </w:r>
      <w:r>
        <w:rPr>
          <w:rFonts w:ascii="Times New Roman"/>
          <w:b w:val="false"/>
          <w:i w:val="false"/>
          <w:color w:val="000000"/>
          <w:sz w:val="28"/>
        </w:rPr>
        <w:t>
      i) идентификационные данные, характер, членский состав, структура, местонахождение или деятельность организованных преступных групп;
</w:t>
      </w:r>
    </w:p>
    <w:p>
      <w:pPr>
        <w:spacing w:after="0"/>
        <w:ind w:left="0"/>
        <w:jc w:val="both"/>
      </w:pPr>
      <w:r>
        <w:rPr>
          <w:rFonts w:ascii="Times New Roman"/>
          <w:b w:val="false"/>
          <w:i w:val="false"/>
          <w:color w:val="000000"/>
          <w:sz w:val="28"/>
        </w:rPr>
        <w:t>
</w:t>
      </w:r>
      <w:r>
        <w:rPr>
          <w:rFonts w:ascii="Times New Roman"/>
          <w:b w:val="false"/>
          <w:i w:val="false"/>
          <w:color w:val="000000"/>
          <w:sz w:val="28"/>
        </w:rPr>
        <w:t>
      ii) связи, в том числе международные связи, с другими организованными преступными группами;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iii) преступления, которые совершили или могут совершить организованные преступные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b) предоставлению фактической, конкретной помощи компетентным органам, которая может способствовать лишению организованных преступных групп их ресурсов или доходов от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охватываемым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рассматривает вопрос о том, чтобы предусмотреть, в соответствии с основополагающими принципами своего внутреннего законодательства, возможность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преступлением, охватываемым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Защита таких лиц осуществляется в порядке, предусмотренном в 
</w:t>
      </w:r>
      <w:r>
        <w:rPr>
          <w:rFonts w:ascii="Times New Roman"/>
          <w:b w:val="false"/>
          <w:i w:val="false"/>
          <w:color w:val="000000"/>
          <w:sz w:val="28"/>
        </w:rPr>
        <w:t xml:space="preserve"> статье 24 </w:t>
      </w:r>
      <w:r>
        <w:rPr>
          <w:rFonts w:ascii="Times New Roman"/>
          <w:b w:val="false"/>
          <w:i w:val="false"/>
          <w:color w:val="000000"/>
          <w:sz w:val="28"/>
        </w:rPr>
        <w:t>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режима, указанного в пунктах 2 и 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между правоохранительными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Каждое Государство-участник, в частности, принимает эффективные меры, направленные на:
</w:t>
      </w:r>
    </w:p>
    <w:p>
      <w:pPr>
        <w:spacing w:after="0"/>
        <w:ind w:left="0"/>
        <w:jc w:val="both"/>
      </w:pPr>
      <w:r>
        <w:rPr>
          <w:rFonts w:ascii="Times New Roman"/>
          <w:b w:val="false"/>
          <w:i w:val="false"/>
          <w:color w:val="000000"/>
          <w:sz w:val="28"/>
        </w:rPr>
        <w:t>
</w:t>
      </w:r>
      <w:r>
        <w:rPr>
          <w:rFonts w:ascii="Times New Roman"/>
          <w:b w:val="false"/>
          <w:i w:val="false"/>
          <w:color w:val="000000"/>
          <w:sz w:val="28"/>
        </w:rPr>
        <w:t>
      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i) личности, местонахождения и деятельности лиц, подозреваемых в участии в совершении таких преступлений, или местонахождения других причастных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ii) перемещения доходов от преступлений или имущества, полученного в результате совершения таких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iii) перемещения имущества, оборудования или других средств, использовавшихся или предназначавшихся для использования при совершении таких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c) предоставление, в надлежащих случаях, необходимых предметов или необходимого количества веществ для целей анализа или расследования;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d)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
</w:t>
      </w:r>
    </w:p>
    <w:p>
      <w:pPr>
        <w:spacing w:after="0"/>
        <w:ind w:left="0"/>
        <w:jc w:val="both"/>
      </w:pPr>
      <w:r>
        <w:rPr>
          <w:rFonts w:ascii="Times New Roman"/>
          <w:b w:val="false"/>
          <w:i w:val="false"/>
          <w:color w:val="000000"/>
          <w:sz w:val="28"/>
        </w:rPr>
        <w:t>
</w:t>
      </w:r>
      <w:r>
        <w:rPr>
          <w:rFonts w:ascii="Times New Roman"/>
          <w:b w:val="false"/>
          <w:i w:val="false"/>
          <w:color w:val="000000"/>
          <w:sz w:val="28"/>
        </w:rPr>
        <w:t>
      e) обмен с другими Государствами-участниками информацией о конкретных средствах и методах, применяемых организованными преступными группами, включая, в надлежащих случаях, маршруты и средства транспорта, а также использование поддельных удостоверений личности, измененных или поддельных документов или других средств сокрытия их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Государства-участники стремятся сотрудничать, в пределах своих возможностей, с целью противодействия транснациональным организованным преступлениям, совершаемым с использованием современных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Сбор и анализ информации о характере организованной преступности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обмен такой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рассматривает возможность проведения, в консультации с научно-исследовательскими кругами, анализа тенденций в области организованной преступности на своей территории, условий, в которых действует организованная преступность, а также изучения вовлеченных профессиональных групп и используемых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Государства-участники рассматривают возможность расширения аналитических знаний относительно организованной преступной деятельности и обмена ими между собой и через посредство международных и региональных организаций. С этой целью в надлежащих случаях должны разрабатываться и использоваться общие определения, стандарты и методология.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рассматривает возможность осуществления контроля за своей политикой и практическими мерами по борьбе против организованной преступности, а также проведения оценки их эффективности и действенности.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кадров и техническая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в необходимых пределах осуществляет, разрабатывает или совершенствует конкретные программы подготовки персонала правоохранительных органов, в том числе работников прокуратуры, следователей и сотрудников таможенных органов, а также других сотрудников, отвечающих за предупреждение, выявление и пресечение преступлений, охватываемых настоящей Конвенцией. Такие программы могут включать командирование сотрудников и обмен ими. Такие программы касаются, в частности и в той мере, в какой это допускается внутренним законодательством, следующих вопросов: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a) методы, используемые при предупреждении, выявлении и пресечении преступлений, охватываемых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b) маршруты и средства, используемые лицами, подозреваемыми в причастности к преступлениям, охватываемым настоящей Конвенцией, в том числе в государствах транзита, а также соответствующие ответные меры;
</w:t>
      </w:r>
    </w:p>
    <w:p>
      <w:pPr>
        <w:spacing w:after="0"/>
        <w:ind w:left="0"/>
        <w:jc w:val="both"/>
      </w:pPr>
      <w:r>
        <w:rPr>
          <w:rFonts w:ascii="Times New Roman"/>
          <w:b w:val="false"/>
          <w:i w:val="false"/>
          <w:color w:val="000000"/>
          <w:sz w:val="28"/>
        </w:rPr>
        <w:t>
</w:t>
      </w:r>
      <w:r>
        <w:rPr>
          <w:rFonts w:ascii="Times New Roman"/>
          <w:b w:val="false"/>
          <w:i w:val="false"/>
          <w:color w:val="000000"/>
          <w:sz w:val="28"/>
        </w:rPr>
        <w:t>
      c) наблюдение за перемещением предметов контрабанды;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d) выявление и наблюдение за перемещением доходов от преступлений, имущества, оборудования или других средств совершения преступлений и за методами передачи, сокрытия или утаивания таких доходов, имущества, оборудования или других средств совершения преступлений, а также методы, используемые в борьбе с отмыванием денежных средств и другими финансовыми преступлениями;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e) сбор доказательств;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f) способы контроля в зонах свободной торговли и свободных портах;
</w:t>
      </w:r>
    </w:p>
    <w:p>
      <w:pPr>
        <w:spacing w:after="0"/>
        <w:ind w:left="0"/>
        <w:jc w:val="both"/>
      </w:pPr>
      <w:r>
        <w:rPr>
          <w:rFonts w:ascii="Times New Roman"/>
          <w:b w:val="false"/>
          <w:i w:val="false"/>
          <w:color w:val="000000"/>
          <w:sz w:val="28"/>
        </w:rPr>
        <w:t>
</w:t>
      </w:r>
      <w:r>
        <w:rPr>
          <w:rFonts w:ascii="Times New Roman"/>
          <w:b w:val="false"/>
          <w:i w:val="false"/>
          <w:color w:val="000000"/>
          <w:sz w:val="28"/>
        </w:rPr>
        <w:t>
      g) современное оборудование и методы, используемые в работе правоохранительных органов, включая электронное наблюдение, контролируемые поставки и агентурные операции;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h) методы, используемые в борьбе с транснациональными организованными преступлениями, совершаемыми с использованием компьютеров, телекоммуникационных сетей и других видов современной технологии; и
</w:t>
      </w:r>
    </w:p>
    <w:p>
      <w:pPr>
        <w:spacing w:after="0"/>
        <w:ind w:left="0"/>
        <w:jc w:val="both"/>
      </w:pPr>
      <w:r>
        <w:rPr>
          <w:rFonts w:ascii="Times New Roman"/>
          <w:b w:val="false"/>
          <w:i w:val="false"/>
          <w:color w:val="000000"/>
          <w:sz w:val="28"/>
        </w:rPr>
        <w:t>
</w:t>
      </w:r>
      <w:r>
        <w:rPr>
          <w:rFonts w:ascii="Times New Roman"/>
          <w:b w:val="false"/>
          <w:i w:val="false"/>
          <w:color w:val="000000"/>
          <w:sz w:val="28"/>
        </w:rPr>
        <w:t>
      i) методы, используемые при защите потерпевших и свидетелей.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Государства-участники оказывают друг другу содействие в планировании и осуществлении программ исследований и подготовки кадров, призванных обеспечить обмен специальными знаниями в областях, упомянутых в пункте 1 настоящей статьи, и с этой целью используют также, в надлежащих случаях, региональные и международные конференции и семинары для содействия сотрудничеству и обсуждению проблем, представляющих взаимный интерес, в том числе особых проблем и потребностей государств транзита.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Государства-участники содействуют оказанию помощи в подготовке кадров и технической помощи, которые будут способствовать выдаче и взаимной правовой помощи. Такая помощь в подготовке кадров и техническая помощь могут включать изучение иностранных языков, командирование и обмен сотрудниками центральных органов или учреждений, выполняющих соответствующие функции.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действующих двусторонних и многосторонних соглашений или договоренностей Государства-участники, насколько это необходимо, активизируют усилия, направленные на максимальное повышение эффективности практических и учебных мероприятий в рамках международных и региональных организаций и в рамках других двусторонних и многосторонних соглашений или договоренностей.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меры: осуществление настоящей Конвенции посредством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экономического развития и технической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организованной преступности для общества в целом, в том числе для устойчивого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
</w:t>
      </w:r>
    </w:p>
    <w:p>
      <w:pPr>
        <w:spacing w:after="0"/>
        <w:ind w:left="0"/>
        <w:jc w:val="both"/>
      </w:pPr>
      <w:r>
        <w:rPr>
          <w:rFonts w:ascii="Times New Roman"/>
          <w:b w:val="false"/>
          <w:i w:val="false"/>
          <w:color w:val="000000"/>
          <w:sz w:val="28"/>
        </w:rPr>
        <w:t>
</w:t>
      </w:r>
      <w:r>
        <w:rPr>
          <w:rFonts w:ascii="Times New Roman"/>
          <w:b w:val="false"/>
          <w:i w:val="false"/>
          <w:color w:val="000000"/>
          <w:sz w:val="28"/>
        </w:rPr>
        <w:t>
      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транснациональной организованной преступности и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b) расширения финансовой и материальной помощи в целях поддержки усилий развивающихся стран по эффективному противодействию транснациональной организованной преступности и оказания им помощи для успешного осуществления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с)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периодической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транснациональной организованной преступности и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Предупреждение транснациональной организованной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стремятся разрабатывать и оценивать эффективность национальных проектов, а также выявлять и внедрять оптимальные виды практики и политики, направленные на предупреждение транснациональной организованной преступности.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Государства-участники стремятся, в соответствии с основополагающими принципами своего внутреннего законодательства, сокращать существующие или будущие возможности для организованных преступных групп действовать на законных рынках при использовании доходов от преступлений, посредством принятия надлежащих законодательных, административных или других мер. Такие меры должны сосредоточиваться на:
</w:t>
      </w:r>
    </w:p>
    <w:p>
      <w:pPr>
        <w:spacing w:after="0"/>
        <w:ind w:left="0"/>
        <w:jc w:val="both"/>
      </w:pPr>
      <w:r>
        <w:rPr>
          <w:rFonts w:ascii="Times New Roman"/>
          <w:b w:val="false"/>
          <w:i w:val="false"/>
          <w:color w:val="000000"/>
          <w:sz w:val="28"/>
        </w:rPr>
        <w:t>
</w:t>
      </w:r>
      <w:r>
        <w:rPr>
          <w:rFonts w:ascii="Times New Roman"/>
          <w:b w:val="false"/>
          <w:i w:val="false"/>
          <w:color w:val="000000"/>
          <w:sz w:val="28"/>
        </w:rPr>
        <w:t>
      a) укреплении сотрудничества между правоохранительными органами или органами прокуратуры и соответствующими частными организациями, в том числе из различных секторов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b) содействии разработке стандартов и процедур, предназначенных для обеспечения добросовестности в работе публичных и соответствующих частных организаций, а также кодексов поведения для представителей соответствующих профессий, в частности адвокатов, нотариусов, консультантов по вопросам налогообложения и бухгалтеров;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c) предупреждении злоупотреблений со стороны организованных преступных групп процедурами торгов, проводимых публичными органами, и субсидиями и лицензиями, выдаваемыми публичными органами для осуществления коммерческой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d) предупреждении злоупотреблений со стороны организованных преступных групп юридическими лицами; такие меры могут включать:
</w:t>
      </w:r>
    </w:p>
    <w:p>
      <w:pPr>
        <w:spacing w:after="0"/>
        <w:ind w:left="0"/>
        <w:jc w:val="both"/>
      </w:pPr>
      <w:r>
        <w:rPr>
          <w:rFonts w:ascii="Times New Roman"/>
          <w:b w:val="false"/>
          <w:i w:val="false"/>
          <w:color w:val="000000"/>
          <w:sz w:val="28"/>
        </w:rPr>
        <w:t>
</w:t>
      </w:r>
      <w:r>
        <w:rPr>
          <w:rFonts w:ascii="Times New Roman"/>
          <w:b w:val="false"/>
          <w:i w:val="false"/>
          <w:color w:val="000000"/>
          <w:sz w:val="28"/>
        </w:rPr>
        <w:t>
      i) создание публичного реестра юридических и физических лиц, участвующих в учреждении юридических лиц, управлении ими и их финансировании;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ii) создание возможности лишения по решению суда или с помощью других надлежащих способов на разумный период времени лиц, осужденных за преступления, охватываемые настоящей Конвенцией, права занимать должности руководителей юридических лиц, зарегистрированных в пределах их юрисдикции;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iii) создание национального реестра лиц, лишенных права занимать должности руководителей юридических лиц; и
</w:t>
      </w:r>
    </w:p>
    <w:p>
      <w:pPr>
        <w:spacing w:after="0"/>
        <w:ind w:left="0"/>
        <w:jc w:val="both"/>
      </w:pPr>
      <w:r>
        <w:rPr>
          <w:rFonts w:ascii="Times New Roman"/>
          <w:b w:val="false"/>
          <w:i w:val="false"/>
          <w:color w:val="000000"/>
          <w:sz w:val="28"/>
        </w:rPr>
        <w:t>
</w:t>
      </w:r>
      <w:r>
        <w:rPr>
          <w:rFonts w:ascii="Times New Roman"/>
          <w:b w:val="false"/>
          <w:i w:val="false"/>
          <w:color w:val="000000"/>
          <w:sz w:val="28"/>
        </w:rPr>
        <w:t>
      iv) обмен информацией, содержащейся в реестрах, указанных в подпунктах (d)(i) и (iii) настоящего пункта, с компетентными органами других Государств-участников.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Государства-участники стремятся содействовать реинтеграции в общество лиц, осужденных за преступления, охватываемые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Государства-участники стремятся периодически проводить оценку существующих правовых документов и видов административной практики по соответствующим вопросам с целью выявления их уязвимости с точки зрения злоупотреблений со стороны организованных преступных групп.
</w:t>
      </w:r>
    </w:p>
    <w:p>
      <w:pPr>
        <w:spacing w:after="0"/>
        <w:ind w:left="0"/>
        <w:jc w:val="both"/>
      </w:pPr>
      <w:r>
        <w:rPr>
          <w:rFonts w:ascii="Times New Roman"/>
          <w:b w:val="false"/>
          <w:i w:val="false"/>
          <w:color w:val="000000"/>
          <w:sz w:val="28"/>
        </w:rPr>
        <w:t>
</w:t>
      </w:r>
      <w:r>
        <w:rPr>
          <w:rFonts w:ascii="Times New Roman"/>
          <w:b w:val="false"/>
          <w:i w:val="false"/>
          <w:color w:val="000000"/>
          <w:sz w:val="28"/>
        </w:rPr>
        <w:t>
      5. Государства-участники стремятся содействовать углублению понимания обществом факта существования, причин и опасного характера транснациональной организованной преступности, а также создаваемых ею угроз. Соответствующая информация включает сведения о мерах по содействию участию населения в предупреждении такой преступности и борьбе с ней и может распространяться в надлежащих случаях через средства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помощь в разработке мер по предупреждению транснациональной организованной преступности.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7. Государства-участники, в надлежащих случаях, сотрудничают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включает участие в международных проектах, направленных на предупреждение транснациональной организованной преступности, например путем улучшения условий, которые определяют уязвимость групп населения, находящихся в неблагоприятном социальном положении, с точки зрения деятельности транснациональных организованных преступных групп.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Конференция Участников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Настоящим учреждается Конференция Участников Конвенции в целях расширения возможностей Государств-участников по борьбе с транснациональной организованной преступностью, а также содействия осуществлению настоящей Конвенции и проведения обзора хода ее осуществления.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Генеральный секретарь Организации Объединенных Наций созывает Конференцию Участников не позднее, чем через один год после вступления в силу настоящей Конвенции. Конференция Участников принимает правила процедуры и правила, регулирующие виды деятельности, указанные в пунктах 3 и 4 настоящей статьи (в том числе правила, касающиеся оплаты расходов, понесенных при осуществлении этих видов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Конференция Участников согласовывает механизмы для достижения целей, упомянутых в пункте 1 настоящей статьи, включая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a) содействие деятельности Государств-участников согласно 
</w:t>
      </w:r>
      <w:r>
        <w:rPr>
          <w:rFonts w:ascii="Times New Roman"/>
          <w:b w:val="false"/>
          <w:i w:val="false"/>
          <w:color w:val="000000"/>
          <w:sz w:val="28"/>
        </w:rPr>
        <w:t xml:space="preserve"> статьям 29 </w:t>
      </w:r>
      <w:r>
        <w:rPr>
          <w:rFonts w:ascii="Times New Roman"/>
          <w:b w:val="false"/>
          <w:i w:val="false"/>
          <w:color w:val="000000"/>
          <w:sz w:val="28"/>
        </w:rPr>
        <w:t>
,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и 31 </w:t>
      </w:r>
      <w:r>
        <w:rPr>
          <w:rFonts w:ascii="Times New Roman"/>
          <w:b w:val="false"/>
          <w:i w:val="false"/>
          <w:color w:val="000000"/>
          <w:sz w:val="28"/>
        </w:rPr>
        <w:t>
настоящей Конвенции, в том числе путем содействия мобилизации добровольных взносов;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b) содействие обмену информацией между Государствами-участниками о формах транснациональной организованной преступности и тенденциях в этой области, а также об успешных методах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c) сотрудничество с соответствующими международными и региональными организациями, а также неправительственными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d) периодическое рассмотрение вопроса об осуществлении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e) вынесение рекомендаций, касающихся совершенствования настоящей Конвенции и ее осуществления.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целей пункта 3 (d) и (е) настоящей статьи Конференция Участников получает необходимые сведения о мерах, принятых Государствами-участниками для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Каждое Государство-участник представляет Конференции 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Секретариат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Генеральный секретарь Организации Объединенных Наций обеспечивает необходимое секретариатское обслуживание Конференции Участников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Секретариат:
</w:t>
      </w:r>
    </w:p>
    <w:p>
      <w:pPr>
        <w:spacing w:after="0"/>
        <w:ind w:left="0"/>
        <w:jc w:val="both"/>
      </w:pPr>
      <w:r>
        <w:rPr>
          <w:rFonts w:ascii="Times New Roman"/>
          <w:b w:val="false"/>
          <w:i w:val="false"/>
          <w:color w:val="000000"/>
          <w:sz w:val="28"/>
        </w:rPr>
        <w:t>
</w:t>
      </w:r>
      <w:r>
        <w:rPr>
          <w:rFonts w:ascii="Times New Roman"/>
          <w:b w:val="false"/>
          <w:i w:val="false"/>
          <w:color w:val="000000"/>
          <w:sz w:val="28"/>
        </w:rPr>
        <w:t>
      a) оказывает Конференции Участников помощь в осуществлении деятельности, о которой говорится в 
</w:t>
      </w:r>
      <w:r>
        <w:rPr>
          <w:rFonts w:ascii="Times New Roman"/>
          <w:b w:val="false"/>
          <w:i w:val="false"/>
          <w:color w:val="000000"/>
          <w:sz w:val="28"/>
        </w:rPr>
        <w:t xml:space="preserve"> статье 32 </w:t>
      </w:r>
      <w:r>
        <w:rPr>
          <w:rFonts w:ascii="Times New Roman"/>
          <w:b w:val="false"/>
          <w:i w:val="false"/>
          <w:color w:val="000000"/>
          <w:sz w:val="28"/>
        </w:rPr>
        <w:t>
 настоящей Конвенции, а также организует сессии Конференции Участников и обеспечивает их необходимым обслуживанием;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b) по просьбе, оказывает Государствам-участникам помощь в предоставлении информации Конференции Участников, как это предусмотрено в пункте 5 статьи 32 настоящей Конвенции; и
</w:t>
      </w:r>
    </w:p>
    <w:p>
      <w:pPr>
        <w:spacing w:after="0"/>
        <w:ind w:left="0"/>
        <w:jc w:val="both"/>
      </w:pPr>
      <w:r>
        <w:rPr>
          <w:rFonts w:ascii="Times New Roman"/>
          <w:b w:val="false"/>
          <w:i w:val="false"/>
          <w:color w:val="000000"/>
          <w:sz w:val="28"/>
        </w:rPr>
        <w:t>
</w:t>
      </w:r>
      <w:r>
        <w:rPr>
          <w:rFonts w:ascii="Times New Roman"/>
          <w:b w:val="false"/>
          <w:i w:val="false"/>
          <w:color w:val="000000"/>
          <w:sz w:val="28"/>
        </w:rPr>
        <w:t>
      c) обеспечивает необходимую координацию с секретариатами других соответствующих международных и региональных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Преступления, признанные таковыми в соответствии со 
</w:t>
      </w:r>
      <w:r>
        <w:rPr>
          <w:rFonts w:ascii="Times New Roman"/>
          <w:b w:val="false"/>
          <w:i w:val="false"/>
          <w:color w:val="000000"/>
          <w:sz w:val="28"/>
        </w:rPr>
        <w:t xml:space="preserve"> статьями 5 </w:t>
      </w:r>
      <w:r>
        <w:rPr>
          <w:rFonts w:ascii="Times New Roman"/>
          <w:b w:val="false"/>
          <w:i w:val="false"/>
          <w:color w:val="000000"/>
          <w:sz w:val="28"/>
        </w:rPr>
        <w:t>
,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8 и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настоящей Конвенции, признаются таковыми во внутреннем законодательстве каждого Государства-участника независимо от элементов транснационального характера или причастности организованной преступной группы, как это указано в пункте 1 статьи 3 настоящей Конвенции, кроме тех случаев, когда согласно статье 5 настоящей Конвенции требуется наличие элемента причастности организованной преступной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может принимать более строгие или суровые меры, чем меры, предусмотренные настоящей Конвенцией, для предупреждения транснациональной организованной преступности и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стремятся урегулировать споры относительно толкования или применения настоящей Конвенции путем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p>
    <w:p>
      <w:pPr>
        <w:spacing w:after="0"/>
        <w:ind w:left="0"/>
        <w:jc w:val="both"/>
      </w:pPr>
      <w:r>
        <w:rPr>
          <w:rFonts w:ascii="Times New Roman"/>
          <w:b w:val="false"/>
          <w:i w:val="false"/>
          <w:color w:val="000000"/>
          <w:sz w:val="28"/>
        </w:rPr>
        <w:t>
</w:t>
      </w:r>
      <w:r>
        <w:rPr>
          <w:rFonts w:ascii="Times New Roman"/>
          <w:b w:val="false"/>
          <w:i w:val="false"/>
          <w:color w:val="000000"/>
          <w:sz w:val="28"/>
        </w:rPr>
        <w:t>
      4. Любое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ратификация, принятие, утверждение и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открыта для подписания всеми государствами с 12 по 15 декабря 2000 года в Палермо, Италия, а затем в Центральных учреждениях Организации Объединенных Наций в Нью-Йорке до 12 декабря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государств-членов такой организации подписало настоящую Конвенцию в соответствии с пунктом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Взаимосвязь с протоколами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может быть дополнена одним или несколькими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того чтобы стать участником протокола, государство или региональная организация экономической интеграции должны быть также Участником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Государство-участник настоящей Конвенции не связано протоколом, если только оно не становится участником протокола в соответствии с его положениями.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Любой протокол к настоящей Конвенции толкуется совместно с настоящей Конвенцией с учетом цели этого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вступает в силу на девяностый день после даты сдачи на хранение сороковой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государствами-членами такой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сороковой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Участников Конвенции в целях рассмотрения этого предложения и принятия решения по нему. Конференция 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согласия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Поправка, принятая в соответствии с пунктом 1 настоящей статьи, подлежит ратификации, принятию или утверждению Государствами-участниками.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Денонсация настоящей Конвенции в соответствии с пунктом 1 настоящей статьи влечет за собой денонсацию любых протоколов к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и языки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Депозитарием настоящей Конвенции назначается Генеральный секретарь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Конвенции на английском, французском, испанском, арабском и китайском языках.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