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2fd8" w14:textId="4e62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Международного соглашения об учреждении в Париже Международного эпизоотического бюро</w:t>
      </w:r>
    </w:p>
    <w:p>
      <w:pPr>
        <w:spacing w:after="0"/>
        <w:ind w:left="0"/>
        <w:jc w:val="both"/>
      </w:pPr>
      <w:r>
        <w:rPr>
          <w:rFonts w:ascii="Times New Roman"/>
          <w:b w:val="false"/>
          <w:i w:val="false"/>
          <w:color w:val="000000"/>
          <w:sz w:val="28"/>
        </w:rPr>
        <w:t>Закон Республики Казахстан от 24 декабря 2008 года N 109-IV</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Международное соглашение об учреждении в Париже Международного эпизоотического бюро, принятое в Париже 25 января 1924 года.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МЕЖДУНАРОДНОЕ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УЧРЕЖДЕНИИ В ПАРИЖЕ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МЕЖДУНАРОДНОГО ЭПИЗООТИЧЕСКОГО БЮРО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РЕСПУБЛИКИ АРГЕНТИНЫ, БЕЛЬГИИ, БРАЗИЛИИ, БОЛГАРИИ, ДАНИИ, ЕГИПТА, ИСПАНИИ, ФИНЛЯНДИИ, ФРАНЦИИ, ВЕЛИКОБРИТАНИИ, ГРЕЦИИ, ГВАТЕМАЛЫ, ВЕНГРИИ, ИТАЛИИ, ЛЮКСЕМБУРГА, МОРОККО, МЕКСИКИ, КНЯЖЕСТВА МОНАКО, НИДЕРЛАНДОВ, ПЕРУ, ПОЛЬШИ, ПОРТУГАЛИИ, РУМЫНИИ, СИАМА, ШВЕЦИИ, ШВЕЙЦАРИИ, РЕСПУБЛИКА ЧЕХОСЛОВАКИИ И ТУНИСА,
</w:t>
      </w:r>
      <w:r>
        <w:br/>
      </w:r>
      <w:r>
        <w:rPr>
          <w:rFonts w:ascii="Times New Roman"/>
          <w:b w:val="false"/>
          <w:i w:val="false"/>
          <w:color w:val="000000"/>
          <w:sz w:val="28"/>
        </w:rPr>
        <w:t>
      Признавая, что полезно организовать Международное Эпизоотическое бюро, о котором говорилось в предложении, вынесенном на Международной конференции по изучению эпизоотии 27 мая 1921 года, решили заключить по этому поводу Соглашение и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Главы Сторон настоящего Соглашения обязуются учредить и поддержать Международное Эпизоотическое бюро, штаб-квартира которого расположена в Париже.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 функционирует под руководством и контролем Комитета, сформированного из делегатов от Сторон, подписавших настоящее Соглашение.
</w:t>
      </w:r>
      <w:r>
        <w:br/>
      </w:r>
      <w:r>
        <w:rPr>
          <w:rFonts w:ascii="Times New Roman"/>
          <w:b w:val="false"/>
          <w:i w:val="false"/>
          <w:color w:val="000000"/>
          <w:sz w:val="28"/>
        </w:rPr>
        <w:t>
      Состав и принадлежность данного Комитета, а также организация и права вышеназванного Бюро определяются Органическим Статутом, который прилагается к настоящему Соглашению и рассматривается как его неотъемлемая часть.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по учреждению и ежегодные затраты на функционирование и содержание Бюро покрываются взносами Сторон, подписавших настоящее Соглашение, установленными условиями Органического Статута, указанного в статье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Суммы, представляющие из себя взнос от каждой Стороны, подписавшей настоящее Соглашение, перечисляются в начале каждого года, через посредника, Министерство иностранных дел Французской Республики, на счет Кассы депозитов и взносов в Париже, откуда они будут расходоваться на необходимые нужды по ордерам директора Бюро.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Главы Сторон, подписавших настоящее Соглашение, оставляют за собой возможность, по всеобщему согласию, вносить в настоящее Соглашение изменения, полезность которых выяснится на опыте.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не подписавшие настоящее Соглашение, могут присоединяться к нему по своей просьбе. Об этом присоединении нотифицируется дипломатическим путем Французскому Правительству, которое извещает другие Стороны, подписавшие настоящее Соглашение, которое заключает в себе обязательство участвовать в расходах Бюро путем взносов, согласно условиям, указанным в 
</w:t>
      </w:r>
      <w:r>
        <w:rPr>
          <w:rFonts w:ascii="Times New Roman"/>
          <w:b w:val="false"/>
          <w:i w:val="false"/>
          <w:color w:val="000000"/>
          <w:sz w:val="28"/>
        </w:rPr>
        <w:t xml:space="preserve"> статье 3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ратифицируется на следующих условиях:
</w:t>
      </w:r>
      <w:r>
        <w:br/>
      </w:r>
      <w:r>
        <w:rPr>
          <w:rFonts w:ascii="Times New Roman"/>
          <w:b w:val="false"/>
          <w:i w:val="false"/>
          <w:color w:val="000000"/>
          <w:sz w:val="28"/>
        </w:rPr>
        <w:t>
      Каждое Правительство в самый кратчайший срок направляет свой акт о ратификации во Французское Правительство, которое уведомляет об этом других Сторон, подписавших настоящее Соглашение.
</w:t>
      </w:r>
      <w:r>
        <w:br/>
      </w:r>
      <w:r>
        <w:rPr>
          <w:rFonts w:ascii="Times New Roman"/>
          <w:b w:val="false"/>
          <w:i w:val="false"/>
          <w:color w:val="000000"/>
          <w:sz w:val="28"/>
        </w:rPr>
        <w:t>
      Акт о ратификации будет храниться в архиве Французского Правительства.
</w:t>
      </w:r>
      <w:r>
        <w:br/>
      </w:r>
      <w:r>
        <w:rPr>
          <w:rFonts w:ascii="Times New Roman"/>
          <w:b w:val="false"/>
          <w:i w:val="false"/>
          <w:color w:val="000000"/>
          <w:sz w:val="28"/>
        </w:rPr>
        <w:t>
      Настоящее Соглашение вступает в силу, для каждой Стороны, со дня сдачи на хранение своего акта о ратификации.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заключается сроком на семь лет. По истечении этого срока, оно будет продолжать действовать на следующий семилетний период между Сторонами, которые за один год до окончания каждого периода не подтвердили намерения о прекращении Соглашения с последующими действиями относительно этого.
</w:t>
      </w:r>
      <w:r>
        <w:br/>
      </w:r>
      <w:r>
        <w:rPr>
          <w:rFonts w:ascii="Times New Roman"/>
          <w:b w:val="false"/>
          <w:i w:val="false"/>
          <w:color w:val="000000"/>
          <w:sz w:val="28"/>
        </w:rPr>
        <w:t>
      НА ОСНОВАНИИ ЧЕГО, нижеподписавшиеся Стороны, уполномоченные на подписание, завершают настоящее Соглашение в одном экземпляре, которое заверяется печатями. Этот экземпляр будет храниться в архиве Французского Правительства, а заверенные его копии будут переданы дипломатическим путем Сторонам, подписавшим настоящее Соглашение.
</w:t>
      </w:r>
      <w:r>
        <w:br/>
      </w:r>
      <w:r>
        <w:rPr>
          <w:rFonts w:ascii="Times New Roman"/>
          <w:b w:val="false"/>
          <w:i w:val="false"/>
          <w:color w:val="000000"/>
          <w:sz w:val="28"/>
        </w:rPr>
        <w:t>
      Настоящий экземпляр должен быть подписан до 30 апреля 1924 года включительно.
</w:t>
      </w:r>
    </w:p>
    <w:p>
      <w:pPr>
        <w:spacing w:after="0"/>
        <w:ind w:left="0"/>
        <w:jc w:val="both"/>
      </w:pPr>
      <w:r>
        <w:rPr>
          <w:rFonts w:ascii="Times New Roman"/>
          <w:b w:val="false"/>
          <w:i w:val="false"/>
          <w:color w:val="000000"/>
          <w:sz w:val="28"/>
        </w:rPr>
        <w:t>
      Составлено в Париже, 25 января 1924 года.
</w:t>
      </w:r>
    </w:p>
    <w:p>
      <w:pPr>
        <w:spacing w:after="0"/>
        <w:ind w:left="0"/>
        <w:jc w:val="both"/>
      </w:pPr>
      <w:r>
        <w:rPr>
          <w:rFonts w:ascii="Times New Roman"/>
          <w:b w:val="false"/>
          <w:i w:val="false"/>
          <w:color w:val="000000"/>
          <w:sz w:val="28"/>
        </w:rPr>
        <w:t>
От Аргентины Республика     Подписал: Луис Бемберг
</w:t>
      </w:r>
      <w:r>
        <w:br/>
      </w:r>
      <w:r>
        <w:rPr>
          <w:rFonts w:ascii="Times New Roman"/>
          <w:b w:val="false"/>
          <w:i w:val="false"/>
          <w:color w:val="000000"/>
          <w:sz w:val="28"/>
        </w:rPr>
        <w:t>
От Бельгии                  Подписал: Е. де Гоффье
</w:t>
      </w:r>
      <w:r>
        <w:br/>
      </w:r>
      <w:r>
        <w:rPr>
          <w:rFonts w:ascii="Times New Roman"/>
          <w:b w:val="false"/>
          <w:i w:val="false"/>
          <w:color w:val="000000"/>
          <w:sz w:val="28"/>
        </w:rPr>
        <w:t>
От Бразилии                 Подписал: Л.М. де Суза-Дантас
</w:t>
      </w:r>
      <w:r>
        <w:br/>
      </w:r>
      <w:r>
        <w:rPr>
          <w:rFonts w:ascii="Times New Roman"/>
          <w:b w:val="false"/>
          <w:i w:val="false"/>
          <w:color w:val="000000"/>
          <w:sz w:val="28"/>
        </w:rPr>
        <w:t>
От Болгарии                 Подписал: Б. Морфоф
</w:t>
      </w:r>
      <w:r>
        <w:br/>
      </w:r>
      <w:r>
        <w:rPr>
          <w:rFonts w:ascii="Times New Roman"/>
          <w:b w:val="false"/>
          <w:i w:val="false"/>
          <w:color w:val="000000"/>
          <w:sz w:val="28"/>
        </w:rPr>
        <w:t>
От Дании                    Подписал: Х.А. Бернхофт
</w:t>
      </w:r>
      <w:r>
        <w:br/>
      </w:r>
      <w:r>
        <w:rPr>
          <w:rFonts w:ascii="Times New Roman"/>
          <w:b w:val="false"/>
          <w:i w:val="false"/>
          <w:color w:val="000000"/>
          <w:sz w:val="28"/>
        </w:rPr>
        <w:t>
От Египта                   Подписал: М. Факри
</w:t>
      </w:r>
      <w:r>
        <w:br/>
      </w:r>
      <w:r>
        <w:rPr>
          <w:rFonts w:ascii="Times New Roman"/>
          <w:b w:val="false"/>
          <w:i w:val="false"/>
          <w:color w:val="000000"/>
          <w:sz w:val="28"/>
        </w:rPr>
        <w:t>
Для Испании                 Подписал: J. Квинонес де Леон
</w:t>
      </w:r>
      <w:r>
        <w:br/>
      </w:r>
      <w:r>
        <w:rPr>
          <w:rFonts w:ascii="Times New Roman"/>
          <w:b w:val="false"/>
          <w:i w:val="false"/>
          <w:color w:val="000000"/>
          <w:sz w:val="28"/>
        </w:rPr>
        <w:t>
Для Финляндии               Подписал: С. Енкель
</w:t>
      </w:r>
      <w:r>
        <w:br/>
      </w:r>
      <w:r>
        <w:rPr>
          <w:rFonts w:ascii="Times New Roman"/>
          <w:b w:val="false"/>
          <w:i w:val="false"/>
          <w:color w:val="000000"/>
          <w:sz w:val="28"/>
        </w:rPr>
        <w:t>
Для Франции                 Подписал: Р. Понкаре и Анри Шерон
</w:t>
      </w:r>
      <w:r>
        <w:br/>
      </w:r>
      <w:r>
        <w:rPr>
          <w:rFonts w:ascii="Times New Roman"/>
          <w:b w:val="false"/>
          <w:i w:val="false"/>
          <w:color w:val="000000"/>
          <w:sz w:val="28"/>
        </w:rPr>
        <w:t>
Для Великобритании          Подписал: Крю
</w:t>
      </w:r>
      <w:r>
        <w:br/>
      </w:r>
      <w:r>
        <w:rPr>
          <w:rFonts w:ascii="Times New Roman"/>
          <w:b w:val="false"/>
          <w:i w:val="false"/>
          <w:color w:val="000000"/>
          <w:sz w:val="28"/>
        </w:rPr>
        <w:t>
Для Греции                  Подписал: А. Романос
</w:t>
      </w:r>
      <w:r>
        <w:br/>
      </w:r>
      <w:r>
        <w:rPr>
          <w:rFonts w:ascii="Times New Roman"/>
          <w:b w:val="false"/>
          <w:i w:val="false"/>
          <w:color w:val="000000"/>
          <w:sz w:val="28"/>
        </w:rPr>
        <w:t>
Для Гватемалы               Подписал: Адриан Ресинос
</w:t>
      </w:r>
      <w:r>
        <w:br/>
      </w:r>
      <w:r>
        <w:rPr>
          <w:rFonts w:ascii="Times New Roman"/>
          <w:b w:val="false"/>
          <w:i w:val="false"/>
          <w:color w:val="000000"/>
          <w:sz w:val="28"/>
        </w:rPr>
        <w:t>
Для Венгрии                 Подписал: Хевеши
</w:t>
      </w:r>
      <w:r>
        <w:br/>
      </w:r>
      <w:r>
        <w:rPr>
          <w:rFonts w:ascii="Times New Roman"/>
          <w:b w:val="false"/>
          <w:i w:val="false"/>
          <w:color w:val="000000"/>
          <w:sz w:val="28"/>
        </w:rPr>
        <w:t>
Для Италии                  Подписал: Романо Авецана
</w:t>
      </w:r>
      <w:r>
        <w:br/>
      </w:r>
      <w:r>
        <w:rPr>
          <w:rFonts w:ascii="Times New Roman"/>
          <w:b w:val="false"/>
          <w:i w:val="false"/>
          <w:color w:val="000000"/>
          <w:sz w:val="28"/>
        </w:rPr>
        <w:t>
Для Люксембурга             Подписал: Е. Леклере
</w:t>
      </w:r>
      <w:r>
        <w:br/>
      </w:r>
      <w:r>
        <w:rPr>
          <w:rFonts w:ascii="Times New Roman"/>
          <w:b w:val="false"/>
          <w:i w:val="false"/>
          <w:color w:val="000000"/>
          <w:sz w:val="28"/>
        </w:rPr>
        <w:t>
Для Марокко                 Подписал: Бомарше
</w:t>
      </w:r>
      <w:r>
        <w:br/>
      </w:r>
      <w:r>
        <w:rPr>
          <w:rFonts w:ascii="Times New Roman"/>
          <w:b w:val="false"/>
          <w:i w:val="false"/>
          <w:color w:val="000000"/>
          <w:sz w:val="28"/>
        </w:rPr>
        <w:t>
Для Мексики                 Подписал: Раф. Кабрэра
</w:t>
      </w:r>
      <w:r>
        <w:br/>
      </w:r>
      <w:r>
        <w:rPr>
          <w:rFonts w:ascii="Times New Roman"/>
          <w:b w:val="false"/>
          <w:i w:val="false"/>
          <w:color w:val="000000"/>
          <w:sz w:val="28"/>
        </w:rPr>
        <w:t>
Для Княжества Монако        Подписал: Бални д'Аврикур
</w:t>
      </w:r>
      <w:r>
        <w:br/>
      </w:r>
      <w:r>
        <w:rPr>
          <w:rFonts w:ascii="Times New Roman"/>
          <w:b w:val="false"/>
          <w:i w:val="false"/>
          <w:color w:val="000000"/>
          <w:sz w:val="28"/>
        </w:rPr>
        <w:t>
Для Нидерландов             Подписал: Л. Лудон (от Европейского
</w:t>
      </w:r>
      <w:r>
        <w:br/>
      </w:r>
      <w:r>
        <w:rPr>
          <w:rFonts w:ascii="Times New Roman"/>
          <w:b w:val="false"/>
          <w:i w:val="false"/>
          <w:color w:val="000000"/>
          <w:sz w:val="28"/>
        </w:rPr>
        <w:t>
                            Королевства)
</w:t>
      </w:r>
      <w:r>
        <w:br/>
      </w:r>
      <w:r>
        <w:rPr>
          <w:rFonts w:ascii="Times New Roman"/>
          <w:b w:val="false"/>
          <w:i w:val="false"/>
          <w:color w:val="000000"/>
          <w:sz w:val="28"/>
        </w:rPr>
        <w:t>
Для Перу                    Подписал: М.Х. Корнехо
</w:t>
      </w:r>
      <w:r>
        <w:br/>
      </w:r>
      <w:r>
        <w:rPr>
          <w:rFonts w:ascii="Times New Roman"/>
          <w:b w:val="false"/>
          <w:i w:val="false"/>
          <w:color w:val="000000"/>
          <w:sz w:val="28"/>
        </w:rPr>
        <w:t>
Для Польши                  Подписал: Альфред Шлаповский
</w:t>
      </w:r>
      <w:r>
        <w:br/>
      </w:r>
      <w:r>
        <w:rPr>
          <w:rFonts w:ascii="Times New Roman"/>
          <w:b w:val="false"/>
          <w:i w:val="false"/>
          <w:color w:val="000000"/>
          <w:sz w:val="28"/>
        </w:rPr>
        <w:t>
Для Португалии              Подписал: Антонио де Фонсеко
</w:t>
      </w:r>
      <w:r>
        <w:br/>
      </w:r>
      <w:r>
        <w:rPr>
          <w:rFonts w:ascii="Times New Roman"/>
          <w:b w:val="false"/>
          <w:i w:val="false"/>
          <w:color w:val="000000"/>
          <w:sz w:val="28"/>
        </w:rPr>
        <w:t>
Для Румынии                 Подписал: Виктор Антонеско
</w:t>
      </w:r>
      <w:r>
        <w:br/>
      </w:r>
      <w:r>
        <w:rPr>
          <w:rFonts w:ascii="Times New Roman"/>
          <w:b w:val="false"/>
          <w:i w:val="false"/>
          <w:color w:val="000000"/>
          <w:sz w:val="28"/>
        </w:rPr>
        <w:t>
Для Сиама                   Подписал: Шароон
</w:t>
      </w:r>
      <w:r>
        <w:br/>
      </w:r>
      <w:r>
        <w:rPr>
          <w:rFonts w:ascii="Times New Roman"/>
          <w:b w:val="false"/>
          <w:i w:val="false"/>
          <w:color w:val="000000"/>
          <w:sz w:val="28"/>
        </w:rPr>
        <w:t>
Для Швеции                  Подписал: Альберт Еренсвард
</w:t>
      </w:r>
      <w:r>
        <w:br/>
      </w:r>
      <w:r>
        <w:rPr>
          <w:rFonts w:ascii="Times New Roman"/>
          <w:b w:val="false"/>
          <w:i w:val="false"/>
          <w:color w:val="000000"/>
          <w:sz w:val="28"/>
        </w:rPr>
        <w:t>
Для Швейцарии               Подписал: Дюнан
</w:t>
      </w:r>
      <w:r>
        <w:br/>
      </w:r>
      <w:r>
        <w:rPr>
          <w:rFonts w:ascii="Times New Roman"/>
          <w:b w:val="false"/>
          <w:i w:val="false"/>
          <w:color w:val="000000"/>
          <w:sz w:val="28"/>
        </w:rPr>
        <w:t>
Для Республики              Подписал: Стефан Осушкий
</w:t>
      </w:r>
      <w:r>
        <w:br/>
      </w:r>
      <w:r>
        <w:rPr>
          <w:rFonts w:ascii="Times New Roman"/>
          <w:b w:val="false"/>
          <w:i w:val="false"/>
          <w:color w:val="000000"/>
          <w:sz w:val="28"/>
        </w:rPr>
        <w:t>
Чехословакия
</w:t>
      </w:r>
      <w:r>
        <w:br/>
      </w:r>
      <w:r>
        <w:rPr>
          <w:rFonts w:ascii="Times New Roman"/>
          <w:b w:val="false"/>
          <w:i w:val="false"/>
          <w:color w:val="000000"/>
          <w:sz w:val="28"/>
        </w:rPr>
        <w:t>
Для Туниса                  Подписал: Бомарше
</w:t>
      </w:r>
    </w:p>
    <w:p>
      <w:pPr>
        <w:spacing w:after="0"/>
        <w:ind w:left="0"/>
        <w:jc w:val="both"/>
      </w:pPr>
      <w:r>
        <w:rPr>
          <w:rFonts w:ascii="Times New Roman"/>
          <w:b w:val="false"/>
          <w:i w:val="false"/>
          <w:color w:val="000000"/>
          <w:sz w:val="28"/>
        </w:rPr>
        <w:t>
      Текст соответствует оригиналу текста на английском языке.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Министр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А. Куришбаев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К МЕЖДУНАРОДНОМУ СОГЛАШЕНИЮ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ОРГАНИЧЕСКИЙ СТАТУТ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МЕЖДУНАРОДНОГО ЭПИЗООТИЧЕСКОГО БЮРО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Международное Эпизоотическое бюро учреждается в Париже, подведомственное государствам, согласным принять участие в его функционировании.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 не может никоим образом вмешиваться в административную деятельность различных государств.
</w:t>
      </w:r>
      <w:r>
        <w:br/>
      </w:r>
      <w:r>
        <w:rPr>
          <w:rFonts w:ascii="Times New Roman"/>
          <w:b w:val="false"/>
          <w:i w:val="false"/>
          <w:color w:val="000000"/>
          <w:sz w:val="28"/>
        </w:rPr>
        <w:t>
      Оно не зависит от власти той страны, где оно находится.
</w:t>
      </w:r>
      <w:r>
        <w:br/>
      </w:r>
      <w:r>
        <w:rPr>
          <w:rFonts w:ascii="Times New Roman"/>
          <w:b w:val="false"/>
          <w:i w:val="false"/>
          <w:color w:val="000000"/>
          <w:sz w:val="28"/>
        </w:rPr>
        <w:t>
      Оно непосредственно переписывается с высшими властями или органами, на которых лежит, в разных странах, санитарный надзор за животными.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Французской Республики примет, по просьбе Международного комитета, указанного в 
</w:t>
      </w:r>
      <w:r>
        <w:rPr>
          <w:rFonts w:ascii="Times New Roman"/>
          <w:b w:val="false"/>
          <w:i w:val="false"/>
          <w:color w:val="000000"/>
          <w:sz w:val="28"/>
        </w:rPr>
        <w:t xml:space="preserve"> статье 6 </w:t>
      </w:r>
      <w:r>
        <w:rPr>
          <w:rFonts w:ascii="Times New Roman"/>
          <w:b w:val="false"/>
          <w:i w:val="false"/>
          <w:color w:val="000000"/>
          <w:sz w:val="28"/>
        </w:rPr>
        <w:t>
, нужные меры к тому, чтобы Бюро было признано в качестве учреждения общественной пользы.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 имеет главной задачей:
</w:t>
      </w:r>
      <w:r>
        <w:br/>
      </w:r>
      <w:r>
        <w:rPr>
          <w:rFonts w:ascii="Times New Roman"/>
          <w:b w:val="false"/>
          <w:i w:val="false"/>
          <w:color w:val="000000"/>
          <w:sz w:val="28"/>
        </w:rPr>
        <w:t>
      a) поощрять и согласовывать всякие исследования или опыты, представляющие интерес в отношении патологии или профилактики тех инфекционных заболеваний скота, в отношении которых необходимо обратиться к международному сотрудничеству;
</w:t>
      </w:r>
      <w:r>
        <w:br/>
      </w:r>
      <w:r>
        <w:rPr>
          <w:rFonts w:ascii="Times New Roman"/>
          <w:b w:val="false"/>
          <w:i w:val="false"/>
          <w:color w:val="000000"/>
          <w:sz w:val="28"/>
        </w:rPr>
        <w:t>
      b) собирать и доводить до сведения правительства и их санитарных учреждений факты и документы общего интереса, касающиеся хода эпизоотических заболеваний и средств, применяемых в целях борьбы с ними;
</w:t>
      </w:r>
      <w:r>
        <w:br/>
      </w:r>
      <w:r>
        <w:rPr>
          <w:rFonts w:ascii="Times New Roman"/>
          <w:b w:val="false"/>
          <w:i w:val="false"/>
          <w:color w:val="000000"/>
          <w:sz w:val="28"/>
        </w:rPr>
        <w:t>
      c) изучать проекты соглашений, относящиеся к санитарному надзору за животными, и предоставлять в распоряжение правительств, подписавших эти соглашения, средств к контролированию их выполнения.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направляют в Бюро:
</w:t>
      </w:r>
      <w:r>
        <w:br/>
      </w:r>
      <w:r>
        <w:rPr>
          <w:rFonts w:ascii="Times New Roman"/>
          <w:b w:val="false"/>
          <w:i w:val="false"/>
          <w:color w:val="000000"/>
          <w:sz w:val="28"/>
        </w:rPr>
        <w:t>
      1) Телеграфным путем, сообщение о первых случаях чумы рогатого скота или ящура, констатированных в стране или в области, до того от них свободных.
</w:t>
      </w:r>
      <w:r>
        <w:br/>
      </w:r>
      <w:r>
        <w:rPr>
          <w:rFonts w:ascii="Times New Roman"/>
          <w:b w:val="false"/>
          <w:i w:val="false"/>
          <w:color w:val="000000"/>
          <w:sz w:val="28"/>
        </w:rPr>
        <w:t>
      2) В регулярные промежутки, бюллетени, составленные по образцу, принятому Комитетом, дающие сведения о существовании и распространенности болезней, помещенных в следующем списке:
</w:t>
      </w:r>
      <w:r>
        <w:br/>
      </w:r>
      <w:r>
        <w:rPr>
          <w:rFonts w:ascii="Times New Roman"/>
          <w:b w:val="false"/>
          <w:i w:val="false"/>
          <w:color w:val="000000"/>
          <w:sz w:val="28"/>
        </w:rPr>
        <w:t>
      чума рогатого скота
</w:t>
      </w:r>
      <w:r>
        <w:br/>
      </w:r>
      <w:r>
        <w:rPr>
          <w:rFonts w:ascii="Times New Roman"/>
          <w:b w:val="false"/>
          <w:i w:val="false"/>
          <w:color w:val="000000"/>
          <w:sz w:val="28"/>
        </w:rPr>
        <w:t>
      бешенство
</w:t>
      </w:r>
      <w:r>
        <w:br/>
      </w:r>
      <w:r>
        <w:rPr>
          <w:rFonts w:ascii="Times New Roman"/>
          <w:b w:val="false"/>
          <w:i w:val="false"/>
          <w:color w:val="000000"/>
          <w:sz w:val="28"/>
        </w:rPr>
        <w:t>
      ящур
</w:t>
      </w:r>
      <w:r>
        <w:br/>
      </w:r>
      <w:r>
        <w:rPr>
          <w:rFonts w:ascii="Times New Roman"/>
          <w:b w:val="false"/>
          <w:i w:val="false"/>
          <w:color w:val="000000"/>
          <w:sz w:val="28"/>
        </w:rPr>
        <w:t>
      сап
</w:t>
      </w:r>
      <w:r>
        <w:br/>
      </w:r>
      <w:r>
        <w:rPr>
          <w:rFonts w:ascii="Times New Roman"/>
          <w:b w:val="false"/>
          <w:i w:val="false"/>
          <w:color w:val="000000"/>
          <w:sz w:val="28"/>
        </w:rPr>
        <w:t>
      контагиозная плевопневмония
</w:t>
      </w:r>
      <w:r>
        <w:br/>
      </w:r>
      <w:r>
        <w:rPr>
          <w:rFonts w:ascii="Times New Roman"/>
          <w:b w:val="false"/>
          <w:i w:val="false"/>
          <w:color w:val="000000"/>
          <w:sz w:val="28"/>
        </w:rPr>
        <w:t>
      случная болезнь
</w:t>
      </w:r>
      <w:r>
        <w:br/>
      </w:r>
      <w:r>
        <w:rPr>
          <w:rFonts w:ascii="Times New Roman"/>
          <w:b w:val="false"/>
          <w:i w:val="false"/>
          <w:color w:val="000000"/>
          <w:sz w:val="28"/>
        </w:rPr>
        <w:t>
      сибирская язва
</w:t>
      </w:r>
      <w:r>
        <w:br/>
      </w:r>
      <w:r>
        <w:rPr>
          <w:rFonts w:ascii="Times New Roman"/>
          <w:b w:val="false"/>
          <w:i w:val="false"/>
          <w:color w:val="000000"/>
          <w:sz w:val="28"/>
        </w:rPr>
        <w:t>
      чума свиней
</w:t>
      </w:r>
      <w:r>
        <w:br/>
      </w:r>
      <w:r>
        <w:rPr>
          <w:rFonts w:ascii="Times New Roman"/>
          <w:b w:val="false"/>
          <w:i w:val="false"/>
          <w:color w:val="000000"/>
          <w:sz w:val="28"/>
        </w:rPr>
        <w:t>
      оспа овец
</w:t>
      </w:r>
      <w:r>
        <w:br/>
      </w:r>
      <w:r>
        <w:rPr>
          <w:rFonts w:ascii="Times New Roman"/>
          <w:b w:val="false"/>
          <w:i w:val="false"/>
          <w:color w:val="000000"/>
          <w:sz w:val="28"/>
        </w:rPr>
        <w:t>
      Список болезней, к которым применяется то или другое из предшествующих постановлений, может быть пересмотрен Комитетом под условием одобрения правительствами.
</w:t>
      </w:r>
      <w:r>
        <w:br/>
      </w:r>
      <w:r>
        <w:rPr>
          <w:rFonts w:ascii="Times New Roman"/>
          <w:b w:val="false"/>
          <w:i w:val="false"/>
          <w:color w:val="000000"/>
          <w:sz w:val="28"/>
        </w:rPr>
        <w:t>
      Правительства сообщают Бюро о тех мерах, которые они принимают для борьбы с эпизоотиями, в частности, о тех мерах, которые они устанавливают на границах для защиты своей территории от провенансов зараженных стран. Насколько это возможно, они отвечают на просьбы о сообщении сведений, которые им будут направлены из Бюро.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Бюро находится под наблюдением и контролем Международного Комитета, составленного из технических представителей, назначенных участвующими государствами, по одному представителю от каждого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Бюро собирается периодически, не менее одного раза в год: продолжительность его сессии не ограничена.
</w:t>
      </w:r>
      <w:r>
        <w:br/>
      </w:r>
      <w:r>
        <w:rPr>
          <w:rFonts w:ascii="Times New Roman"/>
          <w:b w:val="false"/>
          <w:i w:val="false"/>
          <w:color w:val="000000"/>
          <w:sz w:val="28"/>
        </w:rPr>
        <w:t>
      Члены Комитета избирают, закрытым голосованием, председателя полномочия которого продолжаются три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Функционирование Бюро обеспечивается платным персоналом, состоящим из:
</w:t>
      </w:r>
      <w:r>
        <w:br/>
      </w:r>
      <w:r>
        <w:rPr>
          <w:rFonts w:ascii="Times New Roman"/>
          <w:b w:val="false"/>
          <w:i w:val="false"/>
          <w:color w:val="000000"/>
          <w:sz w:val="28"/>
        </w:rPr>
        <w:t>
      - директора,
</w:t>
      </w:r>
      <w:r>
        <w:br/>
      </w:r>
      <w:r>
        <w:rPr>
          <w:rFonts w:ascii="Times New Roman"/>
          <w:b w:val="false"/>
          <w:i w:val="false"/>
          <w:color w:val="000000"/>
          <w:sz w:val="28"/>
        </w:rPr>
        <w:t>
      - технических сотрудников,
</w:t>
      </w:r>
      <w:r>
        <w:br/>
      </w:r>
      <w:r>
        <w:rPr>
          <w:rFonts w:ascii="Times New Roman"/>
          <w:b w:val="false"/>
          <w:i w:val="false"/>
          <w:color w:val="000000"/>
          <w:sz w:val="28"/>
        </w:rPr>
        <w:t>
      - агентов, необходимых для хода работы Бюро.
</w:t>
      </w:r>
      <w:r>
        <w:br/>
      </w:r>
      <w:r>
        <w:rPr>
          <w:rFonts w:ascii="Times New Roman"/>
          <w:b w:val="false"/>
          <w:i w:val="false"/>
          <w:color w:val="000000"/>
          <w:sz w:val="28"/>
        </w:rPr>
        <w:t>
      Директор назначается Комитетом.
</w:t>
      </w:r>
      <w:r>
        <w:br/>
      </w:r>
      <w:r>
        <w:rPr>
          <w:rFonts w:ascii="Times New Roman"/>
          <w:b w:val="false"/>
          <w:i w:val="false"/>
          <w:color w:val="000000"/>
          <w:sz w:val="28"/>
        </w:rPr>
        <w:t>
      Директор присутствует на заседаниях Комитета с совещательным голосом.
</w:t>
      </w:r>
      <w:r>
        <w:br/>
      </w:r>
      <w:r>
        <w:rPr>
          <w:rFonts w:ascii="Times New Roman"/>
          <w:b w:val="false"/>
          <w:i w:val="false"/>
          <w:color w:val="000000"/>
          <w:sz w:val="28"/>
        </w:rPr>
        <w:t>
      Право назначения и увольнения служащих всех категорий принадлежит директору, который дает в этом отчет Комитету.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собранные Бюро, доводятся до сведения участвующих государств путем бюллетеня или специальных сообщений, направляемых им либо автоматически, либо по их просьбе.
</w:t>
      </w:r>
      <w:r>
        <w:br/>
      </w:r>
      <w:r>
        <w:rPr>
          <w:rFonts w:ascii="Times New Roman"/>
          <w:b w:val="false"/>
          <w:i w:val="false"/>
          <w:color w:val="000000"/>
          <w:sz w:val="28"/>
        </w:rPr>
        <w:t>
      Сообщения относительно первых случаев чумы рогатого скота или ящура передаются по телеграфу, немедленно по получении, правительствам и санитарным учреждениям.
</w:t>
      </w:r>
      <w:r>
        <w:br/>
      </w:r>
      <w:r>
        <w:rPr>
          <w:rFonts w:ascii="Times New Roman"/>
          <w:b w:val="false"/>
          <w:i w:val="false"/>
          <w:color w:val="000000"/>
          <w:sz w:val="28"/>
        </w:rPr>
        <w:t>
      Бюро излагает, кроме того, периодически, результаты своей деятельности в официальных отчетах, сообщаемых участвующим правительствам.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Бюллетень, выходящий по крайней мере один раз в месяц, содержит, в частности:
</w:t>
      </w:r>
      <w:r>
        <w:br/>
      </w:r>
      <w:r>
        <w:rPr>
          <w:rFonts w:ascii="Times New Roman"/>
          <w:b w:val="false"/>
          <w:i w:val="false"/>
          <w:color w:val="000000"/>
          <w:sz w:val="28"/>
        </w:rPr>
        <w:t>
      1. Законы и правила общие или местные, опубликованные в отдельных странах относительно передающихся болезней скота.
</w:t>
      </w:r>
      <w:r>
        <w:br/>
      </w:r>
      <w:r>
        <w:rPr>
          <w:rFonts w:ascii="Times New Roman"/>
          <w:b w:val="false"/>
          <w:i w:val="false"/>
          <w:color w:val="000000"/>
          <w:sz w:val="28"/>
        </w:rPr>
        <w:t>
      2. Сведения относительно течения инфекционных заболеваний скота.
</w:t>
      </w:r>
      <w:r>
        <w:br/>
      </w:r>
      <w:r>
        <w:rPr>
          <w:rFonts w:ascii="Times New Roman"/>
          <w:b w:val="false"/>
          <w:i w:val="false"/>
          <w:color w:val="000000"/>
          <w:sz w:val="28"/>
        </w:rPr>
        <w:t>
      3. Статистические данные, освещающие санитарное состояние скота во всем мире.
</w:t>
      </w:r>
      <w:r>
        <w:br/>
      </w:r>
      <w:r>
        <w:rPr>
          <w:rFonts w:ascii="Times New Roman"/>
          <w:b w:val="false"/>
          <w:i w:val="false"/>
          <w:color w:val="000000"/>
          <w:sz w:val="28"/>
        </w:rPr>
        <w:t>
      4. Библиографические указания.
</w:t>
      </w:r>
      <w:r>
        <w:br/>
      </w:r>
      <w:r>
        <w:rPr>
          <w:rFonts w:ascii="Times New Roman"/>
          <w:b w:val="false"/>
          <w:i w:val="false"/>
          <w:color w:val="000000"/>
          <w:sz w:val="28"/>
        </w:rPr>
        <w:t>
      Официальным языком Бюро и Бюллетеня является французский язык, Комитет может постановить, что некоторые части Бюллетеня будут публиковаться на других языках.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необходимые для функционирования Бюро, покрываются государствами, которые подписали Соглашение, и теми государствами, которые могут присоединиться к нему впоследствии; взнос их устанавливается на основе следующих категорий:
</w:t>
      </w:r>
      <w:r>
        <w:br/>
      </w:r>
      <w:r>
        <w:rPr>
          <w:rFonts w:ascii="Times New Roman"/>
          <w:b w:val="false"/>
          <w:i w:val="false"/>
          <w:color w:val="000000"/>
          <w:sz w:val="28"/>
        </w:rPr>
        <w:t>
      1-я категория по 25 единиц,
</w:t>
      </w:r>
      <w:r>
        <w:br/>
      </w:r>
      <w:r>
        <w:rPr>
          <w:rFonts w:ascii="Times New Roman"/>
          <w:b w:val="false"/>
          <w:i w:val="false"/>
          <w:color w:val="000000"/>
          <w:sz w:val="28"/>
        </w:rPr>
        <w:t>
      2-я -- 20 --
</w:t>
      </w:r>
      <w:r>
        <w:br/>
      </w:r>
      <w:r>
        <w:rPr>
          <w:rFonts w:ascii="Times New Roman"/>
          <w:b w:val="false"/>
          <w:i w:val="false"/>
          <w:color w:val="000000"/>
          <w:sz w:val="28"/>
        </w:rPr>
        <w:t>
      3-я -- 15 --
</w:t>
      </w:r>
      <w:r>
        <w:br/>
      </w:r>
      <w:r>
        <w:rPr>
          <w:rFonts w:ascii="Times New Roman"/>
          <w:b w:val="false"/>
          <w:i w:val="false"/>
          <w:color w:val="000000"/>
          <w:sz w:val="28"/>
        </w:rPr>
        <w:t>
      4-я -- 10 --
</w:t>
      </w:r>
      <w:r>
        <w:br/>
      </w:r>
      <w:r>
        <w:rPr>
          <w:rFonts w:ascii="Times New Roman"/>
          <w:b w:val="false"/>
          <w:i w:val="false"/>
          <w:color w:val="000000"/>
          <w:sz w:val="28"/>
        </w:rPr>
        <w:t>
      5-я -- 5 --
</w:t>
      </w:r>
      <w:r>
        <w:br/>
      </w:r>
      <w:r>
        <w:rPr>
          <w:rFonts w:ascii="Times New Roman"/>
          <w:b w:val="false"/>
          <w:i w:val="false"/>
          <w:color w:val="000000"/>
          <w:sz w:val="28"/>
        </w:rPr>
        <w:t>
      6-я -- 3 --
</w:t>
      </w:r>
      <w:r>
        <w:br/>
      </w:r>
      <w:r>
        <w:rPr>
          <w:rFonts w:ascii="Times New Roman"/>
          <w:b w:val="false"/>
          <w:i w:val="false"/>
          <w:color w:val="000000"/>
          <w:sz w:val="28"/>
        </w:rPr>
        <w:t>
      на основе пятисот франков с единицы.
</w:t>
      </w:r>
      <w:r>
        <w:br/>
      </w:r>
      <w:r>
        <w:rPr>
          <w:rFonts w:ascii="Times New Roman"/>
          <w:b w:val="false"/>
          <w:i w:val="false"/>
          <w:color w:val="000000"/>
          <w:sz w:val="28"/>
        </w:rPr>
        <w:t>
      Каждое государство свободно в выборе категории, в которую оно желает записаться. Каждому государству всегда предоставляется возможность впоследствии записаться в более высокую категорию.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 ежегодных поступлений отчисляется сумма, предназначенная на образование резервного фонда. Сумма этого резерва, который не может превышать размера годового бюджета, будет помещена в первоклассные государственные бумаги.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Члены Комитета получают из средств, предназначенных для функционирования Бюро, вознаграждение за расходы по передвижению.
</w:t>
      </w:r>
      <w:r>
        <w:br/>
      </w:r>
      <w:r>
        <w:rPr>
          <w:rFonts w:ascii="Times New Roman"/>
          <w:b w:val="false"/>
          <w:i w:val="false"/>
          <w:color w:val="000000"/>
          <w:sz w:val="28"/>
        </w:rPr>
        <w:t>
      Они получают, кроме того, пожетонное вознаграждение за каждое из заседаний, на котором они присутствовали.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устанавливает сумму, которую следует ежегодно отчислять для содействия обеспечению персонала Бюро пенсиями.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устанавливает свой ежегодный бюджет и утверждает отчет о расходах. Он утверждает Органический регламент для персонала, а равно и всякие постановления, необходимые для функционирования Бюро.
</w:t>
      </w:r>
      <w:r>
        <w:br/>
      </w:r>
      <w:r>
        <w:rPr>
          <w:rFonts w:ascii="Times New Roman"/>
          <w:b w:val="false"/>
          <w:i w:val="false"/>
          <w:color w:val="000000"/>
          <w:sz w:val="28"/>
        </w:rPr>
        <w:t>
      Этот регламент, а равно и эти постановления сообщаются Комитетом участвующим государствам и не могут быть изменены, без их согласия.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об управлении средствами Бюро представляются ежегодно участвующим государствам по окончании бюджетного года.
</w:t>
      </w:r>
    </w:p>
    <w:p>
      <w:pPr>
        <w:spacing w:after="0"/>
        <w:ind w:left="0"/>
        <w:jc w:val="both"/>
      </w:pPr>
      <w:r>
        <w:rPr>
          <w:rFonts w:ascii="Times New Roman"/>
          <w:b w:val="false"/>
          <w:i w:val="false"/>
          <w:color w:val="000000"/>
          <w:sz w:val="28"/>
        </w:rPr>
        <w:t>
Для Аргентины Республика    Подписал: Луис Бемберг
</w:t>
      </w:r>
      <w:r>
        <w:br/>
      </w:r>
      <w:r>
        <w:rPr>
          <w:rFonts w:ascii="Times New Roman"/>
          <w:b w:val="false"/>
          <w:i w:val="false"/>
          <w:color w:val="000000"/>
          <w:sz w:val="28"/>
        </w:rPr>
        <w:t>
Для Бельгии                 Подписал: Е. де Гоффье
</w:t>
      </w:r>
      <w:r>
        <w:br/>
      </w:r>
      <w:r>
        <w:rPr>
          <w:rFonts w:ascii="Times New Roman"/>
          <w:b w:val="false"/>
          <w:i w:val="false"/>
          <w:color w:val="000000"/>
          <w:sz w:val="28"/>
        </w:rPr>
        <w:t>
Для Бразилии                Подписал: Л.М. де Суза-Дантас
</w:t>
      </w:r>
      <w:r>
        <w:br/>
      </w:r>
      <w:r>
        <w:rPr>
          <w:rFonts w:ascii="Times New Roman"/>
          <w:b w:val="false"/>
          <w:i w:val="false"/>
          <w:color w:val="000000"/>
          <w:sz w:val="28"/>
        </w:rPr>
        <w:t>
Для Болгарии                Подписал: Б. Морфоф
</w:t>
      </w:r>
      <w:r>
        <w:br/>
      </w:r>
      <w:r>
        <w:rPr>
          <w:rFonts w:ascii="Times New Roman"/>
          <w:b w:val="false"/>
          <w:i w:val="false"/>
          <w:color w:val="000000"/>
          <w:sz w:val="28"/>
        </w:rPr>
        <w:t>
Для Дании                   Подписал: Х.А. Бернхофт
</w:t>
      </w:r>
      <w:r>
        <w:br/>
      </w:r>
      <w:r>
        <w:rPr>
          <w:rFonts w:ascii="Times New Roman"/>
          <w:b w:val="false"/>
          <w:i w:val="false"/>
          <w:color w:val="000000"/>
          <w:sz w:val="28"/>
        </w:rPr>
        <w:t>
Для Египта                  Подписал: М. Факри
</w:t>
      </w:r>
      <w:r>
        <w:br/>
      </w:r>
      <w:r>
        <w:rPr>
          <w:rFonts w:ascii="Times New Roman"/>
          <w:b w:val="false"/>
          <w:i w:val="false"/>
          <w:color w:val="000000"/>
          <w:sz w:val="28"/>
        </w:rPr>
        <w:t>
Для Испании                 Подписал: J. Квинонес де Леон
</w:t>
      </w:r>
      <w:r>
        <w:br/>
      </w:r>
      <w:r>
        <w:rPr>
          <w:rFonts w:ascii="Times New Roman"/>
          <w:b w:val="false"/>
          <w:i w:val="false"/>
          <w:color w:val="000000"/>
          <w:sz w:val="28"/>
        </w:rPr>
        <w:t>
Для Финляндии               Подписал: С. Енкель
</w:t>
      </w:r>
      <w:r>
        <w:br/>
      </w:r>
      <w:r>
        <w:rPr>
          <w:rFonts w:ascii="Times New Roman"/>
          <w:b w:val="false"/>
          <w:i w:val="false"/>
          <w:color w:val="000000"/>
          <w:sz w:val="28"/>
        </w:rPr>
        <w:t>
Для Франции                 Подписал: Р. Понкаре и Анри Шерон
</w:t>
      </w:r>
      <w:r>
        <w:br/>
      </w:r>
      <w:r>
        <w:rPr>
          <w:rFonts w:ascii="Times New Roman"/>
          <w:b w:val="false"/>
          <w:i w:val="false"/>
          <w:color w:val="000000"/>
          <w:sz w:val="28"/>
        </w:rPr>
        <w:t>
Для Великобритании          Подписал: Крю
</w:t>
      </w:r>
      <w:r>
        <w:br/>
      </w:r>
      <w:r>
        <w:rPr>
          <w:rFonts w:ascii="Times New Roman"/>
          <w:b w:val="false"/>
          <w:i w:val="false"/>
          <w:color w:val="000000"/>
          <w:sz w:val="28"/>
        </w:rPr>
        <w:t>
Для Греции                  Подписал: А. Романос
</w:t>
      </w:r>
      <w:r>
        <w:br/>
      </w:r>
      <w:r>
        <w:rPr>
          <w:rFonts w:ascii="Times New Roman"/>
          <w:b w:val="false"/>
          <w:i w:val="false"/>
          <w:color w:val="000000"/>
          <w:sz w:val="28"/>
        </w:rPr>
        <w:t>
Для Гватемалы               Подписал: Адриан Ресинос
</w:t>
      </w:r>
      <w:r>
        <w:br/>
      </w:r>
      <w:r>
        <w:rPr>
          <w:rFonts w:ascii="Times New Roman"/>
          <w:b w:val="false"/>
          <w:i w:val="false"/>
          <w:color w:val="000000"/>
          <w:sz w:val="28"/>
        </w:rPr>
        <w:t>
Для Венгрии                 Подписал: Хевеши
</w:t>
      </w:r>
      <w:r>
        <w:br/>
      </w:r>
      <w:r>
        <w:rPr>
          <w:rFonts w:ascii="Times New Roman"/>
          <w:b w:val="false"/>
          <w:i w:val="false"/>
          <w:color w:val="000000"/>
          <w:sz w:val="28"/>
        </w:rPr>
        <w:t>
Для Италии                  Подписал: Романо Авецана
</w:t>
      </w:r>
      <w:r>
        <w:br/>
      </w:r>
      <w:r>
        <w:rPr>
          <w:rFonts w:ascii="Times New Roman"/>
          <w:b w:val="false"/>
          <w:i w:val="false"/>
          <w:color w:val="000000"/>
          <w:sz w:val="28"/>
        </w:rPr>
        <w:t>
Для Люксембурга             Подписал: Е. Леклере
</w:t>
      </w:r>
      <w:r>
        <w:br/>
      </w:r>
      <w:r>
        <w:rPr>
          <w:rFonts w:ascii="Times New Roman"/>
          <w:b w:val="false"/>
          <w:i w:val="false"/>
          <w:color w:val="000000"/>
          <w:sz w:val="28"/>
        </w:rPr>
        <w:t>
Для Марокко                 Подписал: Бомарше
</w:t>
      </w:r>
      <w:r>
        <w:br/>
      </w:r>
      <w:r>
        <w:rPr>
          <w:rFonts w:ascii="Times New Roman"/>
          <w:b w:val="false"/>
          <w:i w:val="false"/>
          <w:color w:val="000000"/>
          <w:sz w:val="28"/>
        </w:rPr>
        <w:t>
Для Мексики                 Подписал: Раф. Кабрэра
</w:t>
      </w:r>
      <w:r>
        <w:br/>
      </w:r>
      <w:r>
        <w:rPr>
          <w:rFonts w:ascii="Times New Roman"/>
          <w:b w:val="false"/>
          <w:i w:val="false"/>
          <w:color w:val="000000"/>
          <w:sz w:val="28"/>
        </w:rPr>
        <w:t>
Для Княжества Монако        Подписал: Бални д'Аврикур
</w:t>
      </w:r>
      <w:r>
        <w:br/>
      </w:r>
      <w:r>
        <w:rPr>
          <w:rFonts w:ascii="Times New Roman"/>
          <w:b w:val="false"/>
          <w:i w:val="false"/>
          <w:color w:val="000000"/>
          <w:sz w:val="28"/>
        </w:rPr>
        <w:t>
Для Нидерландов             Подписал: Л. Лудон (от Европейского
</w:t>
      </w:r>
      <w:r>
        <w:br/>
      </w:r>
      <w:r>
        <w:rPr>
          <w:rFonts w:ascii="Times New Roman"/>
          <w:b w:val="false"/>
          <w:i w:val="false"/>
          <w:color w:val="000000"/>
          <w:sz w:val="28"/>
        </w:rPr>
        <w:t>
                            Королевства)
</w:t>
      </w:r>
      <w:r>
        <w:br/>
      </w:r>
      <w:r>
        <w:rPr>
          <w:rFonts w:ascii="Times New Roman"/>
          <w:b w:val="false"/>
          <w:i w:val="false"/>
          <w:color w:val="000000"/>
          <w:sz w:val="28"/>
        </w:rPr>
        <w:t>
Для Перу                    Подписал: М.Х. Корнехо
</w:t>
      </w:r>
      <w:r>
        <w:br/>
      </w:r>
      <w:r>
        <w:rPr>
          <w:rFonts w:ascii="Times New Roman"/>
          <w:b w:val="false"/>
          <w:i w:val="false"/>
          <w:color w:val="000000"/>
          <w:sz w:val="28"/>
        </w:rPr>
        <w:t>
Для Польши                  Подписал: Альфред Шлаповский
</w:t>
      </w:r>
      <w:r>
        <w:br/>
      </w:r>
      <w:r>
        <w:rPr>
          <w:rFonts w:ascii="Times New Roman"/>
          <w:b w:val="false"/>
          <w:i w:val="false"/>
          <w:color w:val="000000"/>
          <w:sz w:val="28"/>
        </w:rPr>
        <w:t>
Для Португалии              Подписал: Антонио де Фонсеко
</w:t>
      </w:r>
      <w:r>
        <w:br/>
      </w:r>
      <w:r>
        <w:rPr>
          <w:rFonts w:ascii="Times New Roman"/>
          <w:b w:val="false"/>
          <w:i w:val="false"/>
          <w:color w:val="000000"/>
          <w:sz w:val="28"/>
        </w:rPr>
        <w:t>
Для Румынии                 Подписал: Виктор Антонеско
</w:t>
      </w:r>
      <w:r>
        <w:br/>
      </w:r>
      <w:r>
        <w:rPr>
          <w:rFonts w:ascii="Times New Roman"/>
          <w:b w:val="false"/>
          <w:i w:val="false"/>
          <w:color w:val="000000"/>
          <w:sz w:val="28"/>
        </w:rPr>
        <w:t>
Для Сиама                   Подписал: Шароон
</w:t>
      </w:r>
      <w:r>
        <w:br/>
      </w:r>
      <w:r>
        <w:rPr>
          <w:rFonts w:ascii="Times New Roman"/>
          <w:b w:val="false"/>
          <w:i w:val="false"/>
          <w:color w:val="000000"/>
          <w:sz w:val="28"/>
        </w:rPr>
        <w:t>
Для Швеции                  Подписал: Альберт Еренсвард
</w:t>
      </w:r>
      <w:r>
        <w:br/>
      </w:r>
      <w:r>
        <w:rPr>
          <w:rFonts w:ascii="Times New Roman"/>
          <w:b w:val="false"/>
          <w:i w:val="false"/>
          <w:color w:val="000000"/>
          <w:sz w:val="28"/>
        </w:rPr>
        <w:t>
Для Швейцарии               Подписал: Дюнан
</w:t>
      </w:r>
      <w:r>
        <w:br/>
      </w:r>
      <w:r>
        <w:rPr>
          <w:rFonts w:ascii="Times New Roman"/>
          <w:b w:val="false"/>
          <w:i w:val="false"/>
          <w:color w:val="000000"/>
          <w:sz w:val="28"/>
        </w:rPr>
        <w:t>
Для Республики              Подписал: Стефан Осушкий
</w:t>
      </w:r>
      <w:r>
        <w:br/>
      </w:r>
      <w:r>
        <w:rPr>
          <w:rFonts w:ascii="Times New Roman"/>
          <w:b w:val="false"/>
          <w:i w:val="false"/>
          <w:color w:val="000000"/>
          <w:sz w:val="28"/>
        </w:rPr>
        <w:t>
Чехословакия
</w:t>
      </w:r>
      <w:r>
        <w:br/>
      </w:r>
      <w:r>
        <w:rPr>
          <w:rFonts w:ascii="Times New Roman"/>
          <w:b w:val="false"/>
          <w:i w:val="false"/>
          <w:color w:val="000000"/>
          <w:sz w:val="28"/>
        </w:rPr>
        <w:t>
Для Туниса                  Подписал: Бомарше
</w:t>
      </w:r>
    </w:p>
    <w:p>
      <w:pPr>
        <w:spacing w:after="0"/>
        <w:ind w:left="0"/>
        <w:jc w:val="both"/>
      </w:pPr>
      <w:r>
        <w:rPr>
          <w:rFonts w:ascii="Times New Roman"/>
          <w:b w:val="false"/>
          <w:i w:val="false"/>
          <w:color w:val="000000"/>
          <w:sz w:val="28"/>
        </w:rPr>
        <w:t>
</w:t>
      </w:r>
      <w:r>
        <w:rPr>
          <w:rFonts w:ascii="Times New Roman"/>
          <w:b w:val="false"/>
          <w:i w:val="false"/>
          <w:color w:val="000000"/>
          <w:sz w:val="28"/>
        </w:rPr>
        <w:t>
      1. Уведомление должно быть сделано согласно Санитарному кодексу наземных животных МЭБ (Глава 1.1.2).
</w:t>
      </w:r>
      <w:r>
        <w:br/>
      </w:r>
      <w:r>
        <w:rPr>
          <w:rFonts w:ascii="Times New Roman"/>
          <w:b w:val="false"/>
          <w:i w:val="false"/>
          <w:color w:val="000000"/>
          <w:sz w:val="28"/>
        </w:rPr>
        <w:t>
</w:t>
      </w:r>
      <w:r>
        <w:rPr>
          <w:rFonts w:ascii="Times New Roman"/>
          <w:b w:val="false"/>
          <w:i w:val="false"/>
          <w:color w:val="000000"/>
          <w:sz w:val="28"/>
        </w:rPr>
        <w:t>
      2. Болезни животных, которые должны быть уведомлены в МЭБ, согласно Списку болезней, подлежащих уведомлению, содержаться в Санитарном кодексе наземных животных МЭБ (Раздел 2.1).
</w:t>
      </w:r>
      <w:r>
        <w:br/>
      </w:r>
      <w:r>
        <w:rPr>
          <w:rFonts w:ascii="Times New Roman"/>
          <w:b w:val="false"/>
          <w:i w:val="false"/>
          <w:color w:val="000000"/>
          <w:sz w:val="28"/>
        </w:rPr>
        <w:t>
</w:t>
      </w:r>
      <w:r>
        <w:rPr>
          <w:rFonts w:ascii="Times New Roman"/>
          <w:b w:val="false"/>
          <w:i w:val="false"/>
          <w:color w:val="000000"/>
          <w:sz w:val="28"/>
        </w:rPr>
        <w:t>
      3. Ежегодный общий взнос определяется Статьей 14 Органического статута.
</w:t>
      </w:r>
    </w:p>
    <w:p>
      <w:pPr>
        <w:spacing w:after="0"/>
        <w:ind w:left="0"/>
        <w:jc w:val="both"/>
      </w:pPr>
      <w:r>
        <w:rPr>
          <w:rFonts w:ascii="Times New Roman"/>
          <w:b w:val="false"/>
          <w:i w:val="false"/>
          <w:color w:val="000000"/>
          <w:sz w:val="28"/>
        </w:rPr>
        <w:t>
</w:t>
      </w:r>
      <w:r>
        <w:rPr>
          <w:rFonts w:ascii="Times New Roman"/>
          <w:b w:val="false"/>
          <w:i w:val="false"/>
          <w:color w:val="000000"/>
          <w:sz w:val="28"/>
        </w:rPr>
        <w:t>
      Текст соответствует оригиналу текста на английском языке.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Министр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А. Куришбаев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Настоящим удостоверяю, что данный текст является заверенной копией заверенной копии Международного соглашения об учреждении в Париже Международного эпизоотического бюро, совершенного в Париже 25 января 1924 года.
</w:t>
      </w:r>
    </w:p>
    <w:p>
      <w:pPr>
        <w:spacing w:after="0"/>
        <w:ind w:left="0"/>
        <w:jc w:val="both"/>
      </w:pPr>
      <w:r>
        <w:rPr>
          <w:rFonts w:ascii="Times New Roman"/>
          <w:b w:val="false"/>
          <w:i w:val="false"/>
          <w:color w:val="000000"/>
          <w:sz w:val="28"/>
        </w:rPr>
        <w:t>
</w:t>
      </w:r>
      <w:r>
        <w:rPr>
          <w:rFonts w:ascii="Times New Roman"/>
          <w:b w:val="false"/>
          <w:i/>
          <w:color w:val="000000"/>
          <w:sz w:val="28"/>
        </w:rPr>
        <w:t>
Советник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Д. Сулейменов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