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ed1a" w14:textId="223e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соблюдения водоохранной и природоохранной дисциплины при градостроительном планировании, выделении земельных участков, проектировании и строительстве</w:t>
      </w:r>
    </w:p>
    <w:p>
      <w:pPr>
        <w:spacing w:after="0"/>
        <w:ind w:left="0"/>
        <w:jc w:val="both"/>
      </w:pPr>
      <w:r>
        <w:rPr>
          <w:rFonts w:ascii="Times New Roman"/>
          <w:b w:val="false"/>
          <w:i w:val="false"/>
          <w:color w:val="000000"/>
          <w:sz w:val="28"/>
        </w:rPr>
        <w:t>Закон Республики Казахстан от 10 июля 2009 года № 180-IV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ст.7, 21;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часть вторую </w:t>
      </w:r>
      <w:r>
        <w:rPr>
          <w:rFonts w:ascii="Times New Roman"/>
          <w:b w:val="false"/>
          <w:i w:val="false"/>
          <w:color w:val="000000"/>
          <w:sz w:val="28"/>
        </w:rPr>
        <w:t xml:space="preserve">статьи 3 </w:t>
      </w:r>
      <w:r>
        <w:rPr>
          <w:rFonts w:ascii="Times New Roman"/>
          <w:b w:val="false"/>
          <w:i w:val="false"/>
          <w:color w:val="000000"/>
          <w:sz w:val="28"/>
        </w:rPr>
        <w:t xml:space="preserve">после слова «статьями» дополнить цифрами «281-1,»;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абзаце втором </w:t>
      </w:r>
      <w:r>
        <w:rPr>
          <w:rFonts w:ascii="Times New Roman"/>
          <w:b w:val="false"/>
          <w:i w:val="false"/>
          <w:color w:val="000000"/>
          <w:sz w:val="28"/>
        </w:rPr>
        <w:t xml:space="preserve">статьи 118 </w:t>
      </w:r>
      <w:r>
        <w:rPr>
          <w:rFonts w:ascii="Times New Roman"/>
          <w:b w:val="false"/>
          <w:i w:val="false"/>
          <w:color w:val="000000"/>
          <w:sz w:val="28"/>
        </w:rPr>
        <w:t xml:space="preserve">слова «от десяти до пятнадцати», «от двадцати до двадцати пяти» и «от трехсот до пятисот» заменить соответственно словами «от пятидесяти до семидесяти пяти», «от ста до ста пятидесяти» и «от пятисот до семисот»;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абзац первый части первой </w:t>
      </w:r>
      <w:r>
        <w:rPr>
          <w:rFonts w:ascii="Times New Roman"/>
          <w:b w:val="false"/>
          <w:i w:val="false"/>
          <w:color w:val="000000"/>
          <w:sz w:val="28"/>
        </w:rPr>
        <w:t xml:space="preserve">статьи 276 </w:t>
      </w:r>
      <w:r>
        <w:rPr>
          <w:rFonts w:ascii="Times New Roman"/>
          <w:b w:val="false"/>
          <w:i w:val="false"/>
          <w:color w:val="000000"/>
          <w:sz w:val="28"/>
        </w:rPr>
        <w:t xml:space="preserve">после слов «уголовно наказуемого деяния,» дополнить словами «и осуществление запрещенных водным законодательством Республики Казахстан видов деятельности в пределах границ водоохранных зон и полос»;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статье 280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абзац первый дополнить словами «, а также их непредставление в сроки, установленные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«от тридцати до шестидесяти», «от ста до ста пятидесяти» заменить соответственно словами «тридцати», «ста»;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дополнить статьями 281-1 и 281-2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281-1. Нарушение правил общего водопользования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Нарушение правил общего водопользования, совершенное в виде: купания, забора воды для питьевых и бытовых нужд, водопоя скота, катания на маломерных судах и других плавучих средствах в запрещенных местах; </w:t>
      </w:r>
      <w:r>
        <w:br/>
      </w:r>
      <w:r>
        <w:rPr>
          <w:rFonts w:ascii="Times New Roman"/>
          <w:b w:val="false"/>
          <w:i w:val="false"/>
          <w:color w:val="000000"/>
          <w:sz w:val="28"/>
        </w:rPr>
        <w:t>
</w:t>
      </w:r>
      <w:r>
        <w:rPr>
          <w:rFonts w:ascii="Times New Roman"/>
          <w:b w:val="false"/>
          <w:i w:val="false"/>
          <w:color w:val="000000"/>
          <w:sz w:val="28"/>
        </w:rPr>
        <w:t xml:space="preserve">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r>
        <w:br/>
      </w:r>
      <w:r>
        <w:rPr>
          <w:rFonts w:ascii="Times New Roman"/>
          <w:b w:val="false"/>
          <w:i w:val="false"/>
          <w:color w:val="000000"/>
          <w:sz w:val="28"/>
        </w:rPr>
        <w:t>
</w:t>
      </w:r>
      <w:r>
        <w:rPr>
          <w:rFonts w:ascii="Times New Roman"/>
          <w:b w:val="false"/>
          <w:i w:val="false"/>
          <w:color w:val="000000"/>
          <w:sz w:val="28"/>
        </w:rPr>
        <w:t xml:space="preserve">      влечет предупреждение на физических и юридических лиц.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Действия, предусмотренные частью первой настоящей статьи, совершенные повторно в течение года после наложения </w:t>
      </w:r>
      <w:r>
        <w:rPr>
          <w:rFonts w:ascii="Times New Roman"/>
          <w:b w:val="false"/>
          <w:i w:val="false"/>
          <w:color w:val="000000"/>
          <w:sz w:val="28"/>
        </w:rPr>
        <w:t xml:space="preserve">административного взыскания, - </w:t>
      </w:r>
      <w:r>
        <w:br/>
      </w:r>
      <w:r>
        <w:rPr>
          <w:rFonts w:ascii="Times New Roman"/>
          <w:b w:val="false"/>
          <w:i w:val="false"/>
          <w:color w:val="000000"/>
          <w:sz w:val="28"/>
        </w:rPr>
        <w:t>
</w:t>
      </w:r>
      <w:r>
        <w:rPr>
          <w:rFonts w:ascii="Times New Roman"/>
          <w:b w:val="false"/>
          <w:i w:val="false"/>
          <w:color w:val="000000"/>
          <w:sz w:val="28"/>
        </w:rPr>
        <w:t xml:space="preserve">      влекут штраф на физических лиц в размере от одного до двух, на должностных лиц, индивидуальных предпринимателей -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двадцати до двадцати пяти, на юридических лиц, являющихся субъектами крупного предпринимательства, - в размере от пятидесяти до шестидесяти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Статья 281-2. Нарушение установленных водных сервитутов </w:t>
      </w:r>
      <w:r>
        <w:br/>
      </w:r>
      <w:r>
        <w:rPr>
          <w:rFonts w:ascii="Times New Roman"/>
          <w:b w:val="false"/>
          <w:i w:val="false"/>
          <w:color w:val="000000"/>
          <w:sz w:val="28"/>
        </w:rPr>
        <w:t>
</w:t>
      </w:r>
      <w:r>
        <w:rPr>
          <w:rFonts w:ascii="Times New Roman"/>
          <w:b w:val="false"/>
          <w:i w:val="false"/>
          <w:color w:val="000000"/>
          <w:sz w:val="28"/>
        </w:rPr>
        <w:t xml:space="preserve">      1. Нарушение установленных водных сервитутов - </w:t>
      </w:r>
      <w:r>
        <w:br/>
      </w:r>
      <w:r>
        <w:rPr>
          <w:rFonts w:ascii="Times New Roman"/>
          <w:b w:val="false"/>
          <w:i w:val="false"/>
          <w:color w:val="000000"/>
          <w:sz w:val="28"/>
        </w:rPr>
        <w:t>
</w:t>
      </w:r>
      <w:r>
        <w:rPr>
          <w:rFonts w:ascii="Times New Roman"/>
          <w:b w:val="false"/>
          <w:i w:val="false"/>
          <w:color w:val="000000"/>
          <w:sz w:val="28"/>
        </w:rPr>
        <w:t xml:space="preserve">      влечет предупреждение на физических и юридических лиц. </w:t>
      </w:r>
      <w:r>
        <w:br/>
      </w:r>
      <w:r>
        <w:rPr>
          <w:rFonts w:ascii="Times New Roman"/>
          <w:b w:val="false"/>
          <w:i w:val="false"/>
          <w:color w:val="000000"/>
          <w:sz w:val="28"/>
        </w:rPr>
        <w:t>
</w:t>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w:t>
      </w:r>
      <w:r>
        <w:rPr>
          <w:rFonts w:ascii="Times New Roman"/>
          <w:b w:val="false"/>
          <w:i w:val="false"/>
          <w:color w:val="000000"/>
          <w:sz w:val="28"/>
        </w:rPr>
        <w:t xml:space="preserve">      влекут штраф на физических лиц в размере от одного до двух, на должностных лиц, индивидуальных предпринимателей -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двадцати до двадцати пяти, на юридических лиц, являющихся субъектами крупного предпринимательства, - в размере от пятидесяти до шестидесяти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заголовке и абзаце первом части первой </w:t>
      </w:r>
      <w:r>
        <w:rPr>
          <w:rFonts w:ascii="Times New Roman"/>
          <w:b w:val="false"/>
          <w:i w:val="false"/>
          <w:color w:val="000000"/>
          <w:sz w:val="28"/>
        </w:rPr>
        <w:t xml:space="preserve">статьи 387 </w:t>
      </w:r>
      <w:r>
        <w:rPr>
          <w:rFonts w:ascii="Times New Roman"/>
          <w:b w:val="false"/>
          <w:i w:val="false"/>
          <w:color w:val="000000"/>
          <w:sz w:val="28"/>
        </w:rPr>
        <w:t xml:space="preserve">слово «города» заменить словами «, уничтожение и повреждение зеленых насаждений городов»;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 xml:space="preserve">статье 543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часть первую после цифр «277,» дополнить цифрами «281-1,»; </w:t>
      </w:r>
      <w:r>
        <w:br/>
      </w:r>
      <w:r>
        <w:rPr>
          <w:rFonts w:ascii="Times New Roman"/>
          <w:b w:val="false"/>
          <w:i w:val="false"/>
          <w:color w:val="000000"/>
          <w:sz w:val="28"/>
        </w:rPr>
        <w:t>
</w:t>
      </w:r>
      <w:r>
        <w:rPr>
          <w:rFonts w:ascii="Times New Roman"/>
          <w:b w:val="false"/>
          <w:i w:val="false"/>
          <w:color w:val="000000"/>
          <w:sz w:val="28"/>
        </w:rPr>
        <w:t xml:space="preserve">      в части второй: </w:t>
      </w:r>
      <w:r>
        <w:br/>
      </w:r>
      <w:r>
        <w:rPr>
          <w:rFonts w:ascii="Times New Roman"/>
          <w:b w:val="false"/>
          <w:i w:val="false"/>
          <w:color w:val="000000"/>
          <w:sz w:val="28"/>
        </w:rPr>
        <w:t>
</w:t>
      </w:r>
      <w:r>
        <w:rPr>
          <w:rFonts w:ascii="Times New Roman"/>
          <w:b w:val="false"/>
          <w:i w:val="false"/>
          <w:color w:val="000000"/>
          <w:sz w:val="28"/>
        </w:rPr>
        <w:t xml:space="preserve">      подпункт 4) после цифр «165,» дополнить цифрами «281-1,»; </w:t>
      </w:r>
      <w:r>
        <w:br/>
      </w:r>
      <w:r>
        <w:rPr>
          <w:rFonts w:ascii="Times New Roman"/>
          <w:b w:val="false"/>
          <w:i w:val="false"/>
          <w:color w:val="000000"/>
          <w:sz w:val="28"/>
        </w:rPr>
        <w:t>
</w:t>
      </w:r>
      <w:r>
        <w:rPr>
          <w:rFonts w:ascii="Times New Roman"/>
          <w:b w:val="false"/>
          <w:i w:val="false"/>
          <w:color w:val="000000"/>
          <w:sz w:val="28"/>
        </w:rPr>
        <w:t xml:space="preserve">      подпункт 8) после слова «статьями» дополнить цифрами «281-1,»;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часть первую статьи 557 после слов «(частью второй),» дополнить цифрами «281-1,»;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часть первую </w:t>
      </w:r>
      <w:r>
        <w:rPr>
          <w:rFonts w:ascii="Times New Roman"/>
          <w:b w:val="false"/>
          <w:i w:val="false"/>
          <w:color w:val="000000"/>
          <w:sz w:val="28"/>
        </w:rPr>
        <w:t xml:space="preserve">статьи 561 </w:t>
      </w:r>
      <w:r>
        <w:rPr>
          <w:rFonts w:ascii="Times New Roman"/>
          <w:b w:val="false"/>
          <w:i w:val="false"/>
          <w:color w:val="000000"/>
          <w:sz w:val="28"/>
        </w:rPr>
        <w:t xml:space="preserve">после цифр «281» дополнить цифрами «,281-2»;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в части второй </w:t>
      </w:r>
      <w:r>
        <w:rPr>
          <w:rFonts w:ascii="Times New Roman"/>
          <w:b w:val="false"/>
          <w:i w:val="false"/>
          <w:color w:val="000000"/>
          <w:sz w:val="28"/>
        </w:rPr>
        <w:t xml:space="preserve">статьи 563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«до сорока», «до пятисот» заменить соответственно словами «до семидесяти пяти», «до семисот»;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слова «до двадцати», «до ста» и «до трехсот пятидесяти» заменить соответственно словами «до шестидесяти», «до ста двадцати» и «до пятисот пятидесяти»; </w:t>
      </w:r>
      <w:r>
        <w:br/>
      </w:r>
      <w:r>
        <w:rPr>
          <w:rFonts w:ascii="Times New Roman"/>
          <w:b w:val="false"/>
          <w:i w:val="false"/>
          <w:color w:val="000000"/>
          <w:sz w:val="28"/>
        </w:rPr>
        <w:t>
</w:t>
      </w:r>
      <w:r>
        <w:rPr>
          <w:rFonts w:ascii="Times New Roman"/>
          <w:b w:val="false"/>
          <w:i w:val="false"/>
          <w:color w:val="000000"/>
          <w:sz w:val="28"/>
        </w:rPr>
        <w:t xml:space="preserve">      в абзаце четвертом слова «до десяти», «до пятидесяти» и «до ста пятидесяти» заменить соответственно словами «до пятидесяти», «до ста» и «до трехсот».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Земельный кодекс </w:t>
      </w:r>
      <w:r>
        <w:rPr>
          <w:rFonts w:ascii="Times New Roman"/>
          <w:b w:val="false"/>
          <w:i w:val="false"/>
          <w:color w:val="000000"/>
          <w:sz w:val="28"/>
        </w:rPr>
        <w:t xml:space="preserve">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32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2 слова «местного исполнительного органа соответствующей административно-территориальной единицы или» исключить; </w:t>
      </w:r>
      <w:r>
        <w:br/>
      </w:r>
      <w:r>
        <w:rPr>
          <w:rFonts w:ascii="Times New Roman"/>
          <w:b w:val="false"/>
          <w:i w:val="false"/>
          <w:color w:val="000000"/>
          <w:sz w:val="28"/>
        </w:rPr>
        <w:t>
</w:t>
      </w:r>
      <w:r>
        <w:rPr>
          <w:rFonts w:ascii="Times New Roman"/>
          <w:b w:val="false"/>
          <w:i w:val="false"/>
          <w:color w:val="000000"/>
          <w:sz w:val="28"/>
        </w:rPr>
        <w:t xml:space="preserve">      в части второй пункта 3 слова «местным исполнительным органом соответствующей административно-территориальной единицы или»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43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4) пункта 1, в части первой пунктов 6 и 7 слова «местного исполнительного органа соответствующей административно-территориальной единицы или»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Предоставление земельных участков в собственность или землепользование осуществляется местными исполнительными органами областей (города республиканского значения, столицы), районов (городов областного значения), акимами городов районного значения, поселков, аулов (сел), аульных (сельских) округов в пределах их компетенции, установленной настоящим Кодексом. </w:t>
      </w:r>
      <w:r>
        <w:br/>
      </w:r>
      <w:r>
        <w:rPr>
          <w:rFonts w:ascii="Times New Roman"/>
          <w:b w:val="false"/>
          <w:i w:val="false"/>
          <w:color w:val="000000"/>
          <w:sz w:val="28"/>
        </w:rPr>
        <w:t>
</w:t>
      </w:r>
      <w:r>
        <w:rPr>
          <w:rFonts w:ascii="Times New Roman"/>
          <w:b w:val="false"/>
          <w:i w:val="false"/>
          <w:color w:val="000000"/>
          <w:sz w:val="28"/>
        </w:rPr>
        <w:t xml:space="preserve">      На территории специальной экономической зоны предоставление земельных участков во временное возмездное землепользование (аренду) осуществляется администрацией специальной экономической зоны в пределах ее компетенции, установленной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Решение о предоставлении земельного участка или об отказе в предоставлении земельного участка принимается на основании заключения комиссии, создаваемой местными исполнительными органами области (города республиканского значения, столицы), района (города областного значения) из числа депутатов местного представительного органа, представителей уполномоченного органа области, города республиканского значения, столицы, района (города областного значения), а также структурных подразделений соответствующих акиматов по делам архитектуры и градостроительства и органов местного самоуправления (при их наличии). </w:t>
      </w:r>
      <w:r>
        <w:br/>
      </w:r>
      <w:r>
        <w:rPr>
          <w:rFonts w:ascii="Times New Roman"/>
          <w:b w:val="false"/>
          <w:i w:val="false"/>
          <w:color w:val="000000"/>
          <w:sz w:val="28"/>
        </w:rPr>
        <w:t>
</w:t>
      </w:r>
      <w:r>
        <w:rPr>
          <w:rFonts w:ascii="Times New Roman"/>
          <w:b w:val="false"/>
          <w:i w:val="false"/>
          <w:color w:val="000000"/>
          <w:sz w:val="28"/>
        </w:rPr>
        <w:t xml:space="preserve">      В состав комиссий, создаваемых на уровне областей (города республиканского значения, столицы),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управления земельными ресурсами. По усмотрению местного исполнительного органа области (города республиканского значения, столицы), района (города областного значения) в состав комиссии могут быть включены и другие лица. </w:t>
      </w:r>
      <w:r>
        <w:br/>
      </w:r>
      <w:r>
        <w:rPr>
          <w:rFonts w:ascii="Times New Roman"/>
          <w:b w:val="false"/>
          <w:i w:val="false"/>
          <w:color w:val="000000"/>
          <w:sz w:val="28"/>
        </w:rPr>
        <w:t>
</w:t>
      </w:r>
      <w:r>
        <w:rPr>
          <w:rFonts w:ascii="Times New Roman"/>
          <w:b w:val="false"/>
          <w:i w:val="false"/>
          <w:color w:val="000000"/>
          <w:sz w:val="28"/>
        </w:rPr>
        <w:t xml:space="preserve">      Решение акимов городов районного значения, поселков, аулов (сел), аульных (сельских) округов о предоставлении земельного участка или об отказе в предоставлении земельного участка принимается на основании заключения комиссии, создаваемой местными исполнительными органами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При решении вопроса о предоставлении земельного участка на территории специальной экономической зоны комиссия, предусмотренная настоящим пунктом, не создается.»; </w:t>
      </w:r>
      <w:r>
        <w:br/>
      </w:r>
      <w:r>
        <w:rPr>
          <w:rFonts w:ascii="Times New Roman"/>
          <w:b w:val="false"/>
          <w:i w:val="false"/>
          <w:color w:val="000000"/>
          <w:sz w:val="28"/>
        </w:rPr>
        <w:t>
</w:t>
      </w:r>
      <w:r>
        <w:rPr>
          <w:rFonts w:ascii="Times New Roman"/>
          <w:b w:val="false"/>
          <w:i w:val="false"/>
          <w:color w:val="000000"/>
          <w:sz w:val="28"/>
        </w:rPr>
        <w:t xml:space="preserve">      в части первой пункта 3 слова «в местный исполнительный орган соответствующей административно-территориальной единицы или»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44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пункт 1 дополнить частью третьей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 этом запрещается предоставление земельных участков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населенных пунктов с численностью жителей до пяти тысяч человек), а также проектов районной планировки для межселенных территорий.»; </w:t>
      </w:r>
      <w:r>
        <w:br/>
      </w:r>
      <w:r>
        <w:rPr>
          <w:rFonts w:ascii="Times New Roman"/>
          <w:b w:val="false"/>
          <w:i w:val="false"/>
          <w:color w:val="000000"/>
          <w:sz w:val="28"/>
        </w:rPr>
        <w:t>
</w:t>
      </w: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«5-1. Строительство жилых домов, в том числе индивидуальных, на землях сельскохозяйственного назначения допускается только после перевода указанных земель в категорию земель населенных пунктов в соответствии с утвержденным генеральным планом этого населенного пункта (или иной проектной документации, заменяющей генеральный план для малых сельских населенных пунктов) и только при наличии проекта детальной планировки или проекта застройки на этих участках. При этом возмещение потерь сельскохозяйственного производства осуществляется в соответствии со статьей 105 настоящего Кодекса.»;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49-1 </w:t>
      </w:r>
      <w:r>
        <w:rPr>
          <w:rFonts w:ascii="Times New Roman"/>
          <w:b w:val="false"/>
          <w:i w:val="false"/>
          <w:color w:val="000000"/>
          <w:sz w:val="28"/>
        </w:rPr>
        <w:t xml:space="preserve">дополнить 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Изменение целевого назначения земельного участка допускается исходя из его правового режима, принадлежности к той или иной категории земель, перечисленных в статье 1 настоящего Кодекса, и разрешенного использования в соответствии с зонированием земель.»;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пункт 5 </w:t>
      </w:r>
      <w:r>
        <w:rPr>
          <w:rFonts w:ascii="Times New Roman"/>
          <w:b w:val="false"/>
          <w:i w:val="false"/>
          <w:color w:val="000000"/>
          <w:sz w:val="28"/>
        </w:rPr>
        <w:t xml:space="preserve">статьи 50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«5. В целях рационального использования земельных участков сельскохозяйственного назначения совместными решениями областных представительных и исполнительных органов устанавливаются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 предоставляемых в собственность или землепользование.»;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статье 97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(статья 90 настоящего Кодекса). </w:t>
      </w:r>
      <w:r>
        <w:br/>
      </w:r>
      <w:r>
        <w:rPr>
          <w:rFonts w:ascii="Times New Roman"/>
          <w:b w:val="false"/>
          <w:i w:val="false"/>
          <w:color w:val="000000"/>
          <w:sz w:val="28"/>
        </w:rPr>
        <w:t>
</w:t>
      </w:r>
      <w:r>
        <w:rPr>
          <w:rFonts w:ascii="Times New Roman"/>
          <w:b w:val="false"/>
          <w:i w:val="false"/>
          <w:color w:val="000000"/>
          <w:sz w:val="28"/>
        </w:rPr>
        <w:t xml:space="preserve">      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не связанных с ведением сельского хозяйства, в том числе жилых домов (включая индивидуальные).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 </w:t>
      </w:r>
      <w:r>
        <w:br/>
      </w:r>
      <w:r>
        <w:rPr>
          <w:rFonts w:ascii="Times New Roman"/>
          <w:b w:val="false"/>
          <w:i w:val="false"/>
          <w:color w:val="000000"/>
          <w:sz w:val="28"/>
        </w:rPr>
        <w:t>
</w:t>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«3-1.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пунктом 5 статьи 50 настоящего Кодекса.»;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в подпункте 6) пункта 2 </w:t>
      </w:r>
      <w:r>
        <w:rPr>
          <w:rFonts w:ascii="Times New Roman"/>
          <w:b w:val="false"/>
          <w:i w:val="false"/>
          <w:color w:val="000000"/>
          <w:sz w:val="28"/>
        </w:rPr>
        <w:t xml:space="preserve">статьи 121 </w:t>
      </w:r>
      <w:r>
        <w:rPr>
          <w:rFonts w:ascii="Times New Roman"/>
          <w:b w:val="false"/>
          <w:i w:val="false"/>
          <w:color w:val="000000"/>
          <w:sz w:val="28"/>
        </w:rPr>
        <w:t xml:space="preserve">слова «и полосы»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статье 132 </w:t>
      </w:r>
      <w:r>
        <w:rPr>
          <w:rFonts w:ascii="Times New Roman"/>
          <w:b w:val="false"/>
          <w:i w:val="false"/>
          <w:color w:val="000000"/>
          <w:sz w:val="28"/>
        </w:rPr>
        <w:t xml:space="preserve">слова «зоны и полосы этих сооружений» заменить словами «полосы указанных водных объектов»;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в пункте 1 </w:t>
      </w:r>
      <w:r>
        <w:rPr>
          <w:rFonts w:ascii="Times New Roman"/>
          <w:b w:val="false"/>
          <w:i w:val="false"/>
          <w:color w:val="000000"/>
          <w:sz w:val="28"/>
        </w:rPr>
        <w:t xml:space="preserve">статьи 134 </w:t>
      </w:r>
      <w:r>
        <w:rPr>
          <w:rFonts w:ascii="Times New Roman"/>
          <w:b w:val="false"/>
          <w:i w:val="false"/>
          <w:color w:val="000000"/>
          <w:sz w:val="28"/>
        </w:rPr>
        <w:t xml:space="preserve">слова «, гидротехнических и других водохозяйственных сооружений по предложению уполномоченного органа управления водными ресурсами»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дополнить статьей 136-1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136-1. Порядок перевода земель водного фонда в земли </w:t>
      </w:r>
      <w:r>
        <w:br/>
      </w:r>
      <w:r>
        <w:rPr>
          <w:rFonts w:ascii="Times New Roman"/>
          <w:b w:val="false"/>
          <w:i w:val="false"/>
          <w:color w:val="000000"/>
          <w:sz w:val="28"/>
        </w:rPr>
        <w:t>
</w:t>
      </w:r>
      <w:r>
        <w:rPr>
          <w:rFonts w:ascii="Times New Roman"/>
          <w:b w:val="false"/>
          <w:i w:val="false"/>
          <w:color w:val="000000"/>
          <w:sz w:val="28"/>
        </w:rPr>
        <w:t xml:space="preserve">                     других категорий </w:t>
      </w:r>
      <w:r>
        <w:br/>
      </w:r>
      <w:r>
        <w:rPr>
          <w:rFonts w:ascii="Times New Roman"/>
          <w:b w:val="false"/>
          <w:i w:val="false"/>
          <w:color w:val="000000"/>
          <w:sz w:val="28"/>
        </w:rPr>
        <w:t>
</w:t>
      </w:r>
      <w:r>
        <w:rPr>
          <w:rFonts w:ascii="Times New Roman"/>
          <w:b w:val="false"/>
          <w:i w:val="false"/>
          <w:color w:val="000000"/>
          <w:sz w:val="28"/>
        </w:rPr>
        <w:t xml:space="preserve">      1. Перевод земель водного фонда в земли других категорий производится в случаях естественного или искусственного исчезновения или уменьшения размеров водного объекта и изъятия земель водного фонда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2. Решение о переводе земель водного фонда в земли других категорий принимается местным исполнительным органом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Решение о переводе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специальной комиссии, создаваемой местным исполнительным органом области (города республиканского значения, столицы) из числа депутатов местного представительного органа, представителей территориальных подразделений уполномоченных органов в области охраны окружающей среды, использования и охраны водного фонда, управления земельными ресурсами.».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Водный кодекс </w:t>
      </w:r>
      <w:r>
        <w:rPr>
          <w:rFonts w:ascii="Times New Roman"/>
          <w:b w:val="false"/>
          <w:i w:val="false"/>
          <w:color w:val="000000"/>
          <w:sz w:val="28"/>
        </w:rPr>
        <w:t xml:space="preserve">Республики Казахстан от 9 июля 2003 года (Ведомости Парламента Республики Казахстан, 2003 г., № 17, ст. 141; 2004 г., № 23, ст. 142; 2006 г., № 1, </w:t>
      </w:r>
      <w:r>
        <w:rPr>
          <w:rFonts w:ascii="Times New Roman"/>
          <w:b w:val="false"/>
          <w:i w:val="false"/>
          <w:color w:val="000000"/>
          <w:sz w:val="28"/>
        </w:rPr>
        <w:t xml:space="preserve">ст. 5; № 3, ст. 22; № 15, ст. 95; 2007 г., № 1, ст. 4; № 2, ст. 18; № 19, ст. 147; № 24, ст. 180; 2008 г., № 6-7, ст. 27; № 23, ст. 114; № 24, ст. 129; 2009 г., № 2-3, ст. 15):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29): </w:t>
      </w:r>
      <w:r>
        <w:br/>
      </w:r>
      <w:r>
        <w:rPr>
          <w:rFonts w:ascii="Times New Roman"/>
          <w:b w:val="false"/>
          <w:i w:val="false"/>
          <w:color w:val="000000"/>
          <w:sz w:val="28"/>
        </w:rPr>
        <w:t>
</w:t>
      </w:r>
      <w:r>
        <w:rPr>
          <w:rFonts w:ascii="Times New Roman"/>
          <w:b w:val="false"/>
          <w:i w:val="false"/>
          <w:color w:val="000000"/>
          <w:sz w:val="28"/>
        </w:rPr>
        <w:t xml:space="preserve">      слово «двадцати» заменить словами «тридцати пяти»; </w:t>
      </w:r>
      <w:r>
        <w:br/>
      </w:r>
      <w:r>
        <w:rPr>
          <w:rFonts w:ascii="Times New Roman"/>
          <w:b w:val="false"/>
          <w:i w:val="false"/>
          <w:color w:val="000000"/>
          <w:sz w:val="28"/>
        </w:rPr>
        <w:t>
</w:t>
      </w:r>
      <w:r>
        <w:rPr>
          <w:rFonts w:ascii="Times New Roman"/>
          <w:b w:val="false"/>
          <w:i w:val="false"/>
          <w:color w:val="000000"/>
          <w:sz w:val="28"/>
        </w:rPr>
        <w:t xml:space="preserve">      слова «и водохозяйственным сооружениям» исключить; </w:t>
      </w:r>
      <w:r>
        <w:br/>
      </w:r>
      <w:r>
        <w:rPr>
          <w:rFonts w:ascii="Times New Roman"/>
          <w:b w:val="false"/>
          <w:i w:val="false"/>
          <w:color w:val="000000"/>
          <w:sz w:val="28"/>
        </w:rPr>
        <w:t>
</w:t>
      </w:r>
      <w:r>
        <w:rPr>
          <w:rFonts w:ascii="Times New Roman"/>
          <w:b w:val="false"/>
          <w:i w:val="false"/>
          <w:color w:val="000000"/>
          <w:sz w:val="28"/>
        </w:rPr>
        <w:t xml:space="preserve">      подпункт 31)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«31) земли водного фонда - земли: </w:t>
      </w:r>
      <w:r>
        <w:br/>
      </w:r>
      <w:r>
        <w:rPr>
          <w:rFonts w:ascii="Times New Roman"/>
          <w:b w:val="false"/>
          <w:i w:val="false"/>
          <w:color w:val="000000"/>
          <w:sz w:val="28"/>
        </w:rPr>
        <w:t>
</w:t>
      </w:r>
      <w:r>
        <w:rPr>
          <w:rFonts w:ascii="Times New Roman"/>
          <w:b w:val="false"/>
          <w:i w:val="false"/>
          <w:color w:val="000000"/>
          <w:sz w:val="28"/>
        </w:rPr>
        <w:t xml:space="preserve">      занятые водными объектами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и водохозяйственными сооружениями для регулирования стока, располагаемыми на водоисточниках; </w:t>
      </w:r>
      <w:r>
        <w:br/>
      </w:r>
      <w:r>
        <w:rPr>
          <w:rFonts w:ascii="Times New Roman"/>
          <w:b w:val="false"/>
          <w:i w:val="false"/>
          <w:color w:val="000000"/>
          <w:sz w:val="28"/>
        </w:rPr>
        <w:t>
</w:t>
      </w:r>
      <w:r>
        <w:rPr>
          <w:rFonts w:ascii="Times New Roman"/>
          <w:b w:val="false"/>
          <w:i w:val="false"/>
          <w:color w:val="000000"/>
          <w:sz w:val="28"/>
        </w:rPr>
        <w:t xml:space="preserve">      выделенные под водоохранные полосы водных объектов; </w:t>
      </w:r>
      <w:r>
        <w:br/>
      </w:r>
      <w:r>
        <w:rPr>
          <w:rFonts w:ascii="Times New Roman"/>
          <w:b w:val="false"/>
          <w:i w:val="false"/>
          <w:color w:val="000000"/>
          <w:sz w:val="28"/>
        </w:rPr>
        <w:t>
</w:t>
      </w:r>
      <w:r>
        <w:rPr>
          <w:rFonts w:ascii="Times New Roman"/>
          <w:b w:val="false"/>
          <w:i w:val="false"/>
          <w:color w:val="000000"/>
          <w:sz w:val="28"/>
        </w:rPr>
        <w:t xml:space="preserve">      выделенные под зоны санитарной охраны водозаборных систем питьевого водоснабжения;»;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пункт 1 </w:t>
      </w:r>
      <w:r>
        <w:rPr>
          <w:rFonts w:ascii="Times New Roman"/>
          <w:b w:val="false"/>
          <w:i w:val="false"/>
          <w:color w:val="000000"/>
          <w:sz w:val="28"/>
        </w:rPr>
        <w:t xml:space="preserve">статьи 22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Право пользования водными объектами предоставляется физическим и юридическим лицам в порядке специального, обособленного или совместного пользования, установленном водным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статью 36 </w:t>
      </w:r>
      <w:r>
        <w:rPr>
          <w:rFonts w:ascii="Times New Roman"/>
          <w:b w:val="false"/>
          <w:i w:val="false"/>
          <w:color w:val="000000"/>
          <w:sz w:val="28"/>
        </w:rPr>
        <w:t xml:space="preserve">дополнить подпунктом 8-1)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«8-1) определяет порядок предоставления водных объектов в обособленное или совместное пользование на конкурсной основе;»;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подпункт 3) </w:t>
      </w:r>
      <w:r>
        <w:rPr>
          <w:rFonts w:ascii="Times New Roman"/>
          <w:b w:val="false"/>
          <w:i w:val="false"/>
          <w:color w:val="000000"/>
          <w:sz w:val="28"/>
        </w:rPr>
        <w:t xml:space="preserve">статьи 39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предоставляют водные объекты в обособленное или совместное пользование на конкурсной основе в порядке, установленном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в пункте 2 </w:t>
      </w:r>
      <w:r>
        <w:rPr>
          <w:rFonts w:ascii="Times New Roman"/>
          <w:b w:val="false"/>
          <w:i w:val="false"/>
          <w:color w:val="000000"/>
          <w:sz w:val="28"/>
        </w:rPr>
        <w:t xml:space="preserve">статьи 40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подпункта 7) слова «заключений заинтересованных государственных органов»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9-1) и 11-1)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«9-1) участие в организации и проведении конкурса по предоставлению водных объектов в обособленное или совместное пользование;»; </w:t>
      </w:r>
      <w:r>
        <w:br/>
      </w:r>
      <w:r>
        <w:rPr>
          <w:rFonts w:ascii="Times New Roman"/>
          <w:b w:val="false"/>
          <w:i w:val="false"/>
          <w:color w:val="000000"/>
          <w:sz w:val="28"/>
        </w:rPr>
        <w:t>
</w:t>
      </w:r>
      <w:r>
        <w:rPr>
          <w:rFonts w:ascii="Times New Roman"/>
          <w:b w:val="false"/>
          <w:i w:val="false"/>
          <w:color w:val="000000"/>
          <w:sz w:val="28"/>
        </w:rPr>
        <w:t xml:space="preserve">      «11-1) осуществление контроля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абзаце третьем пункта 1 </w:t>
      </w:r>
      <w:r>
        <w:rPr>
          <w:rFonts w:ascii="Times New Roman"/>
          <w:b w:val="false"/>
          <w:i w:val="false"/>
          <w:color w:val="000000"/>
          <w:sz w:val="28"/>
        </w:rPr>
        <w:t xml:space="preserve">статьи 50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после слов «старшие государственные инспекторы» слова «по использованию и охране водного фонда соответствующего бассейнового управления» исключить; </w:t>
      </w:r>
      <w:r>
        <w:br/>
      </w:r>
      <w:r>
        <w:rPr>
          <w:rFonts w:ascii="Times New Roman"/>
          <w:b w:val="false"/>
          <w:i w:val="false"/>
          <w:color w:val="000000"/>
          <w:sz w:val="28"/>
        </w:rPr>
        <w:t>
</w:t>
      </w:r>
      <w:r>
        <w:rPr>
          <w:rFonts w:ascii="Times New Roman"/>
          <w:b w:val="false"/>
          <w:i w:val="false"/>
          <w:color w:val="000000"/>
          <w:sz w:val="28"/>
        </w:rPr>
        <w:t xml:space="preserve">      слова «бассейнового управления» заменить словом «бассейна»;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 xml:space="preserve">статье 55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слово «сооружений» заменить словами «объектов (зданий, сооружений, их комплексов, коммуникаций)»; </w:t>
      </w:r>
      <w:r>
        <w:br/>
      </w:r>
      <w:r>
        <w:rPr>
          <w:rFonts w:ascii="Times New Roman"/>
          <w:b w:val="false"/>
          <w:i w:val="false"/>
          <w:color w:val="000000"/>
          <w:sz w:val="28"/>
        </w:rPr>
        <w:t>
</w:t>
      </w:r>
      <w:r>
        <w:rPr>
          <w:rFonts w:ascii="Times New Roman"/>
          <w:b w:val="false"/>
          <w:i w:val="false"/>
          <w:color w:val="000000"/>
          <w:sz w:val="28"/>
        </w:rPr>
        <w:t xml:space="preserve">      слова «условий и правил охраны окружающей среды,» заменить словами «экологических требований, условий и правил»;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после слова «реконструкция» дополнить словами «(расширение, модернизация, техническое перевооружение, перепрофилирование)»; </w:t>
      </w:r>
      <w:r>
        <w:br/>
      </w:r>
      <w:r>
        <w:rPr>
          <w:rFonts w:ascii="Times New Roman"/>
          <w:b w:val="false"/>
          <w:i w:val="false"/>
          <w:color w:val="000000"/>
          <w:sz w:val="28"/>
        </w:rPr>
        <w:t>
</w:t>
      </w:r>
      <w:r>
        <w:rPr>
          <w:rFonts w:ascii="Times New Roman"/>
          <w:b w:val="false"/>
          <w:i w:val="false"/>
          <w:color w:val="000000"/>
          <w:sz w:val="28"/>
        </w:rPr>
        <w:t xml:space="preserve">      слова «ликвидация предприятий и других сооружений» заменить словами «ликвидация (постутилизация) объектов»;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статье 65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пункты 2 и 4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Специального разрешения для осуществления общего водопользования не требуется. </w:t>
      </w:r>
      <w:r>
        <w:br/>
      </w:r>
      <w:r>
        <w:rPr>
          <w:rFonts w:ascii="Times New Roman"/>
          <w:b w:val="false"/>
          <w:i w:val="false"/>
          <w:color w:val="000000"/>
          <w:sz w:val="28"/>
        </w:rPr>
        <w:t>
</w:t>
      </w:r>
      <w:r>
        <w:rPr>
          <w:rFonts w:ascii="Times New Roman"/>
          <w:b w:val="false"/>
          <w:i w:val="false"/>
          <w:color w:val="000000"/>
          <w:sz w:val="28"/>
        </w:rPr>
        <w:t xml:space="preserve">      Запрещается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за исключением случаев, предусмотренных настоящим Кодексом.»; </w:t>
      </w:r>
      <w:r>
        <w:br/>
      </w:r>
      <w:r>
        <w:rPr>
          <w:rFonts w:ascii="Times New Roman"/>
          <w:b w:val="false"/>
          <w:i w:val="false"/>
          <w:color w:val="000000"/>
          <w:sz w:val="28"/>
        </w:rPr>
        <w:t>
</w:t>
      </w:r>
      <w:r>
        <w:rPr>
          <w:rFonts w:ascii="Times New Roman"/>
          <w:b w:val="false"/>
          <w:i w:val="false"/>
          <w:color w:val="000000"/>
          <w:sz w:val="28"/>
        </w:rPr>
        <w:t xml:space="preserve">      «4. Условия и правила общего водопользования устанавливаются местными представительными органами областей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Местные представительные органы областей (города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бытовых нужд, водопой скота, катание на маломерных судах и других плавучих средствах на водных объектах, расположенных на территории соответствующего региона.»;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в пункте 1 </w:t>
      </w:r>
      <w:r>
        <w:rPr>
          <w:rFonts w:ascii="Times New Roman"/>
          <w:b w:val="false"/>
          <w:i w:val="false"/>
          <w:color w:val="000000"/>
          <w:sz w:val="28"/>
        </w:rPr>
        <w:t xml:space="preserve">статьи 94 </w:t>
      </w:r>
      <w:r>
        <w:rPr>
          <w:rFonts w:ascii="Times New Roman"/>
          <w:b w:val="false"/>
          <w:i w:val="false"/>
          <w:color w:val="000000"/>
          <w:sz w:val="28"/>
        </w:rPr>
        <w:t xml:space="preserve">слово «целевую» заменить словом «селевую»;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статье 116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2 слова «уполномоченными органами областей (города республиканского значения, столицы) по земельным отношениям» заменить словами «территориальным органом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В лесах, расположенных на водоохранных зонах и полосах, режим ограничения лесопользования устанавливается с учетом обеспечения охраны водных объектов в соответствии с лесным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 xml:space="preserve">статье 119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119. Предоставление земельных участков в водоохранных </w:t>
      </w:r>
      <w:r>
        <w:br/>
      </w:r>
      <w:r>
        <w:rPr>
          <w:rFonts w:ascii="Times New Roman"/>
          <w:b w:val="false"/>
          <w:i w:val="false"/>
          <w:color w:val="000000"/>
          <w:sz w:val="28"/>
        </w:rPr>
        <w:t>
</w:t>
      </w:r>
      <w:r>
        <w:rPr>
          <w:rFonts w:ascii="Times New Roman"/>
          <w:b w:val="false"/>
          <w:i w:val="false"/>
          <w:color w:val="000000"/>
          <w:sz w:val="28"/>
        </w:rPr>
        <w:t xml:space="preserve">                   полосах во временное пользование и контроль за </w:t>
      </w:r>
      <w:r>
        <w:br/>
      </w:r>
      <w:r>
        <w:rPr>
          <w:rFonts w:ascii="Times New Roman"/>
          <w:b w:val="false"/>
          <w:i w:val="false"/>
          <w:color w:val="000000"/>
          <w:sz w:val="28"/>
        </w:rPr>
        <w:t>
</w:t>
      </w:r>
      <w:r>
        <w:rPr>
          <w:rFonts w:ascii="Times New Roman"/>
          <w:b w:val="false"/>
          <w:i w:val="false"/>
          <w:color w:val="000000"/>
          <w:sz w:val="28"/>
        </w:rPr>
        <w:t xml:space="preserve">                   соблюдением требований к режиму хозяйственной </w:t>
      </w:r>
      <w:r>
        <w:br/>
      </w:r>
      <w:r>
        <w:rPr>
          <w:rFonts w:ascii="Times New Roman"/>
          <w:b w:val="false"/>
          <w:i w:val="false"/>
          <w:color w:val="000000"/>
          <w:sz w:val="28"/>
        </w:rPr>
        <w:t>
</w:t>
      </w:r>
      <w:r>
        <w:rPr>
          <w:rFonts w:ascii="Times New Roman"/>
          <w:b w:val="false"/>
          <w:i w:val="false"/>
          <w:color w:val="000000"/>
          <w:sz w:val="28"/>
        </w:rPr>
        <w:t xml:space="preserve">                   деятельности на водоохранных зонах и полосах»; </w:t>
      </w:r>
      <w:r>
        <w:br/>
      </w:r>
      <w:r>
        <w:rPr>
          <w:rFonts w:ascii="Times New Roman"/>
          <w:b w:val="false"/>
          <w:i w:val="false"/>
          <w:color w:val="000000"/>
          <w:sz w:val="28"/>
        </w:rPr>
        <w:t>
</w:t>
      </w:r>
      <w:r>
        <w:rPr>
          <w:rFonts w:ascii="Times New Roman"/>
          <w:b w:val="false"/>
          <w:i w:val="false"/>
          <w:color w:val="000000"/>
          <w:sz w:val="28"/>
        </w:rPr>
        <w:t xml:space="preserve">      в пункте 1 слова «зонах и», «и водохозяйственных сооружений»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статью 125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125. Условия размещения, проектирования, строительства, </w:t>
      </w:r>
      <w:r>
        <w:br/>
      </w:r>
      <w:r>
        <w:rPr>
          <w:rFonts w:ascii="Times New Roman"/>
          <w:b w:val="false"/>
          <w:i w:val="false"/>
          <w:color w:val="000000"/>
          <w:sz w:val="28"/>
        </w:rPr>
        <w:t>
</w:t>
      </w:r>
      <w:r>
        <w:rPr>
          <w:rFonts w:ascii="Times New Roman"/>
          <w:b w:val="false"/>
          <w:i w:val="false"/>
          <w:color w:val="000000"/>
          <w:sz w:val="28"/>
        </w:rPr>
        <w:t xml:space="preserve">                   реконструкции и ввода в эксплуатацию предприятий и </w:t>
      </w:r>
      <w:r>
        <w:br/>
      </w:r>
      <w:r>
        <w:rPr>
          <w:rFonts w:ascii="Times New Roman"/>
          <w:b w:val="false"/>
          <w:i w:val="false"/>
          <w:color w:val="000000"/>
          <w:sz w:val="28"/>
        </w:rPr>
        <w:t>
</w:t>
      </w:r>
      <w:r>
        <w:rPr>
          <w:rFonts w:ascii="Times New Roman"/>
          <w:b w:val="false"/>
          <w:i w:val="false"/>
          <w:color w:val="000000"/>
          <w:sz w:val="28"/>
        </w:rPr>
        <w:t xml:space="preserve">                   других сооружений на водных объектах, водоохранных </w:t>
      </w:r>
      <w:r>
        <w:br/>
      </w:r>
      <w:r>
        <w:rPr>
          <w:rFonts w:ascii="Times New Roman"/>
          <w:b w:val="false"/>
          <w:i w:val="false"/>
          <w:color w:val="000000"/>
          <w:sz w:val="28"/>
        </w:rPr>
        <w:t>
</w:t>
      </w:r>
      <w:r>
        <w:rPr>
          <w:rFonts w:ascii="Times New Roman"/>
          <w:b w:val="false"/>
          <w:i w:val="false"/>
          <w:color w:val="000000"/>
          <w:sz w:val="28"/>
        </w:rPr>
        <w:t xml:space="preserve">                   зонах и полосах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пределах водоохранных полос запрещаются: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хозяйственная и иная деятельность, ухудшающая качественное и гидрологическое состояние (загрязнение, засорение, истощение) водных объектов;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предоставление земельных участков под садоводство и дачное строительство;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проведение работ, нарушающих почвенный и травяной покров (в том числе распашка земель, выпас скота, добыча полезных ископаемых), за </w:t>
      </w:r>
      <w:r>
        <w:rPr>
          <w:rFonts w:ascii="Times New Roman"/>
          <w:b w:val="false"/>
          <w:i w:val="false"/>
          <w:color w:val="000000"/>
          <w:sz w:val="28"/>
        </w:rPr>
        <w:t xml:space="preserve">исключением обработки земель для залужения отдельных участков, посева </w:t>
      </w:r>
      <w:r>
        <w:rPr>
          <w:rFonts w:ascii="Times New Roman"/>
          <w:b w:val="false"/>
          <w:i w:val="false"/>
          <w:color w:val="000000"/>
          <w:sz w:val="28"/>
        </w:rPr>
        <w:t xml:space="preserve">и посадки леса;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устройство палаточных городков, постоянных стоянок для транспортных средств, летних лагерей для скота;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применение всех видов удобрений.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пределах водоохранных зон запрещаются: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выпас скота с превышением нормы нагрузки, купание и санитарная обработка скота и другие виды хозяйственной деятельности, ухудшающие режим водоемов;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w:t>
      </w:r>
      <w:r>
        <w:rPr>
          <w:rFonts w:ascii="Times New Roman"/>
          <w:b w:val="false"/>
          <w:i w:val="false"/>
          <w:color w:val="000000"/>
          <w:sz w:val="28"/>
        </w:rPr>
        <w:t xml:space="preserve">уреза воды в водном источнике;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w:t>
      </w:r>
      <w:r>
        <w:rPr>
          <w:rFonts w:ascii="Times New Roman"/>
          <w:b w:val="false"/>
          <w:i w:val="false"/>
          <w:color w:val="000000"/>
          <w:sz w:val="28"/>
        </w:rPr>
        <w:t xml:space="preserve">ядохимикатов. </w:t>
      </w:r>
      <w:r>
        <w:br/>
      </w:r>
      <w:r>
        <w:rPr>
          <w:rFonts w:ascii="Times New Roman"/>
          <w:b w:val="false"/>
          <w:i w:val="false"/>
          <w:color w:val="000000"/>
          <w:sz w:val="28"/>
        </w:rPr>
        <w:t>
</w:t>
      </w:r>
      <w:r>
        <w:rPr>
          <w:rFonts w:ascii="Times New Roman"/>
          <w:b w:val="false"/>
          <w:i w:val="false"/>
          <w:color w:val="000000"/>
          <w:sz w:val="28"/>
        </w:rPr>
        <w:t xml:space="preserve">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реконструкция (расширение, модернизация,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 согласовываются с уполномоченным органом, уполномоченным государственным органом в области охраны окружающей среды, уполномоченным органом по изучению и использованию недр, центральным уполномоченным органом по управлению земельными ресурсами, уполномоченным органом в области санитарно-эпидемиологического благополучия населения, уполномоченным государственным органом в области ветеринарии, местными исполнительными органами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 же деятельность на водных объектах, представляющих потенциальную селевую опасность, согласовывается с уполномоченным органом в области чрезвычайных ситуаций природного и техногенного характера, а на судоходных водных объектах - с уполномоченным органом по вопросам водного транспорта.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Проекты строительства новых или реконструкции (расширение, модернизация, техническое перевооружение, перепрофилирование) существующих объектов, применение которых может оказать негативное влияние на состояние водных объектов, должны предусматривать замкнутые (бессточные) системы технического водоснабжения.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Консервация и ликвидация (постутилизация) существующих (строящихся) объектов, которые могут оказать негативное влияние на состояние водных объектов, производятся по согласованию с уполномоченным органом, уполномоченным государственным органом в области охраны окружающей среды, уполномоченным органом в области санитарно-эпидемиологического благополучия населения, уполномо </w:t>
      </w:r>
      <w:r>
        <w:rPr>
          <w:rFonts w:ascii="Times New Roman"/>
          <w:b w:val="false"/>
          <w:i w:val="false"/>
          <w:color w:val="000000"/>
          <w:sz w:val="28"/>
        </w:rPr>
        <w:t xml:space="preserve">ченным органом по изучению и использованию недр и иными </w:t>
      </w:r>
      <w:r>
        <w:rPr>
          <w:rFonts w:ascii="Times New Roman"/>
          <w:b w:val="false"/>
          <w:i w:val="false"/>
          <w:color w:val="000000"/>
          <w:sz w:val="28"/>
        </w:rPr>
        <w:t xml:space="preserve">государственными органами в порядке, установленном законами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Проекты строительства транспортных или инженерных коммуникаций через территорию водных объектов должны </w:t>
      </w:r>
      <w:r>
        <w:rPr>
          <w:rFonts w:ascii="Times New Roman"/>
          <w:b w:val="false"/>
          <w:i w:val="false"/>
          <w:color w:val="000000"/>
          <w:sz w:val="28"/>
        </w:rPr>
        <w:t xml:space="preserve">предусматривать проведение мероприятий, обеспечивающих пропуск </w:t>
      </w:r>
      <w:r>
        <w:rPr>
          <w:rFonts w:ascii="Times New Roman"/>
          <w:b w:val="false"/>
          <w:i w:val="false"/>
          <w:color w:val="000000"/>
          <w:sz w:val="28"/>
        </w:rPr>
        <w:t xml:space="preserve">паводковых вод, режим эксплуатации водных объектов, предотвращение </w:t>
      </w:r>
      <w:r>
        <w:rPr>
          <w:rFonts w:ascii="Times New Roman"/>
          <w:b w:val="false"/>
          <w:i w:val="false"/>
          <w:color w:val="000000"/>
          <w:sz w:val="28"/>
        </w:rPr>
        <w:t xml:space="preserve">загрязнения, засорения и истощения вод, предупреждение их вредного </w:t>
      </w:r>
      <w:r>
        <w:rPr>
          <w:rFonts w:ascii="Times New Roman"/>
          <w:b w:val="false"/>
          <w:i w:val="false"/>
          <w:color w:val="000000"/>
          <w:sz w:val="28"/>
        </w:rPr>
        <w:t xml:space="preserve">воздействия.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Указанные проекты подлежат согласованию с уполномоченным органом, уполномоченным государственным органом в области охраны окружающей среды, уполномоченным органом по изучению и использованию недр, уполномоченным органом в области санитарно-эпидемиологического благополучия населения, уполномоченным органом в области энергоснабжения.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В водоохранных зонах и полосах запрещается строительство (реконструкция, капитальный ремонт) предприятий, зданий, сооружений и коммуникаций без наличия проектов, согласованных в порядке, установленном законодательством Республики Казахстан, и получивших положительные заключения государственной экологической экспертизы, государственной экспертизы проектов (включающей выводы экологической и других экспертиз).»;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заголовок </w:t>
      </w:r>
      <w:r>
        <w:rPr>
          <w:rFonts w:ascii="Times New Roman"/>
          <w:b w:val="false"/>
          <w:i w:val="false"/>
          <w:color w:val="000000"/>
          <w:sz w:val="28"/>
        </w:rPr>
        <w:t xml:space="preserve">главы 32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«Глава 32. Заключительные и переходные положения»;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дополнить статьей 145-1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145-1. Переходные положения </w:t>
      </w:r>
      <w:r>
        <w:br/>
      </w:r>
      <w:r>
        <w:rPr>
          <w:rFonts w:ascii="Times New Roman"/>
          <w:b w:val="false"/>
          <w:i w:val="false"/>
          <w:color w:val="000000"/>
          <w:sz w:val="28"/>
        </w:rPr>
        <w:t>
</w:t>
      </w:r>
      <w:r>
        <w:rPr>
          <w:rFonts w:ascii="Times New Roman"/>
          <w:b w:val="false"/>
          <w:i w:val="false"/>
          <w:color w:val="000000"/>
          <w:sz w:val="28"/>
        </w:rPr>
        <w:t xml:space="preserve">      Положения подпункта 2) пункта 1 статьи 125 настоящего Кодекса не распространяются на эксплуатацию зданий и сооружений, возведенных в пределах границ водоохранных полос до 1 июля 2009 года. При этом их эксплуатация допускается только при наличии организованной централизованной канализации, иной системы отвода и очистки загрязненных сточных вод или устройства водонепроницаемых выгребов с обеспечением вывоза их содержимого.»;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в оглавлении: </w:t>
      </w:r>
      <w:r>
        <w:br/>
      </w:r>
      <w:r>
        <w:rPr>
          <w:rFonts w:ascii="Times New Roman"/>
          <w:b w:val="false"/>
          <w:i w:val="false"/>
          <w:color w:val="000000"/>
          <w:sz w:val="28"/>
        </w:rPr>
        <w:t>
</w:t>
      </w:r>
      <w:r>
        <w:rPr>
          <w:rFonts w:ascii="Times New Roman"/>
          <w:b w:val="false"/>
          <w:i w:val="false"/>
          <w:color w:val="000000"/>
          <w:sz w:val="28"/>
        </w:rPr>
        <w:t xml:space="preserve">      заголовок статьи 119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119. Предоставление земельных участков в водоохранных полосах во временное пользование и контроль за соблюдением требований к режиму хозяйственной деятельности на водоохранных зонах и полосах»; </w:t>
      </w:r>
      <w:r>
        <w:br/>
      </w:r>
      <w:r>
        <w:rPr>
          <w:rFonts w:ascii="Times New Roman"/>
          <w:b w:val="false"/>
          <w:i w:val="false"/>
          <w:color w:val="000000"/>
          <w:sz w:val="28"/>
        </w:rPr>
        <w:t>
</w:t>
      </w:r>
      <w:r>
        <w:rPr>
          <w:rFonts w:ascii="Times New Roman"/>
          <w:b w:val="false"/>
          <w:i w:val="false"/>
          <w:color w:val="000000"/>
          <w:sz w:val="28"/>
        </w:rPr>
        <w:t xml:space="preserve">      заголовок главы 32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«Глава 32. Заключительные и переходные положения»; </w:t>
      </w:r>
      <w:r>
        <w:br/>
      </w:r>
      <w:r>
        <w:rPr>
          <w:rFonts w:ascii="Times New Roman"/>
          <w:b w:val="false"/>
          <w:i w:val="false"/>
          <w:color w:val="000000"/>
          <w:sz w:val="28"/>
        </w:rPr>
        <w:t>
</w:t>
      </w:r>
      <w:r>
        <w:rPr>
          <w:rFonts w:ascii="Times New Roman"/>
          <w:b w:val="false"/>
          <w:i w:val="false"/>
          <w:color w:val="000000"/>
          <w:sz w:val="28"/>
        </w:rPr>
        <w:t xml:space="preserve">      дополнить абзацем сто восемьдесят девятымм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145-1. Переходные положения».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18 </w:t>
      </w:r>
      <w:r>
        <w:rPr>
          <w:rFonts w:ascii="Times New Roman"/>
          <w:b w:val="false"/>
          <w:i w:val="false"/>
          <w:color w:val="000000"/>
          <w:sz w:val="28"/>
        </w:rPr>
        <w:t xml:space="preserve">дополнить подпунктом 14)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«14) осуществление хозяйственной деятельности в области защиты и использования особо охраняемых природных территорий, уникальных и редких ландшафтов, объектов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марта 1998 года «О крестьянском (фермерском) хозяйстве» (Ведомости Парламента Республики Казахстан, 1998 г., № 2-3, ст. 26; 2001 г., № 24, ст. 338; 2003 г., </w:t>
      </w:r>
      <w:r>
        <w:rPr>
          <w:rFonts w:ascii="Times New Roman"/>
          <w:b w:val="false"/>
          <w:i w:val="false"/>
          <w:color w:val="000000"/>
          <w:sz w:val="28"/>
        </w:rPr>
        <w:t xml:space="preserve">№ 1-2, ст. 6; № 4, ст. 26; № 24, ст. 178; 2006 г., № 1, ст. 5; № 15, ст. 95; 2007 г., </w:t>
      </w:r>
      <w:r>
        <w:rPr>
          <w:rFonts w:ascii="Times New Roman"/>
          <w:b w:val="false"/>
          <w:i w:val="false"/>
          <w:color w:val="000000"/>
          <w:sz w:val="28"/>
        </w:rPr>
        <w:t xml:space="preserve">№ 9, ст. 67; № 15, ст. 106; № 18, ст. 143; 2008 г., № 24, ст. 129):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9 </w:t>
      </w:r>
      <w:r>
        <w:rPr>
          <w:rFonts w:ascii="Times New Roman"/>
          <w:b w:val="false"/>
          <w:i w:val="false"/>
          <w:color w:val="000000"/>
          <w:sz w:val="28"/>
        </w:rPr>
        <w:t xml:space="preserve">дополнить пунктом 5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«5. На земельных участках, предоставленных для ведения крестьянского или фермерского хозяйства, не допускается строительство объектов, не связанных с ведением сельского хозяйства, в том числе жилых домов (включая индивидуальные).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 </w:t>
      </w:r>
      <w:r>
        <w:br/>
      </w:r>
      <w:r>
        <w:rPr>
          <w:rFonts w:ascii="Times New Roman"/>
          <w:b w:val="false"/>
          <w:i w:val="false"/>
          <w:color w:val="000000"/>
          <w:sz w:val="28"/>
        </w:rPr>
        <w:t>
</w:t>
      </w:r>
      <w:r>
        <w:rPr>
          <w:rFonts w:ascii="Times New Roman"/>
          <w:b w:val="false"/>
          <w:i w:val="false"/>
          <w:color w:val="000000"/>
          <w:sz w:val="28"/>
        </w:rPr>
        <w:t xml:space="preserve">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земельным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подпункте 5) </w:t>
      </w:r>
      <w:r>
        <w:rPr>
          <w:rFonts w:ascii="Times New Roman"/>
          <w:b w:val="false"/>
          <w:i w:val="false"/>
          <w:color w:val="000000"/>
          <w:sz w:val="28"/>
        </w:rPr>
        <w:t xml:space="preserve">пункта 1 </w:t>
      </w:r>
      <w:r>
        <w:rPr>
          <w:rFonts w:ascii="Times New Roman"/>
          <w:b w:val="false"/>
          <w:i w:val="false"/>
          <w:color w:val="000000"/>
          <w:sz w:val="28"/>
        </w:rPr>
        <w:t xml:space="preserve">статьи 10 слово «жилые»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15)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«15) государственная экспертиза проектов - обязательная комплексная оценка проектов (предпроектной или проектно-сметной документации) строительства, осуществляемая юридическим лицом, уполномоченным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подпункте 16): </w:t>
      </w:r>
      <w:r>
        <w:br/>
      </w:r>
      <w:r>
        <w:rPr>
          <w:rFonts w:ascii="Times New Roman"/>
          <w:b w:val="false"/>
          <w:i w:val="false"/>
          <w:color w:val="000000"/>
          <w:sz w:val="28"/>
        </w:rPr>
        <w:t>
</w:t>
      </w:r>
      <w:r>
        <w:rPr>
          <w:rFonts w:ascii="Times New Roman"/>
          <w:b w:val="false"/>
          <w:i w:val="false"/>
          <w:color w:val="000000"/>
          <w:sz w:val="28"/>
        </w:rPr>
        <w:t xml:space="preserve">      слова «и его» заменить словами «, его утверждения и»; </w:t>
      </w:r>
      <w:r>
        <w:br/>
      </w:r>
      <w:r>
        <w:rPr>
          <w:rFonts w:ascii="Times New Roman"/>
          <w:b w:val="false"/>
          <w:i w:val="false"/>
          <w:color w:val="000000"/>
          <w:sz w:val="28"/>
        </w:rPr>
        <w:t>
</w:t>
      </w:r>
      <w:r>
        <w:rPr>
          <w:rFonts w:ascii="Times New Roman"/>
          <w:b w:val="false"/>
          <w:i w:val="false"/>
          <w:color w:val="000000"/>
          <w:sz w:val="28"/>
        </w:rPr>
        <w:t xml:space="preserve">      после слова «инвестиций,» дополнить словами «достоверности и обоснованности заложенных в проектах объемов работ и финансовых затрат,»; </w:t>
      </w:r>
      <w:r>
        <w:br/>
      </w:r>
      <w:r>
        <w:rPr>
          <w:rFonts w:ascii="Times New Roman"/>
          <w:b w:val="false"/>
          <w:i w:val="false"/>
          <w:color w:val="000000"/>
          <w:sz w:val="28"/>
        </w:rPr>
        <w:t>
</w:t>
      </w:r>
      <w:r>
        <w:rPr>
          <w:rFonts w:ascii="Times New Roman"/>
          <w:b w:val="false"/>
          <w:i w:val="false"/>
          <w:color w:val="000000"/>
          <w:sz w:val="28"/>
        </w:rPr>
        <w:t xml:space="preserve">      после слова «несоответствия» дополнить словами «градостроительным и техническим регламентам,»;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18-1)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«18-1) комплексная градостроительная экспертиза - государственная экспертиза градостроительных проектов различного уровня, осуществляемая экспертными комиссиями, образуемыми уполномоченным органом по делам архитектуры, градостроительства и строительства, по проектам, утверждаемым Правительством Республики Казахстан и экспертными рабочими группами, образуемыми соответствующими местными исполнительными органами, по проектам, утверждаемым маслихатами;»; </w:t>
      </w:r>
      <w:r>
        <w:br/>
      </w:r>
      <w:r>
        <w:rPr>
          <w:rFonts w:ascii="Times New Roman"/>
          <w:b w:val="false"/>
          <w:i w:val="false"/>
          <w:color w:val="000000"/>
          <w:sz w:val="28"/>
        </w:rPr>
        <w:t>
</w:t>
      </w:r>
      <w:r>
        <w:rPr>
          <w:rFonts w:ascii="Times New Roman"/>
          <w:b w:val="false"/>
          <w:i w:val="false"/>
          <w:color w:val="000000"/>
          <w:sz w:val="28"/>
        </w:rPr>
        <w:t xml:space="preserve">      подпункт 39) после слова «актов,» дополнить словами «градостроительных и технических регламентов,»;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пункт 2 </w:t>
      </w:r>
      <w:r>
        <w:rPr>
          <w:rFonts w:ascii="Times New Roman"/>
          <w:b w:val="false"/>
          <w:i w:val="false"/>
          <w:color w:val="000000"/>
          <w:sz w:val="28"/>
        </w:rPr>
        <w:t xml:space="preserve">статьи 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r>
        <w:br/>
      </w:r>
      <w:r>
        <w:rPr>
          <w:rFonts w:ascii="Times New Roman"/>
          <w:b w:val="false"/>
          <w:i w:val="false"/>
          <w:color w:val="000000"/>
          <w:sz w:val="28"/>
        </w:rPr>
        <w:t>
</w:t>
      </w:r>
      <w:r>
        <w:rPr>
          <w:rFonts w:ascii="Times New Roman"/>
          <w:b w:val="false"/>
          <w:i w:val="false"/>
          <w:color w:val="000000"/>
          <w:sz w:val="28"/>
        </w:rPr>
        <w:t xml:space="preserve">      1) зоны экологического бедствия и (или)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2) особо охраняемые природные территории; </w:t>
      </w:r>
      <w:r>
        <w:br/>
      </w:r>
      <w:r>
        <w:rPr>
          <w:rFonts w:ascii="Times New Roman"/>
          <w:b w:val="false"/>
          <w:i w:val="false"/>
          <w:color w:val="000000"/>
          <w:sz w:val="28"/>
        </w:rPr>
        <w:t>
</w:t>
      </w:r>
      <w:r>
        <w:rPr>
          <w:rFonts w:ascii="Times New Roman"/>
          <w:b w:val="false"/>
          <w:i w:val="false"/>
          <w:color w:val="000000"/>
          <w:sz w:val="28"/>
        </w:rPr>
        <w:t xml:space="preserve">      3) водоохранные зоны и полосы; </w:t>
      </w:r>
      <w:r>
        <w:br/>
      </w:r>
      <w:r>
        <w:rPr>
          <w:rFonts w:ascii="Times New Roman"/>
          <w:b w:val="false"/>
          <w:i w:val="false"/>
          <w:color w:val="000000"/>
          <w:sz w:val="28"/>
        </w:rPr>
        <w:t>
</w:t>
      </w: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территории оздоровительного, курортного, рекреационного и резервного назначения;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пригородные зоны;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зоны режимных территорий и иные территории, отнесенные законодательными актами Республики Казахстан к зонам особого регулирования.»;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пункт 3 </w:t>
      </w:r>
      <w:r>
        <w:rPr>
          <w:rFonts w:ascii="Times New Roman"/>
          <w:b w:val="false"/>
          <w:i w:val="false"/>
          <w:color w:val="000000"/>
          <w:sz w:val="28"/>
        </w:rPr>
        <w:t xml:space="preserve">статьи 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случае отсутствия действующих проектов водоохранных зон и полос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заменяющего отсутствующую водоохранную документацию.»;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подпункт 3) пункта 1 </w:t>
      </w:r>
      <w:r>
        <w:rPr>
          <w:rFonts w:ascii="Times New Roman"/>
          <w:b w:val="false"/>
          <w:i w:val="false"/>
          <w:color w:val="000000"/>
          <w:sz w:val="28"/>
        </w:rPr>
        <w:t xml:space="preserve">статьи 17 </w:t>
      </w:r>
      <w:r>
        <w:rPr>
          <w:rFonts w:ascii="Times New Roman"/>
          <w:b w:val="false"/>
          <w:i w:val="false"/>
          <w:color w:val="000000"/>
          <w:sz w:val="28"/>
        </w:rPr>
        <w:t xml:space="preserve">дополнить словами «,связанных с обеспечением государственных нужд»;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статье 19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«6) определяет единый порядок ведения государственного градостроительного кадастра;»;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15-2)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«15-2) определяет юридическое лицо, осуществляющее государственную экспертизу проектов (предпроектной и проектно-сметной документации) строительства;»;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18-1)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«18-1) устанавливает правила оформления и выдачи исходных материалов (данных) для проектирования, а также прохождения разрешительных процедур на строительство новых и изменение существующих объектов (зданий, сооружений, их комплексов и коммуникаций);»;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статье 20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«12-1) осуществление контроля за деятельностью местных исполнительных органов по делам архитектуры, градостроительства и строительства, государственного архитектурно-строительного контроля и лицензирования, в том числе в части соблюдения градостроительной дисциплины и регламентов, порядка проведения экспертизы проектов, правил прохождения разрешительных процедур на строительство, правил лицензирования при выдаче лицензий и подтверждении соответствия заявителей и лицензиатов квалификационным требованиям, правил осуществления государственного архитектурно-строительного контроля за качеством строительства, а также правил приемки построенных объектов в эксплуатацию;»; </w:t>
      </w:r>
      <w:r>
        <w:br/>
      </w:r>
      <w:r>
        <w:rPr>
          <w:rFonts w:ascii="Times New Roman"/>
          <w:b w:val="false"/>
          <w:i w:val="false"/>
          <w:color w:val="000000"/>
          <w:sz w:val="28"/>
        </w:rPr>
        <w:t>
</w:t>
      </w:r>
      <w:r>
        <w:rPr>
          <w:rFonts w:ascii="Times New Roman"/>
          <w:b w:val="false"/>
          <w:i w:val="false"/>
          <w:color w:val="000000"/>
          <w:sz w:val="28"/>
        </w:rPr>
        <w:t xml:space="preserve">      подпункт 15)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в том числе путем направления предписания лицензиару о необходимости приостановления действия лицензии и приостановления ведения работ в порядке, установленном законодательством Республики Казахстан об административных правонарушениях и лицензировании;»;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«21) согласование территориальных правил застройки,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перед их утверждением маслихатами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 xml:space="preserve">статье 21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утверждение по согласованию с уполномоченным государственным органом по делам архитектуры, градостроительства и строительства территориальных правил застройки,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«4-1) утверждение представляемых акиматом области правил создания, содержания и защиты не входящих в лесной фонд Республики Казахстан озеленительных насаждений в пределах границ населенных пунктов области;»;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в пункте 1 </w:t>
      </w:r>
      <w:r>
        <w:rPr>
          <w:rFonts w:ascii="Times New Roman"/>
          <w:b w:val="false"/>
          <w:i w:val="false"/>
          <w:color w:val="000000"/>
          <w:sz w:val="28"/>
        </w:rPr>
        <w:t xml:space="preserve">статьи 22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утверждение представляемых акиматом города правил застройки, благоустройства и инженерного обеспечения города, согласованных с уполномоченным государственным органом по делам архитектуры, градостроительства и строительства;»;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«2-1) утверждение представляемых акиматом города правил создания, содержания и защиты не входящих в лесной фонд Республики Казахстан озеленительных насаждений в пределах границ города;»; </w:t>
      </w:r>
      <w:r>
        <w:br/>
      </w:r>
      <w:r>
        <w:rPr>
          <w:rFonts w:ascii="Times New Roman"/>
          <w:b w:val="false"/>
          <w:i w:val="false"/>
          <w:color w:val="000000"/>
          <w:sz w:val="28"/>
        </w:rPr>
        <w:t>
</w:t>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государственным органом по делам архитектуры, градостроительства и строительства;»;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пункт 1 </w:t>
      </w:r>
      <w:r>
        <w:rPr>
          <w:rFonts w:ascii="Times New Roman"/>
          <w:b w:val="false"/>
          <w:i w:val="false"/>
          <w:color w:val="000000"/>
          <w:sz w:val="28"/>
        </w:rPr>
        <w:t xml:space="preserve">статьи 24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2-3)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«2-3) согласование с уполномоченным государственным органом по делам архитектуры, градостроительства и строительства территориальных правил застройки,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«3-1) представление на утверждение областному маслихату правил создания, содержания и защиты не входящих в лесной фонд Республики Казахстан озеленительных насаждений в пределах границ населенных пунктов области;»;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в пункте 1 </w:t>
      </w:r>
      <w:r>
        <w:rPr>
          <w:rFonts w:ascii="Times New Roman"/>
          <w:b w:val="false"/>
          <w:i w:val="false"/>
          <w:color w:val="000000"/>
          <w:sz w:val="28"/>
        </w:rPr>
        <w:t xml:space="preserve">статьи 25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6) дополнить словами «, согласованных с уполномоченным государственным органом по делам архитектуры, градостроительства и строительства»;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«6-1) представление на утверждение городскому маслихату правил создания, содержания и защиты не входящих в лесной фонд Республики Казахстан озеленительных насаждений в пределах границ города;»;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статью 27 </w:t>
      </w:r>
      <w:r>
        <w:rPr>
          <w:rFonts w:ascii="Times New Roman"/>
          <w:b w:val="false"/>
          <w:i w:val="false"/>
          <w:color w:val="000000"/>
          <w:sz w:val="28"/>
        </w:rPr>
        <w:t xml:space="preserve">дополнить пунктом 3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 Руководители структурных подразделений местных исполнительных органов города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r>
        <w:br/>
      </w:r>
      <w:r>
        <w:rPr>
          <w:rFonts w:ascii="Times New Roman"/>
          <w:b w:val="false"/>
          <w:i w:val="false"/>
          <w:color w:val="000000"/>
          <w:sz w:val="28"/>
        </w:rPr>
        <w:t>
</w:t>
      </w: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пункт 2 </w:t>
      </w:r>
      <w:r>
        <w:rPr>
          <w:rFonts w:ascii="Times New Roman"/>
          <w:b w:val="false"/>
          <w:i w:val="false"/>
          <w:color w:val="000000"/>
          <w:sz w:val="28"/>
        </w:rPr>
        <w:t xml:space="preserve">статьи 28 </w:t>
      </w:r>
      <w:r>
        <w:rPr>
          <w:rFonts w:ascii="Times New Roman"/>
          <w:b w:val="false"/>
          <w:i w:val="false"/>
          <w:color w:val="000000"/>
          <w:sz w:val="28"/>
        </w:rPr>
        <w:t xml:space="preserve">дополнить подпунктом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технические регламенты по проектированию и строительству объектов (зданий, сооружений, их комплексов, коммуникаций);»;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 xml:space="preserve">статье 31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1) пункта 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уполномоченный государственный орган по делам архитектуры, градостроительства и строительства путем проведения инспектирования строительства объектов республиканского значения, а также контроля за деятельностью местных исполнительных органов по делам архитектуры, градостроительства и строительства, государственного архитектурно-строительного контроля, осуществляемого в пределах компетенции, установленной настоящим Законом;»; </w:t>
      </w:r>
      <w:r>
        <w:br/>
      </w:r>
      <w:r>
        <w:rPr>
          <w:rFonts w:ascii="Times New Roman"/>
          <w:b w:val="false"/>
          <w:i w:val="false"/>
          <w:color w:val="000000"/>
          <w:sz w:val="28"/>
        </w:rPr>
        <w:t>
</w:t>
      </w:r>
      <w:r>
        <w:rPr>
          <w:rFonts w:ascii="Times New Roman"/>
          <w:b w:val="false"/>
          <w:i w:val="false"/>
          <w:color w:val="000000"/>
          <w:sz w:val="28"/>
        </w:rPr>
        <w:t xml:space="preserve">      пункт 2 дополнить подпунктом 4-1)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«4-1) уполномоченного органа в области использования и охраны водного фонда - в части ведения контроля за архитектурной, градостроительной и строительной деятельностью на территории водоохранных зон;»;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подпункт 1) пункта 3 </w:t>
      </w:r>
      <w:r>
        <w:rPr>
          <w:rFonts w:ascii="Times New Roman"/>
          <w:b w:val="false"/>
          <w:i w:val="false"/>
          <w:color w:val="000000"/>
          <w:sz w:val="28"/>
        </w:rPr>
        <w:t xml:space="preserve">статьи 33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выдача (обоснованный отказ в выдаче) разрешений на производство строительно-монтажных работ на весь срок нормативной продолжительности строительства, утвержденной в составе проектной (проектно-сметной) документации. Если объект не был завершен в течение срока нормативной продолжительности, то для продолжения строительства заказчик (застройщик) обязан получить новое разрешение. </w:t>
      </w:r>
      <w:r>
        <w:br/>
      </w:r>
      <w:r>
        <w:rPr>
          <w:rFonts w:ascii="Times New Roman"/>
          <w:b w:val="false"/>
          <w:i w:val="false"/>
          <w:color w:val="000000"/>
          <w:sz w:val="28"/>
        </w:rPr>
        <w:t>
</w:t>
      </w:r>
      <w:r>
        <w:rPr>
          <w:rFonts w:ascii="Times New Roman"/>
          <w:b w:val="false"/>
          <w:i w:val="false"/>
          <w:color w:val="000000"/>
          <w:sz w:val="28"/>
        </w:rPr>
        <w:t xml:space="preserve">      Не допускается выдача разрешений на строительство в населенных пунктах или межселенных территориях без наличия утвержденных в установленном порядке проектов детальной планировки или проектов застройки, выполненных в соответствии с генеральным планом населенного пункта или проектом районной планировки (комплексной схемой градостроительного планирования территорий);»;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статью 34 </w:t>
      </w:r>
      <w:r>
        <w:rPr>
          <w:rFonts w:ascii="Times New Roman"/>
          <w:b w:val="false"/>
          <w:i w:val="false"/>
          <w:color w:val="000000"/>
          <w:sz w:val="28"/>
        </w:rPr>
        <w:t xml:space="preserve">дополнить пунктом 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другому лицу, имеющему лицензию на соответствующий подвид лицензируемой деятельности в сфере архитектурной, градостроительной и строительной деятельности; </w:t>
      </w:r>
      <w:r>
        <w:br/>
      </w:r>
      <w:r>
        <w:rPr>
          <w:rFonts w:ascii="Times New Roman"/>
          <w:b w:val="false"/>
          <w:i w:val="false"/>
          <w:color w:val="000000"/>
          <w:sz w:val="28"/>
        </w:rPr>
        <w:t>
</w:t>
      </w: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соответствующую лицензию.»;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в пункте 1 </w:t>
      </w:r>
      <w:r>
        <w:rPr>
          <w:rFonts w:ascii="Times New Roman"/>
          <w:b w:val="false"/>
          <w:i w:val="false"/>
          <w:color w:val="000000"/>
          <w:sz w:val="28"/>
        </w:rPr>
        <w:t xml:space="preserve">статьи 35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«1-1) государственные строительные инспекторы уполномоченного государственного органа по делам архитектуры, градостроительства и строительства, осуществляющие контроль за строительством объектов республиканского значения, а также за деятельностью местных исполнительных органов в сфере архитектуры, градостроительства и строительства;»; </w:t>
      </w:r>
      <w:r>
        <w:br/>
      </w:r>
      <w:r>
        <w:rPr>
          <w:rFonts w:ascii="Times New Roman"/>
          <w:b w:val="false"/>
          <w:i w:val="false"/>
          <w:color w:val="000000"/>
          <w:sz w:val="28"/>
        </w:rPr>
        <w:t>
</w:t>
      </w:r>
      <w:r>
        <w:rPr>
          <w:rFonts w:ascii="Times New Roman"/>
          <w:b w:val="false"/>
          <w:i w:val="false"/>
          <w:color w:val="000000"/>
          <w:sz w:val="28"/>
        </w:rPr>
        <w:t xml:space="preserve">      в подпункте 2) слова «- по объектам» заменить словами «, осуществляющие контроль за строительством объектов»;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пункт 1 </w:t>
      </w:r>
      <w:r>
        <w:rPr>
          <w:rFonts w:ascii="Times New Roman"/>
          <w:b w:val="false"/>
          <w:i w:val="false"/>
          <w:color w:val="000000"/>
          <w:sz w:val="28"/>
        </w:rPr>
        <w:t xml:space="preserve">статьи 58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предупреждения чрезвычайных ситуаций природного и техногенного характера и ликвидации их последствий.»;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пункт 1 </w:t>
      </w:r>
      <w:r>
        <w:rPr>
          <w:rFonts w:ascii="Times New Roman"/>
          <w:b w:val="false"/>
          <w:i w:val="false"/>
          <w:color w:val="000000"/>
          <w:sz w:val="28"/>
        </w:rPr>
        <w:t xml:space="preserve">статьи 60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r>
        <w:br/>
      </w:r>
      <w:r>
        <w:rPr>
          <w:rFonts w:ascii="Times New Roman"/>
          <w:b w:val="false"/>
          <w:i w:val="false"/>
          <w:color w:val="000000"/>
          <w:sz w:val="28"/>
        </w:rPr>
        <w:t>
</w:t>
      </w:r>
      <w:r>
        <w:rPr>
          <w:rFonts w:ascii="Times New Roman"/>
          <w:b w:val="false"/>
          <w:i w:val="false"/>
          <w:color w:val="000000"/>
          <w:sz w:val="28"/>
        </w:rPr>
        <w:t xml:space="preserve">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пункт 1 </w:t>
      </w:r>
      <w:r>
        <w:rPr>
          <w:rFonts w:ascii="Times New Roman"/>
          <w:b w:val="false"/>
          <w:i w:val="false"/>
          <w:color w:val="000000"/>
          <w:sz w:val="28"/>
        </w:rPr>
        <w:t xml:space="preserve">статьи 63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«Если проект строительства предполагает размещение объекта в водоохранной зоне или полосе, особо охраняемой природной территории, то проектные решения должны содержать необходимые водо- и природоохранные мероприятия, подлежащие согласованию с соответствующими уполномоченными органами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 xml:space="preserve">статье 64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в части первой слова «на соответствие техническим регламентам» исключить; </w:t>
      </w:r>
      <w:r>
        <w:br/>
      </w:r>
      <w:r>
        <w:rPr>
          <w:rFonts w:ascii="Times New Roman"/>
          <w:b w:val="false"/>
          <w:i w:val="false"/>
          <w:color w:val="000000"/>
          <w:sz w:val="28"/>
        </w:rPr>
        <w:t>
</w:t>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 этом государственная экспертиза проектов (предпроектной и проектно-сметной документации) строительства осуществляется юридическим лицом, уполномоченным Правительством Республики Казахстан, без права осуществлять какую-либо иную деятельность, кроме экспертной.»; </w:t>
      </w:r>
      <w:r>
        <w:br/>
      </w:r>
      <w:r>
        <w:rPr>
          <w:rFonts w:ascii="Times New Roman"/>
          <w:b w:val="false"/>
          <w:i w:val="false"/>
          <w:color w:val="000000"/>
          <w:sz w:val="28"/>
        </w:rPr>
        <w:t>
</w:t>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«1-2.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 </w:t>
      </w:r>
      <w:r>
        <w:br/>
      </w:r>
      <w:r>
        <w:rPr>
          <w:rFonts w:ascii="Times New Roman"/>
          <w:b w:val="false"/>
          <w:i w:val="false"/>
          <w:color w:val="000000"/>
          <w:sz w:val="28"/>
        </w:rPr>
        <w:t>
</w:t>
      </w:r>
      <w:r>
        <w:rPr>
          <w:rFonts w:ascii="Times New Roman"/>
          <w:b w:val="false"/>
          <w:i w:val="false"/>
          <w:color w:val="000000"/>
          <w:sz w:val="28"/>
        </w:rPr>
        <w:t xml:space="preserve">      в пункте 4: </w:t>
      </w:r>
      <w:r>
        <w:br/>
      </w:r>
      <w:r>
        <w:rPr>
          <w:rFonts w:ascii="Times New Roman"/>
          <w:b w:val="false"/>
          <w:i w:val="false"/>
          <w:color w:val="000000"/>
          <w:sz w:val="28"/>
        </w:rPr>
        <w:t>
</w:t>
      </w:r>
      <w:r>
        <w:rPr>
          <w:rFonts w:ascii="Times New Roman"/>
          <w:b w:val="false"/>
          <w:i w:val="false"/>
          <w:color w:val="000000"/>
          <w:sz w:val="28"/>
        </w:rPr>
        <w:t xml:space="preserve">      подпункт 2) части первой после слова «инфраструктуры,» дополнить словами «а также в части намечаемого использования особо охраняемых природных территорий, уникальных и редких ландшафтов, объектов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xml:space="preserve">      часть третью дополнить словами «в части, содержащей ожидаемые или заданные показатели, параметры и характеристики будущего объекта (техническая спецификация)»;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часть четвертую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«4-1. Заказчик (инвестор) проектов строительства, подлежащих экспертизе, но не относящихся к исключительной компетенции государственной экспертизы, вправе по своему усмотрению выбрать в качестве эксперта любое физическое или юридическое лицо, имеющее лицензию субъекта рынка экспертных работ, либо обратиться к юридическому лицу, осуществляющему государственную экспертизу проектов.»;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 пункт 14 </w:t>
      </w:r>
      <w:r>
        <w:rPr>
          <w:rFonts w:ascii="Times New Roman"/>
          <w:b w:val="false"/>
          <w:i w:val="false"/>
          <w:color w:val="000000"/>
          <w:sz w:val="28"/>
        </w:rPr>
        <w:t xml:space="preserve">статьи 68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«14. Порядок, сроки оформления и выдачи документов, необходимых для строительства новых и изменения существующих объектов, устанавливаются правилами прохождения разрешительных процедур на строительство новых и изменения существующих объектов, утверждаемыми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