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85a8d" w14:textId="6f85a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профилактике бытового насилия</w:t>
      </w:r>
    </w:p>
    <w:p>
      <w:pPr>
        <w:spacing w:after="0"/>
        <w:ind w:left="0"/>
        <w:jc w:val="both"/>
      </w:pPr>
      <w:r>
        <w:rPr>
          <w:rFonts w:ascii="Times New Roman"/>
          <w:b w:val="false"/>
          <w:i w:val="false"/>
          <w:color w:val="000000"/>
          <w:sz w:val="28"/>
        </w:rPr>
        <w:t>Закон Республики Казахстан от 4 декабря 2009 года № 214-IV.</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Оглавление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Закона РК см. </w:t>
      </w:r>
      <w:r>
        <w:rPr>
          <w:rFonts w:ascii="Times New Roman"/>
          <w:b w:val="false"/>
          <w:i w:val="false"/>
          <w:color w:val="ff0000"/>
          <w:sz w:val="28"/>
        </w:rPr>
        <w:t>ст.26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Закон определяет правовые, экономические, социальные и организационные основы деятельности государственных органов, органов местного самоуправления, организаций и граждан Республики Казахстан по профилактике бытового насилия.</w:t>
      </w:r>
    </w:p>
    <w:bookmarkStart w:name="z2"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4" w:id="1"/>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1"/>
    <w:bookmarkStart w:name="z5" w:id="2"/>
    <w:p>
      <w:pPr>
        <w:spacing w:after="0"/>
        <w:ind w:left="0"/>
        <w:jc w:val="both"/>
      </w:pPr>
      <w:r>
        <w:rPr>
          <w:rFonts w:ascii="Times New Roman"/>
          <w:b w:val="false"/>
          <w:i w:val="false"/>
          <w:color w:val="000000"/>
          <w:sz w:val="28"/>
        </w:rPr>
        <w:t>
      1) потерпевший - физическое лицо, в отношении которого есть основания полагать, что ему непосредственно бытовым насилием причинен моральный, физический и (или) имущественный вред;</w:t>
      </w:r>
    </w:p>
    <w:bookmarkEnd w:id="2"/>
    <w:bookmarkStart w:name="z1" w:id="3"/>
    <w:p>
      <w:pPr>
        <w:spacing w:after="0"/>
        <w:ind w:left="0"/>
        <w:jc w:val="both"/>
      </w:pPr>
      <w:r>
        <w:rPr>
          <w:rFonts w:ascii="Times New Roman"/>
          <w:b w:val="false"/>
          <w:i w:val="false"/>
          <w:color w:val="000000"/>
          <w:sz w:val="28"/>
        </w:rPr>
        <w:t>
      1-1) организации по оказанию помощи – юридические лица, осуществляющие предоставление потерпевшим специальных социальных услуг и (или) помощи в соответствии с настоящим Законом;</w:t>
      </w:r>
    </w:p>
    <w:bookmarkEnd w:id="3"/>
    <w:bookmarkStart w:name="z6" w:id="4"/>
    <w:p>
      <w:pPr>
        <w:spacing w:after="0"/>
        <w:ind w:left="0"/>
        <w:jc w:val="both"/>
      </w:pPr>
      <w:r>
        <w:rPr>
          <w:rFonts w:ascii="Times New Roman"/>
          <w:b w:val="false"/>
          <w:i w:val="false"/>
          <w:color w:val="000000"/>
          <w:sz w:val="28"/>
        </w:rPr>
        <w:t>
      2) семейно-бытовые отношения – отношения между супругами, бывшими супругами, лицами, проживающими или проживавшими совместно, близкими родственниками, лицами, имеющими общего ребенка (детей);</w:t>
      </w:r>
    </w:p>
    <w:bookmarkEnd w:id="4"/>
    <w:bookmarkStart w:name="z7" w:id="5"/>
    <w:p>
      <w:pPr>
        <w:spacing w:after="0"/>
        <w:ind w:left="0"/>
        <w:jc w:val="both"/>
      </w:pPr>
      <w:r>
        <w:rPr>
          <w:rFonts w:ascii="Times New Roman"/>
          <w:b w:val="false"/>
          <w:i w:val="false"/>
          <w:color w:val="000000"/>
          <w:sz w:val="28"/>
        </w:rPr>
        <w:t>
      3) бытовое насилие - умышленное противоправное деяние (действие или бездействие) одного лица в сфере семейно-бытовых отношений в отношении другого (других), причиняющее или содержащее угрозу причинения физического и (или) психического страдания;</w:t>
      </w:r>
    </w:p>
    <w:bookmarkEnd w:id="5"/>
    <w:bookmarkStart w:name="z8" w:id="6"/>
    <w:p>
      <w:pPr>
        <w:spacing w:after="0"/>
        <w:ind w:left="0"/>
        <w:jc w:val="both"/>
      </w:pPr>
      <w:r>
        <w:rPr>
          <w:rFonts w:ascii="Times New Roman"/>
          <w:b w:val="false"/>
          <w:i w:val="false"/>
          <w:color w:val="000000"/>
          <w:sz w:val="28"/>
        </w:rPr>
        <w:t>
      4) профилактика бытового насилия - комплекс правовых, экономических, социальных и организационных мер, осуществляемых субъектами профилактики бытового насилия, направленных на защиту конституционных прав, свобод и законных интересов человека и гражданина в сфере семейно-бытовых отношений, предупреждение и пресечение бытового насилия, а также на выявление и устранение причин и условий, способствующих их совершению;</w:t>
      </w:r>
    </w:p>
    <w:bookmarkEnd w:id="6"/>
    <w:bookmarkStart w:name="z9" w:id="7"/>
    <w:p>
      <w:pPr>
        <w:spacing w:after="0"/>
        <w:ind w:left="0"/>
        <w:jc w:val="both"/>
      </w:pPr>
      <w:r>
        <w:rPr>
          <w:rFonts w:ascii="Times New Roman"/>
          <w:b w:val="false"/>
          <w:i w:val="false"/>
          <w:color w:val="000000"/>
          <w:sz w:val="28"/>
        </w:rPr>
        <w:t>
      5) субъекты профилактики бытового насилия - государственные органы, органы местного самоуправления, организации и граждане Республики Казахстан, осуществляющие профилактику бытового насилия.</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Законом РК от 18.02.2014 </w:t>
      </w:r>
      <w:r>
        <w:rPr>
          <w:rFonts w:ascii="Times New Roman"/>
          <w:b w:val="false"/>
          <w:i w:val="false"/>
          <w:color w:val="000000"/>
          <w:sz w:val="28"/>
        </w:rPr>
        <w:t>№ 175-V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 профилактике бытового насилия</w:t>
      </w:r>
    </w:p>
    <w:bookmarkStart w:name="z11" w:id="8"/>
    <w:p>
      <w:pPr>
        <w:spacing w:after="0"/>
        <w:ind w:left="0"/>
        <w:jc w:val="both"/>
      </w:pPr>
      <w:r>
        <w:rPr>
          <w:rFonts w:ascii="Times New Roman"/>
          <w:b w:val="false"/>
          <w:i w:val="false"/>
          <w:color w:val="000000"/>
          <w:sz w:val="28"/>
        </w:rPr>
        <w:t xml:space="preserve">
      1. Законодательство Республики Казахстан о профилактике бытового насилия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 Республики Казахстан.</w:t>
      </w:r>
    </w:p>
    <w:bookmarkEnd w:id="8"/>
    <w:bookmarkStart w:name="z12" w:id="9"/>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9"/>
    <w:p>
      <w:pPr>
        <w:spacing w:after="0"/>
        <w:ind w:left="0"/>
        <w:jc w:val="both"/>
      </w:pPr>
      <w:r>
        <w:rPr>
          <w:rFonts w:ascii="Times New Roman"/>
          <w:b/>
          <w:i w:val="false"/>
          <w:color w:val="000000"/>
          <w:sz w:val="28"/>
        </w:rPr>
        <w:t>Статья 3. Принципы профилактики бытового насилия</w:t>
      </w:r>
    </w:p>
    <w:bookmarkStart w:name="z14" w:id="10"/>
    <w:p>
      <w:pPr>
        <w:spacing w:after="0"/>
        <w:ind w:left="0"/>
        <w:jc w:val="both"/>
      </w:pPr>
      <w:r>
        <w:rPr>
          <w:rFonts w:ascii="Times New Roman"/>
          <w:b w:val="false"/>
          <w:i w:val="false"/>
          <w:color w:val="000000"/>
          <w:sz w:val="28"/>
        </w:rPr>
        <w:t>
      Профилактика бытового насилия основывается на принципах:</w:t>
      </w:r>
    </w:p>
    <w:bookmarkEnd w:id="10"/>
    <w:bookmarkStart w:name="z15" w:id="11"/>
    <w:p>
      <w:pPr>
        <w:spacing w:after="0"/>
        <w:ind w:left="0"/>
        <w:jc w:val="both"/>
      </w:pPr>
      <w:r>
        <w:rPr>
          <w:rFonts w:ascii="Times New Roman"/>
          <w:b w:val="false"/>
          <w:i w:val="false"/>
          <w:color w:val="000000"/>
          <w:sz w:val="28"/>
        </w:rPr>
        <w:t>
      1) законности;</w:t>
      </w:r>
    </w:p>
    <w:bookmarkEnd w:id="11"/>
    <w:bookmarkStart w:name="z16" w:id="12"/>
    <w:p>
      <w:pPr>
        <w:spacing w:after="0"/>
        <w:ind w:left="0"/>
        <w:jc w:val="both"/>
      </w:pPr>
      <w:r>
        <w:rPr>
          <w:rFonts w:ascii="Times New Roman"/>
          <w:b w:val="false"/>
          <w:i w:val="false"/>
          <w:color w:val="000000"/>
          <w:sz w:val="28"/>
        </w:rPr>
        <w:t>
      2) гарантирования соблюдения прав, свобод и законных интересов человека и гражданина;</w:t>
      </w:r>
    </w:p>
    <w:bookmarkEnd w:id="12"/>
    <w:bookmarkStart w:name="z17" w:id="13"/>
    <w:p>
      <w:pPr>
        <w:spacing w:after="0"/>
        <w:ind w:left="0"/>
        <w:jc w:val="both"/>
      </w:pPr>
      <w:r>
        <w:rPr>
          <w:rFonts w:ascii="Times New Roman"/>
          <w:b w:val="false"/>
          <w:i w:val="false"/>
          <w:color w:val="000000"/>
          <w:sz w:val="28"/>
        </w:rPr>
        <w:t>
      3) недопустимости причинения человеку и гражданину физического и (или) психического страдания;</w:t>
      </w:r>
    </w:p>
    <w:bookmarkEnd w:id="13"/>
    <w:bookmarkStart w:name="z18" w:id="14"/>
    <w:p>
      <w:pPr>
        <w:spacing w:after="0"/>
        <w:ind w:left="0"/>
        <w:jc w:val="both"/>
      </w:pPr>
      <w:r>
        <w:rPr>
          <w:rFonts w:ascii="Times New Roman"/>
          <w:b w:val="false"/>
          <w:i w:val="false"/>
          <w:color w:val="000000"/>
          <w:sz w:val="28"/>
        </w:rPr>
        <w:t>
      4) поддержки и сохранения семьи;</w:t>
      </w:r>
    </w:p>
    <w:bookmarkEnd w:id="14"/>
    <w:bookmarkStart w:name="z19" w:id="15"/>
    <w:p>
      <w:pPr>
        <w:spacing w:after="0"/>
        <w:ind w:left="0"/>
        <w:jc w:val="both"/>
      </w:pPr>
      <w:r>
        <w:rPr>
          <w:rFonts w:ascii="Times New Roman"/>
          <w:b w:val="false"/>
          <w:i w:val="false"/>
          <w:color w:val="000000"/>
          <w:sz w:val="28"/>
        </w:rPr>
        <w:t>
      5) конфиденциальности;</w:t>
      </w:r>
    </w:p>
    <w:bookmarkEnd w:id="15"/>
    <w:bookmarkStart w:name="z20" w:id="16"/>
    <w:p>
      <w:pPr>
        <w:spacing w:after="0"/>
        <w:ind w:left="0"/>
        <w:jc w:val="both"/>
      </w:pPr>
      <w:r>
        <w:rPr>
          <w:rFonts w:ascii="Times New Roman"/>
          <w:b w:val="false"/>
          <w:i w:val="false"/>
          <w:color w:val="000000"/>
          <w:sz w:val="28"/>
        </w:rPr>
        <w:t>
      6) индивидуального подхода к каждому человеку и гражданину, нуждающимся в специальных социальных услугах;</w:t>
      </w:r>
    </w:p>
    <w:bookmarkEnd w:id="16"/>
    <w:bookmarkStart w:name="z21" w:id="17"/>
    <w:p>
      <w:pPr>
        <w:spacing w:after="0"/>
        <w:ind w:left="0"/>
        <w:jc w:val="both"/>
      </w:pPr>
      <w:r>
        <w:rPr>
          <w:rFonts w:ascii="Times New Roman"/>
          <w:b w:val="false"/>
          <w:i w:val="false"/>
          <w:color w:val="000000"/>
          <w:sz w:val="28"/>
        </w:rPr>
        <w:t>
      7) приоритета превентивных мер профилактики бытового насилия над репрессивными;</w:t>
      </w:r>
    </w:p>
    <w:bookmarkEnd w:id="17"/>
    <w:bookmarkStart w:name="z22" w:id="18"/>
    <w:p>
      <w:pPr>
        <w:spacing w:after="0"/>
        <w:ind w:left="0"/>
        <w:jc w:val="both"/>
      </w:pPr>
      <w:r>
        <w:rPr>
          <w:rFonts w:ascii="Times New Roman"/>
          <w:b w:val="false"/>
          <w:i w:val="false"/>
          <w:color w:val="000000"/>
          <w:sz w:val="28"/>
        </w:rPr>
        <w:t>
      8) комплексности и системности.</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изменением, внесенным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Виды бытового насилия</w:t>
      </w:r>
    </w:p>
    <w:bookmarkStart w:name="z24" w:id="19"/>
    <w:p>
      <w:pPr>
        <w:spacing w:after="0"/>
        <w:ind w:left="0"/>
        <w:jc w:val="both"/>
      </w:pPr>
      <w:r>
        <w:rPr>
          <w:rFonts w:ascii="Times New Roman"/>
          <w:b w:val="false"/>
          <w:i w:val="false"/>
          <w:color w:val="000000"/>
          <w:sz w:val="28"/>
        </w:rPr>
        <w:t>
      1. Бытовое насилие может выражаться в виде физического, психологического, сексуального и (или) экономического насилия.</w:t>
      </w:r>
    </w:p>
    <w:bookmarkEnd w:id="19"/>
    <w:bookmarkStart w:name="z25" w:id="20"/>
    <w:p>
      <w:pPr>
        <w:spacing w:after="0"/>
        <w:ind w:left="0"/>
        <w:jc w:val="both"/>
      </w:pPr>
      <w:r>
        <w:rPr>
          <w:rFonts w:ascii="Times New Roman"/>
          <w:b w:val="false"/>
          <w:i w:val="false"/>
          <w:color w:val="000000"/>
          <w:sz w:val="28"/>
        </w:rPr>
        <w:t>
      2. Физическое насилие - умышленное причинение вреда здоровью путем применения физической силы и причинения физической боли.</w:t>
      </w:r>
    </w:p>
    <w:bookmarkEnd w:id="20"/>
    <w:bookmarkStart w:name="z26" w:id="21"/>
    <w:p>
      <w:pPr>
        <w:spacing w:after="0"/>
        <w:ind w:left="0"/>
        <w:jc w:val="both"/>
      </w:pPr>
      <w:r>
        <w:rPr>
          <w:rFonts w:ascii="Times New Roman"/>
          <w:b w:val="false"/>
          <w:i w:val="false"/>
          <w:color w:val="000000"/>
          <w:sz w:val="28"/>
        </w:rPr>
        <w:t>
      3. Психологическое насилие - умышленное воздействие на психику человека, унижение чести и достоинства посредством угроз, оскорблений, шантажа или принуждение (понуждение) к совершению правонарушений или деяний, представляющих опасность для жизни или здоровья, а также ведущих к нарушению психического, физического и личностного развития.</w:t>
      </w:r>
    </w:p>
    <w:bookmarkEnd w:id="21"/>
    <w:bookmarkStart w:name="z27" w:id="22"/>
    <w:p>
      <w:pPr>
        <w:spacing w:after="0"/>
        <w:ind w:left="0"/>
        <w:jc w:val="both"/>
      </w:pPr>
      <w:r>
        <w:rPr>
          <w:rFonts w:ascii="Times New Roman"/>
          <w:b w:val="false"/>
          <w:i w:val="false"/>
          <w:color w:val="000000"/>
          <w:sz w:val="28"/>
        </w:rPr>
        <w:t>
      4. Сексуальное насилие - умышленное противоправное действие, посягающее на половую неприкосновенность или половую свободу человека, а также действия сексуального характера по отношению к несовершеннолетним.</w:t>
      </w:r>
    </w:p>
    <w:bookmarkEnd w:id="22"/>
    <w:bookmarkStart w:name="z28" w:id="23"/>
    <w:p>
      <w:pPr>
        <w:spacing w:after="0"/>
        <w:ind w:left="0"/>
        <w:jc w:val="both"/>
      </w:pPr>
      <w:r>
        <w:rPr>
          <w:rFonts w:ascii="Times New Roman"/>
          <w:b w:val="false"/>
          <w:i w:val="false"/>
          <w:color w:val="000000"/>
          <w:sz w:val="28"/>
        </w:rPr>
        <w:t>
      5. Экономическое насилие - умышленное лишение человека жилья, пищи, одежды, имущества, средств, на которые он имеет предусмотренное законом право.</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Законом РК от 18.02.2014 </w:t>
      </w:r>
      <w:r>
        <w:rPr>
          <w:rFonts w:ascii="Times New Roman"/>
          <w:b w:val="false"/>
          <w:i w:val="false"/>
          <w:color w:val="000000"/>
          <w:sz w:val="28"/>
        </w:rPr>
        <w:t>№ 175-V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Специальные социальные услуги</w:t>
      </w:r>
    </w:p>
    <w:bookmarkStart w:name="z30" w:id="24"/>
    <w:p>
      <w:pPr>
        <w:spacing w:after="0"/>
        <w:ind w:left="0"/>
        <w:jc w:val="both"/>
      </w:pPr>
      <w:r>
        <w:rPr>
          <w:rFonts w:ascii="Times New Roman"/>
          <w:b w:val="false"/>
          <w:i w:val="false"/>
          <w:color w:val="000000"/>
          <w:sz w:val="28"/>
        </w:rPr>
        <w:t>
      1. Потерпевшему, признанному в установленном законодательством порядке лицом, нуждающимся в специальных социальных услугах, предоставляются специальные социальные услуги.</w:t>
      </w:r>
    </w:p>
    <w:bookmarkEnd w:id="24"/>
    <w:bookmarkStart w:name="z31" w:id="25"/>
    <w:p>
      <w:pPr>
        <w:spacing w:after="0"/>
        <w:ind w:left="0"/>
        <w:jc w:val="both"/>
      </w:pPr>
      <w:r>
        <w:rPr>
          <w:rFonts w:ascii="Times New Roman"/>
          <w:b w:val="false"/>
          <w:i w:val="false"/>
          <w:color w:val="000000"/>
          <w:sz w:val="28"/>
        </w:rPr>
        <w:t>
      2. Специальные социальные услуги включают гарантированный объем специальных социальных услуг и платные специальные социальные услуги.</w:t>
      </w:r>
    </w:p>
    <w:bookmarkEnd w:id="25"/>
    <w:bookmarkStart w:name="z32" w:id="26"/>
    <w:p>
      <w:pPr>
        <w:spacing w:after="0"/>
        <w:ind w:left="0"/>
        <w:jc w:val="both"/>
      </w:pPr>
      <w:r>
        <w:rPr>
          <w:rFonts w:ascii="Times New Roman"/>
          <w:b w:val="false"/>
          <w:i w:val="false"/>
          <w:color w:val="000000"/>
          <w:sz w:val="28"/>
        </w:rPr>
        <w:t xml:space="preserve">
      3. Предоставление гарантированного и дополнительного объема специальных социальных услуг, предоставляемых сверх гарантированного объема, осуществляется на основании решения местных исполнительных органов городов республиканского значения, столицы, районов, городов областного значения. </w:t>
      </w:r>
    </w:p>
    <w:bookmarkEnd w:id="26"/>
    <w:bookmarkStart w:name="z33" w:id="27"/>
    <w:p>
      <w:pPr>
        <w:spacing w:after="0"/>
        <w:ind w:left="0"/>
        <w:jc w:val="both"/>
      </w:pPr>
      <w:r>
        <w:rPr>
          <w:rFonts w:ascii="Times New Roman"/>
          <w:b w:val="false"/>
          <w:i w:val="false"/>
          <w:color w:val="000000"/>
          <w:sz w:val="28"/>
        </w:rPr>
        <w:t>
      4. Стандарты оказания специальных социальных услуг, порядок их предоставления, права и обязанности лица (семьи), нуждающегося в специальных социальных услугах, определяются законодательством Республики Казахстан о социальной защите.</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Законом РК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34" w:id="28"/>
    <w:p>
      <w:pPr>
        <w:spacing w:after="0"/>
        <w:ind w:left="0"/>
        <w:jc w:val="left"/>
      </w:pPr>
      <w:r>
        <w:rPr>
          <w:rFonts w:ascii="Times New Roman"/>
          <w:b/>
          <w:i w:val="false"/>
          <w:color w:val="000000"/>
        </w:rPr>
        <w:t xml:space="preserve"> Глава 2. СУБЪЕКТЫ ПРОФИЛАКТИКИ БЫТОВОГО НАСИЛИЯ</w:t>
      </w:r>
    </w:p>
    <w:bookmarkEnd w:id="28"/>
    <w:p>
      <w:pPr>
        <w:spacing w:after="0"/>
        <w:ind w:left="0"/>
        <w:jc w:val="both"/>
      </w:pPr>
      <w:r>
        <w:rPr>
          <w:rFonts w:ascii="Times New Roman"/>
          <w:b/>
          <w:i w:val="false"/>
          <w:color w:val="000000"/>
          <w:sz w:val="28"/>
        </w:rPr>
        <w:t>Статья 6. Компетенция Правительства Республики Казахстан</w:t>
      </w:r>
    </w:p>
    <w:bookmarkStart w:name="z36" w:id="29"/>
    <w:p>
      <w:pPr>
        <w:spacing w:after="0"/>
        <w:ind w:left="0"/>
        <w:jc w:val="both"/>
      </w:pPr>
      <w:r>
        <w:rPr>
          <w:rFonts w:ascii="Times New Roman"/>
          <w:b w:val="false"/>
          <w:i w:val="false"/>
          <w:color w:val="000000"/>
          <w:sz w:val="28"/>
        </w:rPr>
        <w:t>
      Правительство Республики Казахстан:</w:t>
      </w:r>
    </w:p>
    <w:bookmarkEnd w:id="29"/>
    <w:bookmarkStart w:name="z37" w:id="30"/>
    <w:p>
      <w:pPr>
        <w:spacing w:after="0"/>
        <w:ind w:left="0"/>
        <w:jc w:val="both"/>
      </w:pPr>
      <w:r>
        <w:rPr>
          <w:rFonts w:ascii="Times New Roman"/>
          <w:b w:val="false"/>
          <w:i w:val="false"/>
          <w:color w:val="000000"/>
          <w:sz w:val="28"/>
        </w:rPr>
        <w:t>
      1) разрабатывает основные направления государственной политики в области профилактики бытового насилия;</w:t>
      </w:r>
    </w:p>
    <w:bookmarkEnd w:id="30"/>
    <w:bookmarkStart w:name="z38" w:id="31"/>
    <w:p>
      <w:pPr>
        <w:spacing w:after="0"/>
        <w:ind w:left="0"/>
        <w:jc w:val="both"/>
      </w:pPr>
      <w:r>
        <w:rPr>
          <w:rFonts w:ascii="Times New Roman"/>
          <w:b w:val="false"/>
          <w:i w:val="false"/>
          <w:color w:val="000000"/>
          <w:sz w:val="28"/>
        </w:rPr>
        <w:t xml:space="preserve">
      2) 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31"/>
    <w:bookmarkStart w:name="z39" w:id="32"/>
    <w:p>
      <w:pPr>
        <w:spacing w:after="0"/>
        <w:ind w:left="0"/>
        <w:jc w:val="both"/>
      </w:pPr>
      <w:r>
        <w:rPr>
          <w:rFonts w:ascii="Times New Roman"/>
          <w:b w:val="false"/>
          <w:i w:val="false"/>
          <w:color w:val="000000"/>
          <w:sz w:val="28"/>
        </w:rPr>
        <w:t>
      3) обеспечивает взаимодействие субъектов профилактики бытового насилия и координацию их деятельности;</w:t>
      </w:r>
    </w:p>
    <w:bookmarkEnd w:id="32"/>
    <w:bookmarkStart w:name="z40" w:id="33"/>
    <w:p>
      <w:pPr>
        <w:spacing w:after="0"/>
        <w:ind w:left="0"/>
        <w:jc w:val="both"/>
      </w:pPr>
      <w:r>
        <w:rPr>
          <w:rFonts w:ascii="Times New Roman"/>
          <w:b w:val="false"/>
          <w:i w:val="false"/>
          <w:color w:val="000000"/>
          <w:sz w:val="28"/>
        </w:rPr>
        <w:t xml:space="preserve">
      4) осуществляет иные полномочия, предусмотренные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и актами Президента Республики Казахстан.</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изменением, внесенным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Компетенция местных представительных и исполнительных органов</w:t>
      </w:r>
    </w:p>
    <w:bookmarkStart w:name="z42" w:id="34"/>
    <w:p>
      <w:pPr>
        <w:spacing w:after="0"/>
        <w:ind w:left="0"/>
        <w:jc w:val="both"/>
      </w:pPr>
      <w:r>
        <w:rPr>
          <w:rFonts w:ascii="Times New Roman"/>
          <w:b w:val="false"/>
          <w:i w:val="false"/>
          <w:color w:val="000000"/>
          <w:sz w:val="28"/>
        </w:rPr>
        <w:t>
      1. Местные представительные органы:</w:t>
      </w:r>
    </w:p>
    <w:bookmarkEnd w:id="34"/>
    <w:bookmarkStart w:name="z43" w:id="35"/>
    <w:p>
      <w:pPr>
        <w:spacing w:after="0"/>
        <w:ind w:left="0"/>
        <w:jc w:val="both"/>
      </w:pPr>
      <w:r>
        <w:rPr>
          <w:rFonts w:ascii="Times New Roman"/>
          <w:b w:val="false"/>
          <w:i w:val="false"/>
          <w:color w:val="00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35"/>
    <w:bookmarkStart w:name="z44" w:id="36"/>
    <w:p>
      <w:pPr>
        <w:spacing w:after="0"/>
        <w:ind w:left="0"/>
        <w:jc w:val="both"/>
      </w:pPr>
      <w:r>
        <w:rPr>
          <w:rFonts w:ascii="Times New Roman"/>
          <w:b w:val="false"/>
          <w:i w:val="false"/>
          <w:color w:val="000000"/>
          <w:sz w:val="28"/>
        </w:rPr>
        <w:t>
      2) утверждают и контролируют исполнение местных бюджетов в части расходов на профилактику бытового насилия;</w:t>
      </w:r>
    </w:p>
    <w:bookmarkEnd w:id="36"/>
    <w:bookmarkStart w:name="z45" w:id="37"/>
    <w:p>
      <w:pPr>
        <w:spacing w:after="0"/>
        <w:ind w:left="0"/>
        <w:jc w:val="both"/>
      </w:pPr>
      <w:r>
        <w:rPr>
          <w:rFonts w:ascii="Times New Roman"/>
          <w:b w:val="false"/>
          <w:i w:val="false"/>
          <w:color w:val="000000"/>
          <w:sz w:val="28"/>
        </w:rPr>
        <w:t>
      3) содействуют исполнению гражданами и организациями норм настоящего Закона.</w:t>
      </w:r>
    </w:p>
    <w:bookmarkEnd w:id="37"/>
    <w:bookmarkStart w:name="z46" w:id="38"/>
    <w:p>
      <w:pPr>
        <w:spacing w:after="0"/>
        <w:ind w:left="0"/>
        <w:jc w:val="both"/>
      </w:pPr>
      <w:r>
        <w:rPr>
          <w:rFonts w:ascii="Times New Roman"/>
          <w:b w:val="false"/>
          <w:i w:val="false"/>
          <w:color w:val="000000"/>
          <w:sz w:val="28"/>
        </w:rPr>
        <w:t>
      2. Местные исполнительные органы:</w:t>
      </w:r>
    </w:p>
    <w:bookmarkEnd w:id="38"/>
    <w:bookmarkStart w:name="z47" w:id="39"/>
    <w:p>
      <w:pPr>
        <w:spacing w:after="0"/>
        <w:ind w:left="0"/>
        <w:jc w:val="both"/>
      </w:pPr>
      <w:r>
        <w:rPr>
          <w:rFonts w:ascii="Times New Roman"/>
          <w:b w:val="false"/>
          <w:i w:val="false"/>
          <w:color w:val="00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39"/>
    <w:bookmarkStart w:name="z48" w:id="40"/>
    <w:p>
      <w:pPr>
        <w:spacing w:after="0"/>
        <w:ind w:left="0"/>
        <w:jc w:val="both"/>
      </w:pPr>
      <w:r>
        <w:rPr>
          <w:rFonts w:ascii="Times New Roman"/>
          <w:b w:val="false"/>
          <w:i w:val="false"/>
          <w:color w:val="000000"/>
          <w:sz w:val="28"/>
        </w:rPr>
        <w:t>
      2) обеспечивают взаимодействие субъектов профилактики бытового насилия на местном уровне;</w:t>
      </w:r>
    </w:p>
    <w:bookmarkEnd w:id="40"/>
    <w:bookmarkStart w:name="z49" w:id="41"/>
    <w:p>
      <w:pPr>
        <w:spacing w:after="0"/>
        <w:ind w:left="0"/>
        <w:jc w:val="both"/>
      </w:pPr>
      <w:r>
        <w:rPr>
          <w:rFonts w:ascii="Times New Roman"/>
          <w:b w:val="false"/>
          <w:i w:val="false"/>
          <w:color w:val="000000"/>
          <w:sz w:val="28"/>
        </w:rPr>
        <w:t>
      3) создают организации по оказанию помощи и обеспечивают их функционирование;</w:t>
      </w:r>
    </w:p>
    <w:bookmarkEnd w:id="41"/>
    <w:bookmarkStart w:name="z50" w:id="42"/>
    <w:p>
      <w:pPr>
        <w:spacing w:after="0"/>
        <w:ind w:left="0"/>
        <w:jc w:val="both"/>
      </w:pPr>
      <w:r>
        <w:rPr>
          <w:rFonts w:ascii="Times New Roman"/>
          <w:b w:val="false"/>
          <w:i w:val="false"/>
          <w:color w:val="000000"/>
          <w:sz w:val="28"/>
        </w:rPr>
        <w:t>
      4) выявляют и ведут учет несовершеннолетних, пострадавших от бытового насилия, и неблагополучных семей;</w:t>
      </w:r>
    </w:p>
    <w:bookmarkEnd w:id="42"/>
    <w:bookmarkStart w:name="z51" w:id="43"/>
    <w:p>
      <w:pPr>
        <w:spacing w:after="0"/>
        <w:ind w:left="0"/>
        <w:jc w:val="both"/>
      </w:pPr>
      <w:r>
        <w:rPr>
          <w:rFonts w:ascii="Times New Roman"/>
          <w:b w:val="false"/>
          <w:i w:val="false"/>
          <w:color w:val="000000"/>
          <w:sz w:val="28"/>
        </w:rPr>
        <w:t>
      5) организуют предоставление специальных социальных услуг потерпевшим в порядке, установленном законодательством Республики Казахстан о социальной защите.</w:t>
      </w:r>
    </w:p>
    <w:bookmarkEnd w:id="43"/>
    <w:bookmarkStart w:name="z178" w:id="44"/>
    <w:p>
      <w:pPr>
        <w:spacing w:after="0"/>
        <w:ind w:left="0"/>
        <w:jc w:val="both"/>
      </w:pPr>
      <w:r>
        <w:rPr>
          <w:rFonts w:ascii="Times New Roman"/>
          <w:b w:val="false"/>
          <w:i w:val="false"/>
          <w:color w:val="000000"/>
          <w:sz w:val="28"/>
        </w:rPr>
        <w:t>
      6) обеспечивают проведение анализа потребностей обучающихся и воспитанников, подвергшихся бытовому насилию, в предоставлении специальных социальных услуг в соответствии со стандартами оказания специальных социальных услуг и направляют предложения в уполномоченный орган в области образования.</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Комиссии по делам женщин и семейно-демографической политике</w:t>
      </w:r>
    </w:p>
    <w:p>
      <w:pPr>
        <w:spacing w:after="0"/>
        <w:ind w:left="0"/>
        <w:jc w:val="left"/>
      </w:pPr>
    </w:p>
    <w:p>
      <w:pPr>
        <w:spacing w:after="0"/>
        <w:ind w:left="0"/>
        <w:jc w:val="both"/>
      </w:pPr>
      <w:r>
        <w:rPr>
          <w:rFonts w:ascii="Times New Roman"/>
          <w:b w:val="false"/>
          <w:i w:val="false"/>
          <w:color w:val="000000"/>
          <w:sz w:val="28"/>
        </w:rPr>
        <w:t>
      Комиссии по делам женщин и семейно-демографической политике:</w:t>
      </w:r>
    </w:p>
    <w:bookmarkStart w:name="z54" w:id="45"/>
    <w:p>
      <w:pPr>
        <w:spacing w:after="0"/>
        <w:ind w:left="0"/>
        <w:jc w:val="both"/>
      </w:pPr>
      <w:r>
        <w:rPr>
          <w:rFonts w:ascii="Times New Roman"/>
          <w:b w:val="false"/>
          <w:i w:val="false"/>
          <w:color w:val="000000"/>
          <w:sz w:val="28"/>
        </w:rPr>
        <w:t>
      1) взаимодействуют с субъектами профилактики бытового насилия по вопросам профилактики бытового насилия;</w:t>
      </w:r>
    </w:p>
    <w:bookmarkEnd w:id="45"/>
    <w:bookmarkStart w:name="z55" w:id="46"/>
    <w:p>
      <w:pPr>
        <w:spacing w:after="0"/>
        <w:ind w:left="0"/>
        <w:jc w:val="both"/>
      </w:pPr>
      <w:r>
        <w:rPr>
          <w:rFonts w:ascii="Times New Roman"/>
          <w:b w:val="false"/>
          <w:i w:val="false"/>
          <w:color w:val="000000"/>
          <w:sz w:val="28"/>
        </w:rPr>
        <w:t>
      2) вносят предложения в местные исполнительные органы о принятии организационно-практических мер, направленных на профилактику бытового насилия;</w:t>
      </w:r>
    </w:p>
    <w:bookmarkEnd w:id="46"/>
    <w:bookmarkStart w:name="z56" w:id="47"/>
    <w:p>
      <w:pPr>
        <w:spacing w:after="0"/>
        <w:ind w:left="0"/>
        <w:jc w:val="both"/>
      </w:pPr>
      <w:r>
        <w:rPr>
          <w:rFonts w:ascii="Times New Roman"/>
          <w:b w:val="false"/>
          <w:i w:val="false"/>
          <w:color w:val="000000"/>
          <w:sz w:val="28"/>
        </w:rPr>
        <w:t xml:space="preserve">
      3) совместно с организациями по оказанию помощи организуют и проводят мероприятия по профилактике бытового насилия и реабилитации потерпевших. </w:t>
      </w:r>
    </w:p>
    <w:bookmarkEnd w:id="47"/>
    <w:p>
      <w:pPr>
        <w:spacing w:after="0"/>
        <w:ind w:left="0"/>
        <w:jc w:val="both"/>
      </w:pPr>
      <w:r>
        <w:rPr>
          <w:rFonts w:ascii="Times New Roman"/>
          <w:b/>
          <w:i w:val="false"/>
          <w:color w:val="000000"/>
          <w:sz w:val="28"/>
        </w:rPr>
        <w:t>Статья 9. Компетенция комиссий по делам несовершеннолетних и защите их прав</w:t>
      </w:r>
    </w:p>
    <w:p>
      <w:pPr>
        <w:spacing w:after="0"/>
        <w:ind w:left="0"/>
        <w:jc w:val="left"/>
      </w:pPr>
    </w:p>
    <w:p>
      <w:pPr>
        <w:spacing w:after="0"/>
        <w:ind w:left="0"/>
        <w:jc w:val="both"/>
      </w:pPr>
      <w:r>
        <w:rPr>
          <w:rFonts w:ascii="Times New Roman"/>
          <w:b w:val="false"/>
          <w:i w:val="false"/>
          <w:color w:val="000000"/>
          <w:sz w:val="28"/>
        </w:rPr>
        <w:t>
      Комиссии по делам несовершеннолетних и защите их прав:</w:t>
      </w:r>
    </w:p>
    <w:bookmarkStart w:name="z59" w:id="48"/>
    <w:p>
      <w:pPr>
        <w:spacing w:after="0"/>
        <w:ind w:left="0"/>
        <w:jc w:val="both"/>
      </w:pPr>
      <w:r>
        <w:rPr>
          <w:rFonts w:ascii="Times New Roman"/>
          <w:b w:val="false"/>
          <w:i w:val="false"/>
          <w:color w:val="000000"/>
          <w:sz w:val="28"/>
        </w:rPr>
        <w:t>
      1) взаимодействуют с субъектами профилактики бытового насилия по вопросам профилактики бытового насилия среди несовершеннолетних;</w:t>
      </w:r>
    </w:p>
    <w:bookmarkEnd w:id="48"/>
    <w:bookmarkStart w:name="z60" w:id="49"/>
    <w:p>
      <w:pPr>
        <w:spacing w:after="0"/>
        <w:ind w:left="0"/>
        <w:jc w:val="both"/>
      </w:pPr>
      <w:r>
        <w:rPr>
          <w:rFonts w:ascii="Times New Roman"/>
          <w:b w:val="false"/>
          <w:i w:val="false"/>
          <w:color w:val="000000"/>
          <w:sz w:val="28"/>
        </w:rPr>
        <w:t xml:space="preserve">
      2) 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49"/>
    <w:bookmarkStart w:name="z61" w:id="50"/>
    <w:p>
      <w:pPr>
        <w:spacing w:after="0"/>
        <w:ind w:left="0"/>
        <w:jc w:val="both"/>
      </w:pPr>
      <w:r>
        <w:rPr>
          <w:rFonts w:ascii="Times New Roman"/>
          <w:b w:val="false"/>
          <w:i w:val="false"/>
          <w:color w:val="000000"/>
          <w:sz w:val="28"/>
        </w:rPr>
        <w:t>
      3) вносят предложения в местные исполнительные органы о принятии организационно-практических мер, направленных на профилактику бытового насилия среди несовершеннолетних;</w:t>
      </w:r>
    </w:p>
    <w:bookmarkEnd w:id="50"/>
    <w:bookmarkStart w:name="z62" w:id="51"/>
    <w:p>
      <w:pPr>
        <w:spacing w:after="0"/>
        <w:ind w:left="0"/>
        <w:jc w:val="both"/>
      </w:pPr>
      <w:r>
        <w:rPr>
          <w:rFonts w:ascii="Times New Roman"/>
          <w:b w:val="false"/>
          <w:i w:val="false"/>
          <w:color w:val="000000"/>
          <w:sz w:val="28"/>
        </w:rPr>
        <w:t>
      4) совместно с организациями по оказанию помощи организуют и проводят мероприятия по профилактике бытового насилия и реабилитации несовершеннолетних, пострадавших от бытового насилия.</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изменением, внесенным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Компетенция органов внутренних дел</w:t>
      </w:r>
    </w:p>
    <w:p>
      <w:pPr>
        <w:spacing w:after="0"/>
        <w:ind w:left="0"/>
        <w:jc w:val="left"/>
      </w:pPr>
    </w:p>
    <w:p>
      <w:pPr>
        <w:spacing w:after="0"/>
        <w:ind w:left="0"/>
        <w:jc w:val="both"/>
      </w:pPr>
      <w:r>
        <w:rPr>
          <w:rFonts w:ascii="Times New Roman"/>
          <w:b w:val="false"/>
          <w:i w:val="false"/>
          <w:color w:val="000000"/>
          <w:sz w:val="28"/>
        </w:rPr>
        <w:t>
      Органы внутренних дел:</w:t>
      </w:r>
    </w:p>
    <w:bookmarkStart w:name="z65" w:id="52"/>
    <w:p>
      <w:pPr>
        <w:spacing w:after="0"/>
        <w:ind w:left="0"/>
        <w:jc w:val="both"/>
      </w:pPr>
      <w:r>
        <w:rPr>
          <w:rFonts w:ascii="Times New Roman"/>
          <w:b w:val="false"/>
          <w:i w:val="false"/>
          <w:color w:val="00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52"/>
    <w:bookmarkStart w:name="z66" w:id="53"/>
    <w:p>
      <w:pPr>
        <w:spacing w:after="0"/>
        <w:ind w:left="0"/>
        <w:jc w:val="both"/>
      </w:pPr>
      <w:r>
        <w:rPr>
          <w:rFonts w:ascii="Times New Roman"/>
          <w:b w:val="false"/>
          <w:i w:val="false"/>
          <w:color w:val="000000"/>
          <w:sz w:val="28"/>
        </w:rPr>
        <w:t>
      2) участвуют в разработке проектов нормативных правовых актов в области профилактики бытового насилия;</w:t>
      </w:r>
    </w:p>
    <w:bookmarkEnd w:id="53"/>
    <w:bookmarkStart w:name="z67" w:id="54"/>
    <w:p>
      <w:pPr>
        <w:spacing w:after="0"/>
        <w:ind w:left="0"/>
        <w:jc w:val="both"/>
      </w:pPr>
      <w:r>
        <w:rPr>
          <w:rFonts w:ascii="Times New Roman"/>
          <w:b w:val="false"/>
          <w:i w:val="false"/>
          <w:color w:val="000000"/>
          <w:sz w:val="28"/>
        </w:rPr>
        <w:t>
      3) осуществляют меры по профилактике бытового насилия;</w:t>
      </w:r>
    </w:p>
    <w:bookmarkEnd w:id="54"/>
    <w:bookmarkStart w:name="z68" w:id="55"/>
    <w:p>
      <w:pPr>
        <w:spacing w:after="0"/>
        <w:ind w:left="0"/>
        <w:jc w:val="both"/>
      </w:pPr>
      <w:r>
        <w:rPr>
          <w:rFonts w:ascii="Times New Roman"/>
          <w:b w:val="false"/>
          <w:i w:val="false"/>
          <w:color w:val="000000"/>
          <w:sz w:val="28"/>
        </w:rPr>
        <w:t>
      4) выявляют родителей или лиц, их заменяющих, не исполняющих или ненадлежащим образом исполняющих обязанности по воспитанию детей, совершающих в их отношении противоправные действия;</w:t>
      </w:r>
    </w:p>
    <w:bookmarkEnd w:id="55"/>
    <w:bookmarkStart w:name="z69" w:id="56"/>
    <w:p>
      <w:pPr>
        <w:spacing w:after="0"/>
        <w:ind w:left="0"/>
        <w:jc w:val="both"/>
      </w:pPr>
      <w:r>
        <w:rPr>
          <w:rFonts w:ascii="Times New Roman"/>
          <w:b w:val="false"/>
          <w:i w:val="false"/>
          <w:color w:val="000000"/>
          <w:sz w:val="28"/>
        </w:rPr>
        <w:t>
      5) ведут профилактический учет и осуществляют профилактический контроль;</w:t>
      </w:r>
    </w:p>
    <w:bookmarkEnd w:id="56"/>
    <w:bookmarkStart w:name="z70" w:id="57"/>
    <w:p>
      <w:pPr>
        <w:spacing w:after="0"/>
        <w:ind w:left="0"/>
        <w:jc w:val="both"/>
      </w:pPr>
      <w:r>
        <w:rPr>
          <w:rFonts w:ascii="Times New Roman"/>
          <w:b w:val="false"/>
          <w:i w:val="false"/>
          <w:color w:val="000000"/>
          <w:sz w:val="28"/>
        </w:rPr>
        <w:t>
      6) рассматривают заявления и сообщения о фактах бытового насилия или об угрозе их совершения с выездом на место и принимают меры по их пресечению;</w:t>
      </w:r>
    </w:p>
    <w:bookmarkEnd w:id="57"/>
    <w:bookmarkStart w:name="z71" w:id="58"/>
    <w:p>
      <w:pPr>
        <w:spacing w:after="0"/>
        <w:ind w:left="0"/>
        <w:jc w:val="both"/>
      </w:pPr>
      <w:r>
        <w:rPr>
          <w:rFonts w:ascii="Times New Roman"/>
          <w:b w:val="false"/>
          <w:i w:val="false"/>
          <w:color w:val="000000"/>
          <w:sz w:val="28"/>
        </w:rPr>
        <w:t>
      7) по просьбе потерпевших направляют их в организации по оказанию помощи или организации здравоохранения;</w:t>
      </w:r>
    </w:p>
    <w:bookmarkEnd w:id="58"/>
    <w:bookmarkStart w:name="z72" w:id="59"/>
    <w:p>
      <w:pPr>
        <w:spacing w:after="0"/>
        <w:ind w:left="0"/>
        <w:jc w:val="both"/>
      </w:pPr>
      <w:r>
        <w:rPr>
          <w:rFonts w:ascii="Times New Roman"/>
          <w:b w:val="false"/>
          <w:i w:val="false"/>
          <w:color w:val="000000"/>
          <w:sz w:val="28"/>
        </w:rPr>
        <w:t>
      8) проводят профилактическую беседу;</w:t>
      </w:r>
    </w:p>
    <w:bookmarkEnd w:id="59"/>
    <w:bookmarkStart w:name="z73" w:id="60"/>
    <w:p>
      <w:pPr>
        <w:spacing w:after="0"/>
        <w:ind w:left="0"/>
        <w:jc w:val="both"/>
      </w:pPr>
      <w:r>
        <w:rPr>
          <w:rFonts w:ascii="Times New Roman"/>
          <w:b w:val="false"/>
          <w:i w:val="false"/>
          <w:color w:val="000000"/>
          <w:sz w:val="28"/>
        </w:rPr>
        <w:t>
      9) производят доставление лица, совершившего бытовое насилие, в органы внутренних дел;</w:t>
      </w:r>
    </w:p>
    <w:bookmarkEnd w:id="60"/>
    <w:bookmarkStart w:name="z74" w:id="61"/>
    <w:p>
      <w:pPr>
        <w:spacing w:after="0"/>
        <w:ind w:left="0"/>
        <w:jc w:val="both"/>
      </w:pPr>
      <w:r>
        <w:rPr>
          <w:rFonts w:ascii="Times New Roman"/>
          <w:b w:val="false"/>
          <w:i w:val="false"/>
          <w:color w:val="000000"/>
          <w:sz w:val="28"/>
        </w:rPr>
        <w:t>
      10) выносят защитное предписание;</w:t>
      </w:r>
    </w:p>
    <w:bookmarkEnd w:id="61"/>
    <w:bookmarkStart w:name="z75" w:id="62"/>
    <w:p>
      <w:pPr>
        <w:spacing w:after="0"/>
        <w:ind w:left="0"/>
        <w:jc w:val="both"/>
      </w:pPr>
      <w:r>
        <w:rPr>
          <w:rFonts w:ascii="Times New Roman"/>
          <w:b w:val="false"/>
          <w:i w:val="false"/>
          <w:color w:val="000000"/>
          <w:sz w:val="28"/>
        </w:rPr>
        <w:t>
      11) ходатайствуют перед прокурором о даче санкции на продление срока действия защитного предписания;</w:t>
      </w:r>
    </w:p>
    <w:bookmarkEnd w:id="62"/>
    <w:bookmarkStart w:name="z76" w:id="63"/>
    <w:p>
      <w:pPr>
        <w:spacing w:after="0"/>
        <w:ind w:left="0"/>
        <w:jc w:val="both"/>
      </w:pPr>
      <w:r>
        <w:rPr>
          <w:rFonts w:ascii="Times New Roman"/>
          <w:b w:val="false"/>
          <w:i w:val="false"/>
          <w:color w:val="000000"/>
          <w:sz w:val="28"/>
        </w:rPr>
        <w:t>
      12) производят административное задержание;</w:t>
      </w:r>
    </w:p>
    <w:bookmarkEnd w:id="63"/>
    <w:bookmarkStart w:name="z77" w:id="64"/>
    <w:p>
      <w:pPr>
        <w:spacing w:after="0"/>
        <w:ind w:left="0"/>
        <w:jc w:val="both"/>
      </w:pPr>
      <w:r>
        <w:rPr>
          <w:rFonts w:ascii="Times New Roman"/>
          <w:b w:val="false"/>
          <w:i w:val="false"/>
          <w:color w:val="000000"/>
          <w:sz w:val="28"/>
        </w:rPr>
        <w:t>
      13) ходатайствуют перед судом об установлении особых требований к поведению лица, совершившего бытовое насилие;</w:t>
      </w:r>
    </w:p>
    <w:bookmarkEnd w:id="64"/>
    <w:bookmarkStart w:name="z78" w:id="65"/>
    <w:p>
      <w:pPr>
        <w:spacing w:after="0"/>
        <w:ind w:left="0"/>
        <w:jc w:val="both"/>
      </w:pPr>
      <w:r>
        <w:rPr>
          <w:rFonts w:ascii="Times New Roman"/>
          <w:b w:val="false"/>
          <w:i w:val="false"/>
          <w:color w:val="000000"/>
          <w:sz w:val="28"/>
        </w:rPr>
        <w:t>
      14) осуществляют уголовное преследование, производство по делам об административных правонарушениях;</w:t>
      </w:r>
    </w:p>
    <w:bookmarkEnd w:id="65"/>
    <w:bookmarkStart w:name="z79" w:id="66"/>
    <w:p>
      <w:pPr>
        <w:spacing w:after="0"/>
        <w:ind w:left="0"/>
        <w:jc w:val="both"/>
      </w:pPr>
      <w:r>
        <w:rPr>
          <w:rFonts w:ascii="Times New Roman"/>
          <w:b w:val="false"/>
          <w:i w:val="false"/>
          <w:color w:val="000000"/>
          <w:sz w:val="28"/>
        </w:rPr>
        <w:t>
      15) применяют меры уголовно-процессуального принуждения;</w:t>
      </w:r>
    </w:p>
    <w:bookmarkEnd w:id="66"/>
    <w:bookmarkStart w:name="z80" w:id="67"/>
    <w:p>
      <w:pPr>
        <w:spacing w:after="0"/>
        <w:ind w:left="0"/>
        <w:jc w:val="both"/>
      </w:pPr>
      <w:r>
        <w:rPr>
          <w:rFonts w:ascii="Times New Roman"/>
          <w:b w:val="false"/>
          <w:i w:val="false"/>
          <w:color w:val="000000"/>
          <w:sz w:val="28"/>
        </w:rPr>
        <w:t>
      16) применяют уголовно-правовые меры безопасности потерпевшего;</w:t>
      </w:r>
    </w:p>
    <w:bookmarkEnd w:id="67"/>
    <w:bookmarkStart w:name="z81" w:id="68"/>
    <w:p>
      <w:pPr>
        <w:spacing w:after="0"/>
        <w:ind w:left="0"/>
        <w:jc w:val="both"/>
      </w:pPr>
      <w:r>
        <w:rPr>
          <w:rFonts w:ascii="Times New Roman"/>
          <w:b w:val="false"/>
          <w:i w:val="false"/>
          <w:color w:val="000000"/>
          <w:sz w:val="28"/>
        </w:rPr>
        <w:t>
      17) обеспечивают организацию специальных учебных курсов по вопросам профилактики бытового насилия для сотрудников органов внутренних дел.</w:t>
      </w:r>
    </w:p>
    <w:bookmarkEnd w:id="68"/>
    <w:bookmarkStart w:name="z82" w:id="69"/>
    <w:p>
      <w:pPr>
        <w:spacing w:after="0"/>
        <w:ind w:left="0"/>
        <w:jc w:val="both"/>
      </w:pPr>
      <w:r>
        <w:rPr>
          <w:rFonts w:ascii="Times New Roman"/>
          <w:b w:val="false"/>
          <w:i w:val="false"/>
          <w:color w:val="000000"/>
          <w:sz w:val="28"/>
        </w:rPr>
        <w:t xml:space="preserve">
      18) исключен Законом РК от 13.01.2014 </w:t>
      </w:r>
      <w:r>
        <w:rPr>
          <w:rFonts w:ascii="Times New Roman"/>
          <w:b w:val="false"/>
          <w:i w:val="false"/>
          <w:color w:val="000000"/>
          <w:sz w:val="28"/>
        </w:rPr>
        <w:t>№ 159-V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18.02.2014 </w:t>
      </w:r>
      <w:r>
        <w:rPr>
          <w:rFonts w:ascii="Times New Roman"/>
          <w:b w:val="false"/>
          <w:i w:val="false"/>
          <w:color w:val="000000"/>
          <w:sz w:val="28"/>
        </w:rPr>
        <w:t>№ 175-V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Компетенция уполномоченного органа в области образования</w:t>
      </w:r>
    </w:p>
    <w:p>
      <w:pPr>
        <w:spacing w:after="0"/>
        <w:ind w:left="0"/>
        <w:jc w:val="left"/>
      </w:pPr>
    </w:p>
    <w:p>
      <w:pPr>
        <w:spacing w:after="0"/>
        <w:ind w:left="0"/>
        <w:jc w:val="both"/>
      </w:pPr>
      <w:r>
        <w:rPr>
          <w:rFonts w:ascii="Times New Roman"/>
          <w:b w:val="false"/>
          <w:i w:val="false"/>
          <w:color w:val="000000"/>
          <w:sz w:val="28"/>
        </w:rPr>
        <w:t>
      Уполномоченный орган в области образования:</w:t>
      </w:r>
    </w:p>
    <w:bookmarkStart w:name="z85" w:id="70"/>
    <w:p>
      <w:pPr>
        <w:spacing w:after="0"/>
        <w:ind w:left="0"/>
        <w:jc w:val="both"/>
      </w:pPr>
      <w:r>
        <w:rPr>
          <w:rFonts w:ascii="Times New Roman"/>
          <w:b w:val="false"/>
          <w:i w:val="false"/>
          <w:color w:val="000000"/>
          <w:sz w:val="28"/>
        </w:rPr>
        <w:t xml:space="preserve">
      1) исключен Законом РК от 18.02.2014 </w:t>
      </w:r>
      <w:r>
        <w:rPr>
          <w:rFonts w:ascii="Times New Roman"/>
          <w:b w:val="false"/>
          <w:i w:val="false"/>
          <w:color w:val="000000"/>
          <w:sz w:val="28"/>
        </w:rPr>
        <w:t>№ 175-V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70"/>
    <w:bookmarkStart w:name="z86" w:id="71"/>
    <w:p>
      <w:pPr>
        <w:spacing w:after="0"/>
        <w:ind w:left="0"/>
        <w:jc w:val="both"/>
      </w:pPr>
      <w:r>
        <w:rPr>
          <w:rFonts w:ascii="Times New Roman"/>
          <w:b w:val="false"/>
          <w:i w:val="false"/>
          <w:color w:val="000000"/>
          <w:sz w:val="28"/>
        </w:rPr>
        <w:t>
      2) обеспечивает ведение мониторинга за проведением местными исполнительными органами анализа потребностей обучающихся и воспитанников, подвергшихся бытовому насилию, в предоставлении специальных социальных услуг в соответствии со стандартами оказания специальных социальных услуг;</w:t>
      </w:r>
    </w:p>
    <w:bookmarkEnd w:id="71"/>
    <w:bookmarkStart w:name="z87" w:id="72"/>
    <w:p>
      <w:pPr>
        <w:spacing w:after="0"/>
        <w:ind w:left="0"/>
        <w:jc w:val="both"/>
      </w:pPr>
      <w:r>
        <w:rPr>
          <w:rFonts w:ascii="Times New Roman"/>
          <w:b w:val="false"/>
          <w:i w:val="false"/>
          <w:color w:val="000000"/>
          <w:sz w:val="28"/>
        </w:rPr>
        <w:t>
      3) участвует в разработке нормативных правовых актов в области профилактики бытового насилия;</w:t>
      </w:r>
    </w:p>
    <w:bookmarkEnd w:id="72"/>
    <w:bookmarkStart w:name="z88" w:id="73"/>
    <w:p>
      <w:pPr>
        <w:spacing w:after="0"/>
        <w:ind w:left="0"/>
        <w:jc w:val="both"/>
      </w:pPr>
      <w:r>
        <w:rPr>
          <w:rFonts w:ascii="Times New Roman"/>
          <w:b w:val="false"/>
          <w:i w:val="false"/>
          <w:color w:val="000000"/>
          <w:sz w:val="28"/>
        </w:rPr>
        <w:t>
      4) разрабатывает и внедряет в практику работы организаций образования программы и методики, направленные на формирование законопослушного поведения обучающихся и воспитанников организаций образования.</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18.02.2014 </w:t>
      </w:r>
      <w:r>
        <w:rPr>
          <w:rFonts w:ascii="Times New Roman"/>
          <w:b w:val="false"/>
          <w:i w:val="false"/>
          <w:color w:val="000000"/>
          <w:sz w:val="28"/>
        </w:rPr>
        <w:t>№ 175-V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12. Компетенция уполномоченного органа в области здравоохранения </w:t>
      </w:r>
    </w:p>
    <w:p>
      <w:pPr>
        <w:spacing w:after="0"/>
        <w:ind w:left="0"/>
        <w:jc w:val="both"/>
      </w:pPr>
      <w:r>
        <w:rPr>
          <w:rFonts w:ascii="Times New Roman"/>
          <w:b w:val="false"/>
          <w:i w:val="false"/>
          <w:color w:val="ff0000"/>
          <w:sz w:val="28"/>
        </w:rPr>
        <w:t xml:space="preserve">
      Сноска. Заголовок статьи 12 с изменениями, внесенными Законом РК от 07.07.2020 </w:t>
      </w:r>
      <w:r>
        <w:rPr>
          <w:rFonts w:ascii="Times New Roman"/>
          <w:b w:val="false"/>
          <w:i w:val="false"/>
          <w:color w:val="ff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Уполномоченный орган в области здравоохранения:</w:t>
      </w:r>
    </w:p>
    <w:p>
      <w:pPr>
        <w:spacing w:after="0"/>
        <w:ind w:left="0"/>
        <w:jc w:val="both"/>
      </w:pPr>
      <w:r>
        <w:rPr>
          <w:rFonts w:ascii="Times New Roman"/>
          <w:b w:val="false"/>
          <w:i w:val="false"/>
          <w:color w:val="000000"/>
          <w:sz w:val="28"/>
        </w:rPr>
        <w:t>
      1) разрабатывает и внедряет в практику работы организаций здравоохранения методические рекомендации по оказанию медицинской и психологической помощи потерпевшим;</w:t>
      </w:r>
    </w:p>
    <w:p>
      <w:pPr>
        <w:spacing w:after="0"/>
        <w:ind w:left="0"/>
        <w:jc w:val="both"/>
      </w:pPr>
      <w:r>
        <w:rPr>
          <w:rFonts w:ascii="Times New Roman"/>
          <w:b w:val="false"/>
          <w:i w:val="false"/>
          <w:color w:val="000000"/>
          <w:sz w:val="28"/>
        </w:rPr>
        <w:t>
      2) участвует в разработке проектов нормативных правовых актов в области профилактики бытового насилия;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12 в редакции Закона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Компетенция организаций здравоохранения</w:t>
      </w:r>
    </w:p>
    <w:bookmarkStart w:name="z94" w:id="74"/>
    <w:p>
      <w:pPr>
        <w:spacing w:after="0"/>
        <w:ind w:left="0"/>
        <w:jc w:val="both"/>
      </w:pPr>
      <w:r>
        <w:rPr>
          <w:rFonts w:ascii="Times New Roman"/>
          <w:b w:val="false"/>
          <w:i w:val="false"/>
          <w:color w:val="000000"/>
          <w:sz w:val="28"/>
        </w:rPr>
        <w:t>
      Организации здравоохранения:</w:t>
      </w:r>
    </w:p>
    <w:bookmarkEnd w:id="74"/>
    <w:bookmarkStart w:name="z95" w:id="75"/>
    <w:p>
      <w:pPr>
        <w:spacing w:after="0"/>
        <w:ind w:left="0"/>
        <w:jc w:val="both"/>
      </w:pPr>
      <w:r>
        <w:rPr>
          <w:rFonts w:ascii="Times New Roman"/>
          <w:b w:val="false"/>
          <w:i w:val="false"/>
          <w:color w:val="000000"/>
          <w:sz w:val="28"/>
        </w:rPr>
        <w:t>
      1) оказывают наркологическую, психологическую, психиатрическую, лечебно-профилактическую помощь и проводят медицинскую реабилитацию потерпевших и лиц, совершивших бытовое насилие;</w:t>
      </w:r>
    </w:p>
    <w:bookmarkEnd w:id="75"/>
    <w:bookmarkStart w:name="z96" w:id="76"/>
    <w:p>
      <w:pPr>
        <w:spacing w:after="0"/>
        <w:ind w:left="0"/>
        <w:jc w:val="both"/>
      </w:pPr>
      <w:r>
        <w:rPr>
          <w:rFonts w:ascii="Times New Roman"/>
          <w:b w:val="false"/>
          <w:i w:val="false"/>
          <w:color w:val="000000"/>
          <w:sz w:val="28"/>
        </w:rPr>
        <w:t>
      2) извещают органы внутренних дел о фактах обращения потерпевших и оказания им медицинской помощи;</w:t>
      </w:r>
    </w:p>
    <w:bookmarkEnd w:id="76"/>
    <w:bookmarkStart w:name="z97" w:id="77"/>
    <w:p>
      <w:pPr>
        <w:spacing w:after="0"/>
        <w:ind w:left="0"/>
        <w:jc w:val="both"/>
      </w:pPr>
      <w:r>
        <w:rPr>
          <w:rFonts w:ascii="Times New Roman"/>
          <w:b w:val="false"/>
          <w:i w:val="false"/>
          <w:color w:val="000000"/>
          <w:sz w:val="28"/>
        </w:rPr>
        <w:t>
      3) реализуют мероприятия по предупреждению немедицинского употребления психоактивных веществ.</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Компетенция уполномоченного органа в области социальной защиты населения</w:t>
      </w:r>
    </w:p>
    <w:p>
      <w:pPr>
        <w:spacing w:after="0"/>
        <w:ind w:left="0"/>
        <w:jc w:val="both"/>
      </w:pPr>
      <w:r>
        <w:rPr>
          <w:rFonts w:ascii="Times New Roman"/>
          <w:b w:val="false"/>
          <w:i w:val="false"/>
          <w:color w:val="ff0000"/>
          <w:sz w:val="28"/>
        </w:rPr>
        <w:t xml:space="preserve">
      Сноска. Статья 14 исключена Законом РК от 29.09.2014 </w:t>
      </w:r>
      <w:r>
        <w:rPr>
          <w:rFonts w:ascii="Times New Roman"/>
          <w:b w:val="false"/>
          <w:i w:val="false"/>
          <w:color w:val="ff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15. Организации по оказанию помощи</w:t>
      </w:r>
    </w:p>
    <w:bookmarkStart w:name="z103" w:id="78"/>
    <w:p>
      <w:pPr>
        <w:spacing w:after="0"/>
        <w:ind w:left="0"/>
        <w:jc w:val="both"/>
      </w:pPr>
      <w:r>
        <w:rPr>
          <w:rFonts w:ascii="Times New Roman"/>
          <w:b w:val="false"/>
          <w:i w:val="false"/>
          <w:color w:val="000000"/>
          <w:sz w:val="28"/>
        </w:rPr>
        <w:t>
      1. Организации по оказанию помощи:</w:t>
      </w:r>
    </w:p>
    <w:bookmarkEnd w:id="78"/>
    <w:bookmarkStart w:name="z104" w:id="79"/>
    <w:p>
      <w:pPr>
        <w:spacing w:after="0"/>
        <w:ind w:left="0"/>
        <w:jc w:val="both"/>
      </w:pPr>
      <w:r>
        <w:rPr>
          <w:rFonts w:ascii="Times New Roman"/>
          <w:b w:val="false"/>
          <w:i w:val="false"/>
          <w:color w:val="000000"/>
          <w:sz w:val="28"/>
        </w:rPr>
        <w:t>
      1) осуществляют прием потерпевших;</w:t>
      </w:r>
    </w:p>
    <w:bookmarkEnd w:id="79"/>
    <w:bookmarkStart w:name="z105" w:id="80"/>
    <w:p>
      <w:pPr>
        <w:spacing w:after="0"/>
        <w:ind w:left="0"/>
        <w:jc w:val="both"/>
      </w:pPr>
      <w:r>
        <w:rPr>
          <w:rFonts w:ascii="Times New Roman"/>
          <w:b w:val="false"/>
          <w:i w:val="false"/>
          <w:color w:val="000000"/>
          <w:sz w:val="28"/>
        </w:rPr>
        <w:t>
      2) организуют предоставление необходимой психологической, педагогической, медицинской, юридической помощи потерпевшим, при необходимости направляют их в организации здравоохранения для оказания медицинской помощи и дальнейшей реабилитации;</w:t>
      </w:r>
    </w:p>
    <w:bookmarkEnd w:id="80"/>
    <w:bookmarkStart w:name="z106" w:id="81"/>
    <w:p>
      <w:pPr>
        <w:spacing w:after="0"/>
        <w:ind w:left="0"/>
        <w:jc w:val="both"/>
      </w:pPr>
      <w:r>
        <w:rPr>
          <w:rFonts w:ascii="Times New Roman"/>
          <w:b w:val="false"/>
          <w:i w:val="false"/>
          <w:color w:val="000000"/>
          <w:sz w:val="28"/>
        </w:rPr>
        <w:t>
      3) в соответствии с возможностями предоставляют временное проживание потерпевшим;</w:t>
      </w:r>
    </w:p>
    <w:bookmarkEnd w:id="81"/>
    <w:p>
      <w:pPr>
        <w:spacing w:after="0"/>
        <w:ind w:left="0"/>
        <w:jc w:val="both"/>
      </w:pPr>
      <w:r>
        <w:rPr>
          <w:rFonts w:ascii="Times New Roman"/>
          <w:b w:val="false"/>
          <w:i w:val="false"/>
          <w:color w:val="000000"/>
          <w:sz w:val="28"/>
        </w:rPr>
        <w:t>
      3-1) оказывают потерпевшим специальные социальные услуги, а также обращаются в их интересах в местные исполнительные органы районов, городов областного значения с заявлением о предоставлении гарантированного и (или) дополнительного объема специальных социальных услуг, предоставляемых сверх гарантированного объема;</w:t>
      </w:r>
    </w:p>
    <w:bookmarkStart w:name="z107" w:id="82"/>
    <w:p>
      <w:pPr>
        <w:spacing w:after="0"/>
        <w:ind w:left="0"/>
        <w:jc w:val="both"/>
      </w:pPr>
      <w:r>
        <w:rPr>
          <w:rFonts w:ascii="Times New Roman"/>
          <w:b w:val="false"/>
          <w:i w:val="false"/>
          <w:color w:val="000000"/>
          <w:sz w:val="28"/>
        </w:rPr>
        <w:t>
      4) проводят психокоррекционные программы с лицами, совершившими бытовое насилие;</w:t>
      </w:r>
    </w:p>
    <w:bookmarkEnd w:id="82"/>
    <w:bookmarkStart w:name="z108" w:id="83"/>
    <w:p>
      <w:pPr>
        <w:spacing w:after="0"/>
        <w:ind w:left="0"/>
        <w:jc w:val="both"/>
      </w:pPr>
      <w:r>
        <w:rPr>
          <w:rFonts w:ascii="Times New Roman"/>
          <w:b w:val="false"/>
          <w:i w:val="false"/>
          <w:color w:val="000000"/>
          <w:sz w:val="28"/>
        </w:rPr>
        <w:t>
      5) информируют органы внутренних дел о фактах бытового насилия или об угрозе их совершения;</w:t>
      </w:r>
    </w:p>
    <w:bookmarkEnd w:id="83"/>
    <w:bookmarkStart w:name="z109" w:id="84"/>
    <w:p>
      <w:pPr>
        <w:spacing w:after="0"/>
        <w:ind w:left="0"/>
        <w:jc w:val="both"/>
      </w:pPr>
      <w:r>
        <w:rPr>
          <w:rFonts w:ascii="Times New Roman"/>
          <w:b w:val="false"/>
          <w:i w:val="false"/>
          <w:color w:val="000000"/>
          <w:sz w:val="28"/>
        </w:rPr>
        <w:t>
      6) осуществляют праворазъяснительную работу по вопросам профилактики бытового насилия;</w:t>
      </w:r>
    </w:p>
    <w:bookmarkEnd w:id="84"/>
    <w:bookmarkStart w:name="z110" w:id="85"/>
    <w:p>
      <w:pPr>
        <w:spacing w:after="0"/>
        <w:ind w:left="0"/>
        <w:jc w:val="both"/>
      </w:pPr>
      <w:r>
        <w:rPr>
          <w:rFonts w:ascii="Times New Roman"/>
          <w:b w:val="false"/>
          <w:i w:val="false"/>
          <w:color w:val="000000"/>
          <w:sz w:val="28"/>
        </w:rPr>
        <w:t>
      7) осуществляют взаимодействие с физическими и юридическими лицами по вопросам профилактики бытового насилия.</w:t>
      </w:r>
    </w:p>
    <w:bookmarkEnd w:id="85"/>
    <w:p>
      <w:pPr>
        <w:spacing w:after="0"/>
        <w:ind w:left="0"/>
        <w:jc w:val="both"/>
      </w:pPr>
      <w:r>
        <w:rPr>
          <w:rFonts w:ascii="Times New Roman"/>
          <w:b w:val="false"/>
          <w:i w:val="false"/>
          <w:color w:val="000000"/>
          <w:sz w:val="28"/>
        </w:rPr>
        <w:t>
      Помощь, предусмотренная подпунктами 1), 2), 3), 4) и 5) части первой настоящего пункта, оказывается потерпевшим независимо от места проживания.</w:t>
      </w:r>
    </w:p>
    <w:bookmarkStart w:name="z111" w:id="86"/>
    <w:p>
      <w:pPr>
        <w:spacing w:after="0"/>
        <w:ind w:left="0"/>
        <w:jc w:val="both"/>
      </w:pPr>
      <w:r>
        <w:rPr>
          <w:rFonts w:ascii="Times New Roman"/>
          <w:b w:val="false"/>
          <w:i w:val="false"/>
          <w:color w:val="000000"/>
          <w:sz w:val="28"/>
        </w:rPr>
        <w:t>
      2. Организации по оказанию помощи создаются местными исполнительными органами, а также физическими и юридическими лицами в порядке, установленном законодательством Республики Казахстан.</w:t>
      </w:r>
    </w:p>
    <w:bookmarkEnd w:id="86"/>
    <w:bookmarkStart w:name="z112" w:id="87"/>
    <w:p>
      <w:pPr>
        <w:spacing w:after="0"/>
        <w:ind w:left="0"/>
        <w:jc w:val="both"/>
      </w:pPr>
      <w:r>
        <w:rPr>
          <w:rFonts w:ascii="Times New Roman"/>
          <w:b w:val="false"/>
          <w:i w:val="false"/>
          <w:color w:val="000000"/>
          <w:sz w:val="28"/>
        </w:rPr>
        <w:t>
      3. Финансирование деятельности организации по оказанию помощи осуществляется за счет бюджетных средств и иных источников, не запрещенных законодательством Республики Казахстан.</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Законом РК от 18.02.2014 </w:t>
      </w:r>
      <w:r>
        <w:rPr>
          <w:rFonts w:ascii="Times New Roman"/>
          <w:b w:val="false"/>
          <w:i w:val="false"/>
          <w:color w:val="000000"/>
          <w:sz w:val="28"/>
        </w:rPr>
        <w:t>№ 175-V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88"/>
    <w:p>
      <w:pPr>
        <w:spacing w:after="0"/>
        <w:ind w:left="0"/>
        <w:jc w:val="left"/>
      </w:pPr>
      <w:r>
        <w:rPr>
          <w:rFonts w:ascii="Times New Roman"/>
          <w:b/>
          <w:i w:val="false"/>
          <w:color w:val="000000"/>
        </w:rPr>
        <w:t xml:space="preserve"> Глава 3. МЕРЫ ПРОФИЛАКТИКИ БЫТОВОГО НАСИЛИЯ</w:t>
      </w:r>
    </w:p>
    <w:bookmarkEnd w:id="88"/>
    <w:p>
      <w:pPr>
        <w:spacing w:after="0"/>
        <w:ind w:left="0"/>
        <w:jc w:val="both"/>
      </w:pPr>
      <w:r>
        <w:rPr>
          <w:rFonts w:ascii="Times New Roman"/>
          <w:b/>
          <w:i w:val="false"/>
          <w:color w:val="000000"/>
          <w:sz w:val="28"/>
        </w:rPr>
        <w:t>Статья 16. Регулирование отношений, возникающих при применении мер профилактики бытового насилия</w:t>
      </w:r>
    </w:p>
    <w:bookmarkStart w:name="z115" w:id="89"/>
    <w:p>
      <w:pPr>
        <w:spacing w:after="0"/>
        <w:ind w:left="0"/>
        <w:jc w:val="both"/>
      </w:pPr>
      <w:r>
        <w:rPr>
          <w:rFonts w:ascii="Times New Roman"/>
          <w:b w:val="false"/>
          <w:i w:val="false"/>
          <w:color w:val="000000"/>
          <w:sz w:val="28"/>
        </w:rPr>
        <w:t xml:space="preserve">
      Регулирование отношений, возникающих при применении мер профилактики бытового насилия, осуществляется в соответствии с законодательством Республики Казахстан о профилактике правонарушений с учетом особенностей, установленных настоящей главой. </w:t>
      </w:r>
    </w:p>
    <w:bookmarkEnd w:id="89"/>
    <w:p>
      <w:pPr>
        <w:spacing w:after="0"/>
        <w:ind w:left="0"/>
        <w:jc w:val="both"/>
      </w:pPr>
      <w:r>
        <w:rPr>
          <w:rFonts w:ascii="Times New Roman"/>
          <w:b/>
          <w:i w:val="false"/>
          <w:color w:val="000000"/>
          <w:sz w:val="28"/>
        </w:rPr>
        <w:t>Статья 17. Меры индивидуальной профилактики бытового насилия</w:t>
      </w:r>
    </w:p>
    <w:bookmarkStart w:name="z117" w:id="90"/>
    <w:p>
      <w:pPr>
        <w:spacing w:after="0"/>
        <w:ind w:left="0"/>
        <w:jc w:val="both"/>
      </w:pPr>
      <w:r>
        <w:rPr>
          <w:rFonts w:ascii="Times New Roman"/>
          <w:b w:val="false"/>
          <w:i w:val="false"/>
          <w:color w:val="000000"/>
          <w:sz w:val="28"/>
        </w:rPr>
        <w:t>
      1. Меры индивидуальной профилактики бытового насилия применяются для систематического целенаправленного воздействия на правосознание и поведение лица, совершившего бытовое насилие, в целях предупреждения совершения новых правонарушений с его стороны и обеспечения безопасности потерпевшего.</w:t>
      </w:r>
    </w:p>
    <w:bookmarkEnd w:id="90"/>
    <w:bookmarkStart w:name="z118" w:id="91"/>
    <w:p>
      <w:pPr>
        <w:spacing w:after="0"/>
        <w:ind w:left="0"/>
        <w:jc w:val="both"/>
      </w:pPr>
      <w:r>
        <w:rPr>
          <w:rFonts w:ascii="Times New Roman"/>
          <w:b w:val="false"/>
          <w:i w:val="false"/>
          <w:color w:val="000000"/>
          <w:sz w:val="28"/>
        </w:rPr>
        <w:t>
      2. Мерами индивидуальной профилактики бытового насилия являются:</w:t>
      </w:r>
    </w:p>
    <w:bookmarkEnd w:id="91"/>
    <w:bookmarkStart w:name="z119" w:id="92"/>
    <w:p>
      <w:pPr>
        <w:spacing w:after="0"/>
        <w:ind w:left="0"/>
        <w:jc w:val="both"/>
      </w:pPr>
      <w:r>
        <w:rPr>
          <w:rFonts w:ascii="Times New Roman"/>
          <w:b w:val="false"/>
          <w:i w:val="false"/>
          <w:color w:val="000000"/>
          <w:sz w:val="28"/>
        </w:rPr>
        <w:t>
      1) профилактическая беседа;</w:t>
      </w:r>
    </w:p>
    <w:bookmarkEnd w:id="92"/>
    <w:bookmarkStart w:name="z120" w:id="93"/>
    <w:p>
      <w:pPr>
        <w:spacing w:after="0"/>
        <w:ind w:left="0"/>
        <w:jc w:val="both"/>
      </w:pPr>
      <w:r>
        <w:rPr>
          <w:rFonts w:ascii="Times New Roman"/>
          <w:b w:val="false"/>
          <w:i w:val="false"/>
          <w:color w:val="000000"/>
          <w:sz w:val="28"/>
        </w:rPr>
        <w:t>
      2) доставление в органы внутренних дел лица, совершившего бытовое насилие, для составления протокола об административном правонарушении либо вынесения защитного предписания;</w:t>
      </w:r>
    </w:p>
    <w:bookmarkEnd w:id="93"/>
    <w:bookmarkStart w:name="z121" w:id="94"/>
    <w:p>
      <w:pPr>
        <w:spacing w:after="0"/>
        <w:ind w:left="0"/>
        <w:jc w:val="both"/>
      </w:pPr>
      <w:r>
        <w:rPr>
          <w:rFonts w:ascii="Times New Roman"/>
          <w:b w:val="false"/>
          <w:i w:val="false"/>
          <w:color w:val="000000"/>
          <w:sz w:val="28"/>
        </w:rPr>
        <w:t>
      3) защитное предписание;</w:t>
      </w:r>
    </w:p>
    <w:bookmarkEnd w:id="94"/>
    <w:bookmarkStart w:name="z122" w:id="95"/>
    <w:p>
      <w:pPr>
        <w:spacing w:after="0"/>
        <w:ind w:left="0"/>
        <w:jc w:val="both"/>
      </w:pPr>
      <w:r>
        <w:rPr>
          <w:rFonts w:ascii="Times New Roman"/>
          <w:b w:val="false"/>
          <w:i w:val="false"/>
          <w:color w:val="000000"/>
          <w:sz w:val="28"/>
        </w:rPr>
        <w:t>
      4) административное задержание;</w:t>
      </w:r>
    </w:p>
    <w:bookmarkEnd w:id="95"/>
    <w:bookmarkStart w:name="z123" w:id="96"/>
    <w:p>
      <w:pPr>
        <w:spacing w:after="0"/>
        <w:ind w:left="0"/>
        <w:jc w:val="both"/>
      </w:pPr>
      <w:r>
        <w:rPr>
          <w:rFonts w:ascii="Times New Roman"/>
          <w:b w:val="false"/>
          <w:i w:val="false"/>
          <w:color w:val="000000"/>
          <w:sz w:val="28"/>
        </w:rPr>
        <w:t>
      5) принудительные меры медицинского характера;</w:t>
      </w:r>
    </w:p>
    <w:bookmarkEnd w:id="96"/>
    <w:bookmarkStart w:name="z124" w:id="97"/>
    <w:p>
      <w:pPr>
        <w:spacing w:after="0"/>
        <w:ind w:left="0"/>
        <w:jc w:val="both"/>
      </w:pPr>
      <w:r>
        <w:rPr>
          <w:rFonts w:ascii="Times New Roman"/>
          <w:b w:val="false"/>
          <w:i w:val="false"/>
          <w:color w:val="000000"/>
          <w:sz w:val="28"/>
        </w:rPr>
        <w:t>
      6) установление особых требований к поведению правонарушителя;</w:t>
      </w:r>
    </w:p>
    <w:bookmarkEnd w:id="97"/>
    <w:bookmarkStart w:name="z125" w:id="98"/>
    <w:p>
      <w:pPr>
        <w:spacing w:after="0"/>
        <w:ind w:left="0"/>
        <w:jc w:val="both"/>
      </w:pPr>
      <w:r>
        <w:rPr>
          <w:rFonts w:ascii="Times New Roman"/>
          <w:b w:val="false"/>
          <w:i w:val="false"/>
          <w:color w:val="000000"/>
          <w:sz w:val="28"/>
        </w:rPr>
        <w:t>
      7) административное взыскание;</w:t>
      </w:r>
    </w:p>
    <w:bookmarkEnd w:id="98"/>
    <w:bookmarkStart w:name="z126" w:id="99"/>
    <w:p>
      <w:pPr>
        <w:spacing w:after="0"/>
        <w:ind w:left="0"/>
        <w:jc w:val="both"/>
      </w:pPr>
      <w:r>
        <w:rPr>
          <w:rFonts w:ascii="Times New Roman"/>
          <w:b w:val="false"/>
          <w:i w:val="false"/>
          <w:color w:val="000000"/>
          <w:sz w:val="28"/>
        </w:rPr>
        <w:t>
      8) лишение либо ограничение родительских прав, отмена усыновления (удочерения) ребенка, освобождение и отстранение опекунов и попечителей от исполнения ими своих обязанностей, досрочное расторжение договора о передаче ребенка на воспитание патронатному воспитателю;</w:t>
      </w:r>
    </w:p>
    <w:bookmarkEnd w:id="99"/>
    <w:bookmarkStart w:name="z127" w:id="100"/>
    <w:p>
      <w:pPr>
        <w:spacing w:after="0"/>
        <w:ind w:left="0"/>
        <w:jc w:val="both"/>
      </w:pPr>
      <w:r>
        <w:rPr>
          <w:rFonts w:ascii="Times New Roman"/>
          <w:b w:val="false"/>
          <w:i w:val="false"/>
          <w:color w:val="000000"/>
          <w:sz w:val="28"/>
        </w:rPr>
        <w:t>
      9) меры процессуального принуждения и меры безопасности потерпевших в уголовном процессе;</w:t>
      </w:r>
    </w:p>
    <w:bookmarkEnd w:id="100"/>
    <w:bookmarkStart w:name="z128" w:id="101"/>
    <w:p>
      <w:pPr>
        <w:spacing w:after="0"/>
        <w:ind w:left="0"/>
        <w:jc w:val="both"/>
      </w:pPr>
      <w:r>
        <w:rPr>
          <w:rFonts w:ascii="Times New Roman"/>
          <w:b w:val="false"/>
          <w:i w:val="false"/>
          <w:color w:val="000000"/>
          <w:sz w:val="28"/>
        </w:rPr>
        <w:t>
      10) меры, принимаемые по приговору суда.</w:t>
      </w:r>
    </w:p>
    <w:bookmarkEnd w:id="101"/>
    <w:bookmarkStart w:name="z129" w:id="102"/>
    <w:p>
      <w:pPr>
        <w:spacing w:after="0"/>
        <w:ind w:left="0"/>
        <w:jc w:val="both"/>
      </w:pPr>
      <w:r>
        <w:rPr>
          <w:rFonts w:ascii="Times New Roman"/>
          <w:b w:val="false"/>
          <w:i w:val="false"/>
          <w:color w:val="000000"/>
          <w:sz w:val="28"/>
        </w:rPr>
        <w:t>
      3. Меры индивидуальной профилактики бытового насилия определяются с учетом индивидуальных особенностей лица, в отношении которого они применяются, характера и степени общественной опасности совершенных им правонарушений.</w:t>
      </w:r>
    </w:p>
    <w:bookmarkEnd w:id="102"/>
    <w:bookmarkStart w:name="z179" w:id="103"/>
    <w:p>
      <w:pPr>
        <w:spacing w:after="0"/>
        <w:ind w:left="0"/>
        <w:jc w:val="both"/>
      </w:pPr>
      <w:r>
        <w:rPr>
          <w:rFonts w:ascii="Times New Roman"/>
          <w:b w:val="false"/>
          <w:i w:val="false"/>
          <w:color w:val="000000"/>
          <w:sz w:val="28"/>
        </w:rPr>
        <w:t>
      3-1. При выявлении угрозы или фактов бытового насилия уполномоченные государственные органы и организации по оказанию помощи принимают меры индивидуальной профилактики правонарушений в пределах своей компетенции в соответствии с законодательством Республики Казахстан.</w:t>
      </w:r>
    </w:p>
    <w:bookmarkEnd w:id="103"/>
    <w:bookmarkStart w:name="z130" w:id="104"/>
    <w:p>
      <w:pPr>
        <w:spacing w:after="0"/>
        <w:ind w:left="0"/>
        <w:jc w:val="both"/>
      </w:pPr>
      <w:r>
        <w:rPr>
          <w:rFonts w:ascii="Times New Roman"/>
          <w:b w:val="false"/>
          <w:i w:val="false"/>
          <w:color w:val="000000"/>
          <w:sz w:val="28"/>
        </w:rPr>
        <w:t>
      4. Решение о применении мер индивидуальной профилактики может быть обжаловано заинтересованными лицами в порядке, установленном законодательством Республики Казахстан.</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изменением, внесенным Законом РК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Основания для принятия мер индивидуальной профилактики бытового насилия</w:t>
      </w:r>
    </w:p>
    <w:bookmarkStart w:name="z132" w:id="105"/>
    <w:p>
      <w:pPr>
        <w:spacing w:after="0"/>
        <w:ind w:left="0"/>
        <w:jc w:val="both"/>
      </w:pPr>
      <w:r>
        <w:rPr>
          <w:rFonts w:ascii="Times New Roman"/>
          <w:b w:val="false"/>
          <w:i w:val="false"/>
          <w:color w:val="000000"/>
          <w:sz w:val="28"/>
        </w:rPr>
        <w:t>
      1. Основанием для принятия мер индивидуальной профилактики бытового насилия является одно из следующих обстоятельств:</w:t>
      </w:r>
    </w:p>
    <w:bookmarkEnd w:id="105"/>
    <w:bookmarkStart w:name="z133" w:id="106"/>
    <w:p>
      <w:pPr>
        <w:spacing w:after="0"/>
        <w:ind w:left="0"/>
        <w:jc w:val="both"/>
      </w:pPr>
      <w:r>
        <w:rPr>
          <w:rFonts w:ascii="Times New Roman"/>
          <w:b w:val="false"/>
          <w:i w:val="false"/>
          <w:color w:val="000000"/>
          <w:sz w:val="28"/>
        </w:rPr>
        <w:t>
      1) поступление заявления или сообщения физических и юридических лиц;</w:t>
      </w:r>
    </w:p>
    <w:bookmarkEnd w:id="106"/>
    <w:bookmarkStart w:name="z134" w:id="107"/>
    <w:p>
      <w:pPr>
        <w:spacing w:after="0"/>
        <w:ind w:left="0"/>
        <w:jc w:val="both"/>
      </w:pPr>
      <w:r>
        <w:rPr>
          <w:rFonts w:ascii="Times New Roman"/>
          <w:b w:val="false"/>
          <w:i w:val="false"/>
          <w:color w:val="000000"/>
          <w:sz w:val="28"/>
        </w:rPr>
        <w:t>
      2) непосредственное обнаружение сотрудником органа внутренних дел факта совершения бытового насилия либо попытки его совершения;</w:t>
      </w:r>
    </w:p>
    <w:bookmarkEnd w:id="107"/>
    <w:bookmarkStart w:name="z135" w:id="108"/>
    <w:p>
      <w:pPr>
        <w:spacing w:after="0"/>
        <w:ind w:left="0"/>
        <w:jc w:val="both"/>
      </w:pPr>
      <w:r>
        <w:rPr>
          <w:rFonts w:ascii="Times New Roman"/>
          <w:b w:val="false"/>
          <w:i w:val="false"/>
          <w:color w:val="000000"/>
          <w:sz w:val="28"/>
        </w:rPr>
        <w:t>
      3) материалы, поступившие из государственных органов и органов местного самоуправления.</w:t>
      </w:r>
    </w:p>
    <w:bookmarkEnd w:id="108"/>
    <w:bookmarkStart w:name="z180" w:id="109"/>
    <w:p>
      <w:pPr>
        <w:spacing w:after="0"/>
        <w:ind w:left="0"/>
        <w:jc w:val="both"/>
      </w:pPr>
      <w:r>
        <w:rPr>
          <w:rFonts w:ascii="Times New Roman"/>
          <w:b w:val="false"/>
          <w:i w:val="false"/>
          <w:color w:val="000000"/>
          <w:sz w:val="28"/>
        </w:rPr>
        <w:t>
      4) сообщения о фактах насилия в средствах массовой информации, а также на онлайн-платформах.</w:t>
      </w:r>
    </w:p>
    <w:bookmarkEnd w:id="109"/>
    <w:bookmarkStart w:name="z136" w:id="110"/>
    <w:p>
      <w:pPr>
        <w:spacing w:after="0"/>
        <w:ind w:left="0"/>
        <w:jc w:val="both"/>
      </w:pPr>
      <w:r>
        <w:rPr>
          <w:rFonts w:ascii="Times New Roman"/>
          <w:b w:val="false"/>
          <w:i w:val="false"/>
          <w:color w:val="000000"/>
          <w:sz w:val="28"/>
        </w:rPr>
        <w:t>
      2. Заявления и сообщения о совершении бытового насилия или об угрозе его совершения рассматриваются государственными органами в порядке, установленном законодательством Республики Казахстан.</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изменением, внесенным Законом РК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Профилактическая беседа</w:t>
      </w:r>
    </w:p>
    <w:bookmarkStart w:name="z138" w:id="111"/>
    <w:p>
      <w:pPr>
        <w:spacing w:after="0"/>
        <w:ind w:left="0"/>
        <w:jc w:val="both"/>
      </w:pPr>
      <w:r>
        <w:rPr>
          <w:rFonts w:ascii="Times New Roman"/>
          <w:b w:val="false"/>
          <w:i w:val="false"/>
          <w:color w:val="000000"/>
          <w:sz w:val="28"/>
        </w:rPr>
        <w:t>
      1. Основными задачами профилактической беседы являются выявление причин и условий совершения бытового насилия, разъяснение социальных и правовых последствий бытового насилия и убеждение в необходимости законопослушного поведения.</w:t>
      </w:r>
    </w:p>
    <w:bookmarkEnd w:id="111"/>
    <w:bookmarkStart w:name="z139" w:id="112"/>
    <w:p>
      <w:pPr>
        <w:spacing w:after="0"/>
        <w:ind w:left="0"/>
        <w:jc w:val="both"/>
      </w:pPr>
      <w:r>
        <w:rPr>
          <w:rFonts w:ascii="Times New Roman"/>
          <w:b w:val="false"/>
          <w:i w:val="false"/>
          <w:color w:val="000000"/>
          <w:sz w:val="28"/>
        </w:rPr>
        <w:t>
      2. Профилактическая беседа проводится субъектом профилактики бытового насилия с лицом, совершившим бытовое насилие или в отношении которого имеются основания для принятия мер индивидуальной профилактики бытового насилия.</w:t>
      </w:r>
    </w:p>
    <w:bookmarkEnd w:id="112"/>
    <w:bookmarkStart w:name="z140" w:id="113"/>
    <w:p>
      <w:pPr>
        <w:spacing w:after="0"/>
        <w:ind w:left="0"/>
        <w:jc w:val="both"/>
      </w:pPr>
      <w:r>
        <w:rPr>
          <w:rFonts w:ascii="Times New Roman"/>
          <w:b w:val="false"/>
          <w:i w:val="false"/>
          <w:color w:val="000000"/>
          <w:sz w:val="28"/>
        </w:rPr>
        <w:t>
      3. Профилактическая беседа проводится в служебных помещениях субъектов профилактики бытового насилия, а также по месту жительства, учебы, работы либо непосредственно на месте совершения бытового насилия и не может продолжаться более одного часа.</w:t>
      </w:r>
    </w:p>
    <w:bookmarkEnd w:id="113"/>
    <w:bookmarkStart w:name="z141" w:id="114"/>
    <w:p>
      <w:pPr>
        <w:spacing w:after="0"/>
        <w:ind w:left="0"/>
        <w:jc w:val="both"/>
      </w:pPr>
      <w:r>
        <w:rPr>
          <w:rFonts w:ascii="Times New Roman"/>
          <w:b w:val="false"/>
          <w:i w:val="false"/>
          <w:color w:val="000000"/>
          <w:sz w:val="28"/>
        </w:rPr>
        <w:t>
      4. Лицо, с которым проводится профилактическая беседа, предупреждается о необходимости прекращения противоправных действий.</w:t>
      </w:r>
    </w:p>
    <w:bookmarkEnd w:id="114"/>
    <w:bookmarkStart w:name="z142" w:id="115"/>
    <w:p>
      <w:pPr>
        <w:spacing w:after="0"/>
        <w:ind w:left="0"/>
        <w:jc w:val="both"/>
      </w:pPr>
      <w:r>
        <w:rPr>
          <w:rFonts w:ascii="Times New Roman"/>
          <w:b w:val="false"/>
          <w:i w:val="false"/>
          <w:color w:val="000000"/>
          <w:sz w:val="28"/>
        </w:rPr>
        <w:t>
      5. Профилактическая беседа с несовершеннолетним проводится в присутствии его родителей, педагогов или других законных представителей.</w:t>
      </w:r>
    </w:p>
    <w:bookmarkEnd w:id="115"/>
    <w:p>
      <w:pPr>
        <w:spacing w:after="0"/>
        <w:ind w:left="0"/>
        <w:jc w:val="both"/>
      </w:pPr>
      <w:r>
        <w:rPr>
          <w:rFonts w:ascii="Times New Roman"/>
          <w:b/>
          <w:i w:val="false"/>
          <w:color w:val="000000"/>
          <w:sz w:val="28"/>
        </w:rPr>
        <w:t>Статья 20. Защитное предписание</w:t>
      </w:r>
    </w:p>
    <w:bookmarkStart w:name="z144" w:id="116"/>
    <w:p>
      <w:pPr>
        <w:spacing w:after="0"/>
        <w:ind w:left="0"/>
        <w:jc w:val="both"/>
      </w:pPr>
      <w:r>
        <w:rPr>
          <w:rFonts w:ascii="Times New Roman"/>
          <w:b w:val="false"/>
          <w:i w:val="false"/>
          <w:color w:val="000000"/>
          <w:sz w:val="28"/>
        </w:rPr>
        <w:t xml:space="preserve">
      1. В целях обеспечения безопасности потерпевшего и при отсутствии оснований для производства административного задержания в порядке, предусмотренном Кодексом Республики Казахстан об административных правонарушениях, либо задержания в порядке, предусмотренном </w:t>
      </w:r>
      <w:r>
        <w:rPr>
          <w:rFonts w:ascii="Times New Roman"/>
          <w:b w:val="false"/>
          <w:i w:val="false"/>
          <w:color w:val="000000"/>
          <w:sz w:val="28"/>
        </w:rPr>
        <w:t>статьей 128</w:t>
      </w:r>
      <w:r>
        <w:rPr>
          <w:rFonts w:ascii="Times New Roman"/>
          <w:b w:val="false"/>
          <w:i w:val="false"/>
          <w:color w:val="000000"/>
          <w:sz w:val="28"/>
        </w:rPr>
        <w:t xml:space="preserve"> Уголовно-процессуального кодекса Республики Казахстан, начальниками территориального органа полиции, местной полицейской службы  органа внутренних дел, их заместителями, участковыми инспекторами полиции, инспекторами по делам несовершеннолетних и по защите  женщин от насилия выносится защитное предписание с учетом мнения потерпевшего, которое вручается для исполнения лицу, совершившему бытовое насилие либо от которого исходит угроза его совершения, под расписку. В случае отказа от подписания в защитном предписании делается запись об этом.</w:t>
      </w:r>
    </w:p>
    <w:bookmarkEnd w:id="116"/>
    <w:p>
      <w:pPr>
        <w:spacing w:after="0"/>
        <w:ind w:left="0"/>
        <w:jc w:val="both"/>
      </w:pPr>
      <w:r>
        <w:rPr>
          <w:rFonts w:ascii="Times New Roman"/>
          <w:b w:val="false"/>
          <w:i w:val="false"/>
          <w:color w:val="000000"/>
          <w:sz w:val="28"/>
        </w:rPr>
        <w:t>
      Потерпевшему должна быть предоставлена копия защитного предписания под расписку в день его вынесения с разъяснением его прав, а также правовых последствий в случае нарушения защитного предписания лицом, в отношении которого оно вынесено.</w:t>
      </w:r>
    </w:p>
    <w:p>
      <w:pPr>
        <w:spacing w:after="0"/>
        <w:ind w:left="0"/>
        <w:jc w:val="both"/>
      </w:pPr>
      <w:r>
        <w:rPr>
          <w:rFonts w:ascii="Times New Roman"/>
          <w:b w:val="false"/>
          <w:i w:val="false"/>
          <w:color w:val="000000"/>
          <w:sz w:val="28"/>
        </w:rPr>
        <w:t>
      Копия защитного предписания в течение двадцати четырех часов с момента его вручения лицу, в отношении которого оно вынесено, направляется прокурору.</w:t>
      </w:r>
    </w:p>
    <w:bookmarkStart w:name="z147" w:id="117"/>
    <w:p>
      <w:pPr>
        <w:spacing w:after="0"/>
        <w:ind w:left="0"/>
        <w:jc w:val="both"/>
      </w:pPr>
      <w:r>
        <w:rPr>
          <w:rFonts w:ascii="Times New Roman"/>
          <w:b w:val="false"/>
          <w:i w:val="false"/>
          <w:color w:val="000000"/>
          <w:sz w:val="28"/>
        </w:rPr>
        <w:t>
      2. Защитное предписание выносится в отношении вменяемого лица, достигшего на момент его вынесения шестнадцатилетнего возраста.</w:t>
      </w:r>
    </w:p>
    <w:bookmarkEnd w:id="117"/>
    <w:bookmarkStart w:name="z148" w:id="118"/>
    <w:p>
      <w:pPr>
        <w:spacing w:after="0"/>
        <w:ind w:left="0"/>
        <w:jc w:val="both"/>
      </w:pPr>
      <w:r>
        <w:rPr>
          <w:rFonts w:ascii="Times New Roman"/>
          <w:b w:val="false"/>
          <w:i w:val="false"/>
          <w:color w:val="000000"/>
          <w:sz w:val="28"/>
        </w:rPr>
        <w:t>
      3. Защитным предписанием запрещается совершать бытовое насилие, вопреки воле потерпевшего разыскивать, преследовать, посещать, вести устные, телефонные переговоры и вступать с ним в контакты иными способами, включая несовершеннолетних и (или) недееспособных членов его семьи.</w:t>
      </w:r>
    </w:p>
    <w:bookmarkEnd w:id="118"/>
    <w:bookmarkStart w:name="z149" w:id="119"/>
    <w:p>
      <w:pPr>
        <w:spacing w:after="0"/>
        <w:ind w:left="0"/>
        <w:jc w:val="both"/>
      </w:pPr>
      <w:r>
        <w:rPr>
          <w:rFonts w:ascii="Times New Roman"/>
          <w:b w:val="false"/>
          <w:i w:val="false"/>
          <w:color w:val="000000"/>
          <w:sz w:val="28"/>
        </w:rPr>
        <w:t>
      4. В защитном предписании указываются: время и место его вынесения, кем и в отношении кого оно вынесено, место, время и обстоятельства совершения или угрозы совершения бытового насилия, установленные ограничения в отношениях с потерпевшим, правовые последствия в случаях продолжения противоправных действий и нарушения защитного предписания.</w:t>
      </w:r>
    </w:p>
    <w:bookmarkEnd w:id="119"/>
    <w:bookmarkStart w:name="z150" w:id="120"/>
    <w:p>
      <w:pPr>
        <w:spacing w:after="0"/>
        <w:ind w:left="0"/>
        <w:jc w:val="both"/>
      </w:pPr>
      <w:r>
        <w:rPr>
          <w:rFonts w:ascii="Times New Roman"/>
          <w:b w:val="false"/>
          <w:i w:val="false"/>
          <w:color w:val="000000"/>
          <w:sz w:val="28"/>
        </w:rPr>
        <w:t>
      5. Срок действия защитного предписания составляет тридцать суток с момента его вручения лицу, в отношении которого оно вынесено. Периодичность проверки составляет не менее одного раза в семь календарных дней.</w:t>
      </w:r>
    </w:p>
    <w:bookmarkEnd w:id="120"/>
    <w:bookmarkStart w:name="z151" w:id="121"/>
    <w:p>
      <w:pPr>
        <w:spacing w:after="0"/>
        <w:ind w:left="0"/>
        <w:jc w:val="both"/>
      </w:pPr>
      <w:r>
        <w:rPr>
          <w:rFonts w:ascii="Times New Roman"/>
          <w:b w:val="false"/>
          <w:i w:val="false"/>
          <w:color w:val="000000"/>
          <w:sz w:val="28"/>
        </w:rPr>
        <w:t xml:space="preserve">
      6. Исключен Законом РК от 18.02.2014 </w:t>
      </w:r>
      <w:r>
        <w:rPr>
          <w:rFonts w:ascii="Times New Roman"/>
          <w:b w:val="false"/>
          <w:i w:val="false"/>
          <w:color w:val="000000"/>
          <w:sz w:val="28"/>
        </w:rPr>
        <w:t>№ 175-V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21"/>
    <w:bookmarkStart w:name="z152" w:id="122"/>
    <w:p>
      <w:pPr>
        <w:spacing w:after="0"/>
        <w:ind w:left="0"/>
        <w:jc w:val="both"/>
      </w:pPr>
      <w:r>
        <w:rPr>
          <w:rFonts w:ascii="Times New Roman"/>
          <w:b w:val="false"/>
          <w:i w:val="false"/>
          <w:color w:val="000000"/>
          <w:sz w:val="28"/>
        </w:rPr>
        <w:t xml:space="preserve">
      7. Нарушение защитного предписания влечет ответственность, установленную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122"/>
    <w:bookmarkStart w:name="z153" w:id="123"/>
    <w:p>
      <w:pPr>
        <w:spacing w:after="0"/>
        <w:ind w:left="0"/>
        <w:jc w:val="both"/>
      </w:pPr>
      <w:r>
        <w:rPr>
          <w:rFonts w:ascii="Times New Roman"/>
          <w:b w:val="false"/>
          <w:i w:val="false"/>
          <w:color w:val="000000"/>
          <w:sz w:val="28"/>
        </w:rPr>
        <w:t>
      8. Лицо, в отношении которого вынесено защитное предписание, органами внутренних дел ставится на профилактический учет и за ним осуществляется профилактический контроль.</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18.02.2014 </w:t>
      </w:r>
      <w:r>
        <w:rPr>
          <w:rFonts w:ascii="Times New Roman"/>
          <w:b w:val="false"/>
          <w:i w:val="false"/>
          <w:color w:val="000000"/>
          <w:sz w:val="28"/>
        </w:rPr>
        <w:t>№ 175-V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05.07.2014 </w:t>
      </w:r>
      <w:r>
        <w:rPr>
          <w:rFonts w:ascii="Times New Roman"/>
          <w:b w:val="false"/>
          <w:i w:val="false"/>
          <w:color w:val="ff0000"/>
          <w:sz w:val="28"/>
        </w:rPr>
        <w:t>№ 236-V</w:t>
      </w:r>
      <w:r>
        <w:rPr>
          <w:rFonts w:ascii="Times New Roman"/>
          <w:b w:val="false"/>
          <w:i w:val="false"/>
          <w:color w:val="ff0000"/>
          <w:sz w:val="28"/>
        </w:rPr>
        <w:t xml:space="preserve"> (вводится в действие с 01.01.2015); от 02.11.2015 </w:t>
      </w:r>
      <w:r>
        <w:rPr>
          <w:rFonts w:ascii="Times New Roman"/>
          <w:b w:val="false"/>
          <w:i w:val="false"/>
          <w:color w:val="ff0000"/>
          <w:sz w:val="28"/>
        </w:rPr>
        <w:t>№ 388-V</w:t>
      </w:r>
      <w:r>
        <w:rPr>
          <w:rFonts w:ascii="Times New Roman"/>
          <w:b w:val="false"/>
          <w:i w:val="false"/>
          <w:color w:val="ff0000"/>
          <w:sz w:val="28"/>
        </w:rPr>
        <w:t xml:space="preserve"> (вводится в действие с 01.01.2016);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Административное задержание</w:t>
      </w:r>
    </w:p>
    <w:bookmarkStart w:name="z155" w:id="124"/>
    <w:p>
      <w:pPr>
        <w:spacing w:after="0"/>
        <w:ind w:left="0"/>
        <w:jc w:val="both"/>
      </w:pPr>
      <w:r>
        <w:rPr>
          <w:rFonts w:ascii="Times New Roman"/>
          <w:b w:val="false"/>
          <w:i w:val="false"/>
          <w:color w:val="000000"/>
          <w:sz w:val="28"/>
        </w:rPr>
        <w:t>
      1. В целях пресечения бытового насилия, содержащего состав административного правонарушения, и при наличии оснований полагать, что вынесение защитного предписания недостаточно для обеспечения безопасности потерпевшего, должностное лицо органов внутренних дел производит административное задержание лица, совершившего бытовое насилие, которое заключается во временном его лишении свободы действия и передвижения с принудительным содержанием в специальном помещении.</w:t>
      </w:r>
    </w:p>
    <w:bookmarkEnd w:id="124"/>
    <w:bookmarkStart w:name="z156" w:id="125"/>
    <w:p>
      <w:pPr>
        <w:spacing w:after="0"/>
        <w:ind w:left="0"/>
        <w:jc w:val="both"/>
      </w:pPr>
      <w:r>
        <w:rPr>
          <w:rFonts w:ascii="Times New Roman"/>
          <w:b w:val="false"/>
          <w:i w:val="false"/>
          <w:color w:val="000000"/>
          <w:sz w:val="28"/>
        </w:rPr>
        <w:t xml:space="preserve">
      2. Порядок, сроки административного задержания, права и обязанности лиц, подвергнутых административному задержанию, определяются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125"/>
    <w:p>
      <w:pPr>
        <w:spacing w:after="0"/>
        <w:ind w:left="0"/>
        <w:jc w:val="both"/>
      </w:pPr>
      <w:r>
        <w:rPr>
          <w:rFonts w:ascii="Times New Roman"/>
          <w:b/>
          <w:i w:val="false"/>
          <w:color w:val="000000"/>
          <w:sz w:val="28"/>
        </w:rPr>
        <w:t>Статья 22. Установление особых требований к поведению правонарушителя</w:t>
      </w:r>
    </w:p>
    <w:bookmarkStart w:name="z158" w:id="126"/>
    <w:p>
      <w:pPr>
        <w:spacing w:after="0"/>
        <w:ind w:left="0"/>
        <w:jc w:val="both"/>
      </w:pPr>
      <w:r>
        <w:rPr>
          <w:rFonts w:ascii="Times New Roman"/>
          <w:b w:val="false"/>
          <w:i w:val="false"/>
          <w:color w:val="000000"/>
          <w:sz w:val="28"/>
        </w:rPr>
        <w:t>
      1. В целях обеспечения безопасности потерпевшего судом могут быть установлены особые требования к поведению лица, совершившего бытовое насилие.</w:t>
      </w:r>
    </w:p>
    <w:bookmarkEnd w:id="126"/>
    <w:bookmarkStart w:name="z159" w:id="127"/>
    <w:p>
      <w:pPr>
        <w:spacing w:after="0"/>
        <w:ind w:left="0"/>
        <w:jc w:val="both"/>
      </w:pPr>
      <w:r>
        <w:rPr>
          <w:rFonts w:ascii="Times New Roman"/>
          <w:b w:val="false"/>
          <w:i w:val="false"/>
          <w:color w:val="000000"/>
          <w:sz w:val="28"/>
        </w:rPr>
        <w:t>
      2. Установление особых требований к поведению правонарушителя является мерой административно-правового воздействия и применяется наряду с наложением административного взыскания, так и вместо него при освобождении лица, совершившего административное правонарушение, от административной ответственности.</w:t>
      </w:r>
    </w:p>
    <w:bookmarkEnd w:id="127"/>
    <w:bookmarkStart w:name="z160" w:id="128"/>
    <w:p>
      <w:pPr>
        <w:spacing w:after="0"/>
        <w:ind w:left="0"/>
        <w:jc w:val="both"/>
      </w:pPr>
      <w:r>
        <w:rPr>
          <w:rFonts w:ascii="Times New Roman"/>
          <w:b w:val="false"/>
          <w:i w:val="false"/>
          <w:color w:val="000000"/>
          <w:sz w:val="28"/>
        </w:rPr>
        <w:t>
      3. Лицу, в отношении которого установлены особые требования к поведению, может быть запрещено:</w:t>
      </w:r>
    </w:p>
    <w:bookmarkEnd w:id="128"/>
    <w:bookmarkStart w:name="z161" w:id="129"/>
    <w:p>
      <w:pPr>
        <w:spacing w:after="0"/>
        <w:ind w:left="0"/>
        <w:jc w:val="both"/>
      </w:pPr>
      <w:r>
        <w:rPr>
          <w:rFonts w:ascii="Times New Roman"/>
          <w:b w:val="false"/>
          <w:i w:val="false"/>
          <w:color w:val="000000"/>
          <w:sz w:val="28"/>
        </w:rPr>
        <w:t>
      1) вопреки воле потерпевшего разыскивать, преследовать, посещать, вести устные, телефонные переговоры и вступать с ним в контакты иными способами, включая несовершеннолетних и (или) недееспособных членов его семьи;</w:t>
      </w:r>
    </w:p>
    <w:bookmarkEnd w:id="129"/>
    <w:bookmarkStart w:name="z162" w:id="130"/>
    <w:p>
      <w:pPr>
        <w:spacing w:after="0"/>
        <w:ind w:left="0"/>
        <w:jc w:val="both"/>
      </w:pPr>
      <w:r>
        <w:rPr>
          <w:rFonts w:ascii="Times New Roman"/>
          <w:b w:val="false"/>
          <w:i w:val="false"/>
          <w:color w:val="000000"/>
          <w:sz w:val="28"/>
        </w:rPr>
        <w:t>
      2) приобретать, хранить, носить и использовать огнестрельное и другие виды оружия;</w:t>
      </w:r>
    </w:p>
    <w:bookmarkEnd w:id="130"/>
    <w:bookmarkStart w:name="z177" w:id="131"/>
    <w:p>
      <w:pPr>
        <w:spacing w:after="0"/>
        <w:ind w:left="0"/>
        <w:jc w:val="both"/>
      </w:pPr>
      <w:r>
        <w:rPr>
          <w:rFonts w:ascii="Times New Roman"/>
          <w:b w:val="false"/>
          <w:i w:val="false"/>
          <w:color w:val="000000"/>
          <w:sz w:val="28"/>
        </w:rPr>
        <w:t>
      3) немедицинское употребление психоактивных веществ.</w:t>
      </w:r>
    </w:p>
    <w:bookmarkEnd w:id="131"/>
    <w:p>
      <w:pPr>
        <w:spacing w:after="0"/>
        <w:ind w:left="0"/>
        <w:jc w:val="both"/>
      </w:pPr>
      <w:r>
        <w:rPr>
          <w:rFonts w:ascii="Times New Roman"/>
          <w:b w:val="false"/>
          <w:i w:val="false"/>
          <w:color w:val="000000"/>
          <w:sz w:val="28"/>
        </w:rPr>
        <w:t>
      В исключительных случаях для охраны и защиты потерпевшего и членов его семьи суд вправе применить также меру административно-правового воздействия в виде запрета лицу, совершившему бытовое насилие, проживать в индивидуальном жилом доме, квартире или ином жилище с потерпевшим в случае наличия у этого лица другого жилища.</w:t>
      </w:r>
    </w:p>
    <w:bookmarkStart w:name="z163" w:id="132"/>
    <w:p>
      <w:pPr>
        <w:spacing w:after="0"/>
        <w:ind w:left="0"/>
        <w:jc w:val="both"/>
      </w:pPr>
      <w:r>
        <w:rPr>
          <w:rFonts w:ascii="Times New Roman"/>
          <w:b w:val="false"/>
          <w:i w:val="false"/>
          <w:color w:val="000000"/>
          <w:sz w:val="28"/>
        </w:rPr>
        <w:t>
      4. В течение срока действия особых требований к поведению правонарушителя на него могут быть возложены обязанности являться в органы внутренних дел от одного до четырех раз в месяц для профилактической беседы.</w:t>
      </w:r>
    </w:p>
    <w:bookmarkEnd w:id="132"/>
    <w:bookmarkStart w:name="z164" w:id="133"/>
    <w:p>
      <w:pPr>
        <w:spacing w:after="0"/>
        <w:ind w:left="0"/>
        <w:jc w:val="both"/>
      </w:pPr>
      <w:r>
        <w:rPr>
          <w:rFonts w:ascii="Times New Roman"/>
          <w:b w:val="false"/>
          <w:i w:val="false"/>
          <w:color w:val="000000"/>
          <w:sz w:val="28"/>
        </w:rPr>
        <w:t xml:space="preserve">
      5. Порядок установления особых требований к поведению правонарушителя, сроки его действия, права и обязанности участников производства по делам об административных правонарушениях определяются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133"/>
    <w:bookmarkStart w:name="z165" w:id="134"/>
    <w:p>
      <w:pPr>
        <w:spacing w:after="0"/>
        <w:ind w:left="0"/>
        <w:jc w:val="both"/>
      </w:pPr>
      <w:r>
        <w:rPr>
          <w:rFonts w:ascii="Times New Roman"/>
          <w:b w:val="false"/>
          <w:i w:val="false"/>
          <w:color w:val="000000"/>
          <w:sz w:val="28"/>
        </w:rPr>
        <w:t>
      6. Лицо, в отношении которого установлены особые требования к поведению, органами внутренних дел ставится на профилактический учет и за ним осуществляется профилактический контроль.</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18.02.2014 </w:t>
      </w:r>
      <w:r>
        <w:rPr>
          <w:rFonts w:ascii="Times New Roman"/>
          <w:b w:val="false"/>
          <w:i w:val="false"/>
          <w:color w:val="000000"/>
          <w:sz w:val="28"/>
        </w:rPr>
        <w:t>№ 175-V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12.07.2018 </w:t>
      </w:r>
      <w:r>
        <w:rPr>
          <w:rFonts w:ascii="Times New Roman"/>
          <w:b w:val="false"/>
          <w:i w:val="false"/>
          <w:color w:val="000000"/>
          <w:sz w:val="28"/>
        </w:rPr>
        <w:t>№ 180-VI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Меры процессуального принуждения и меры безопасности в уголовном процессе</w:t>
      </w:r>
    </w:p>
    <w:bookmarkStart w:name="z167" w:id="135"/>
    <w:p>
      <w:pPr>
        <w:spacing w:after="0"/>
        <w:ind w:left="0"/>
        <w:jc w:val="both"/>
      </w:pPr>
      <w:r>
        <w:rPr>
          <w:rFonts w:ascii="Times New Roman"/>
          <w:b w:val="false"/>
          <w:i w:val="false"/>
          <w:color w:val="000000"/>
          <w:sz w:val="28"/>
        </w:rPr>
        <w:t>
      1. В целях пресечения бытового насилия, содержащего состав уголовного правонарушения, и обеспечения безопасности потерпевшего, свидетеля и других лиц, участвующих в уголовном судопроизводстве, членов их семей и близких родственников органами, осуществляющими уголовное преследование и ведущими уголовный процесс, применяются меры процессуального принуждения и процессуальные меры безопасности.</w:t>
      </w:r>
    </w:p>
    <w:bookmarkEnd w:id="135"/>
    <w:bookmarkStart w:name="z168" w:id="136"/>
    <w:p>
      <w:pPr>
        <w:spacing w:after="0"/>
        <w:ind w:left="0"/>
        <w:jc w:val="both"/>
      </w:pPr>
      <w:r>
        <w:rPr>
          <w:rFonts w:ascii="Times New Roman"/>
          <w:b w:val="false"/>
          <w:i w:val="false"/>
          <w:color w:val="000000"/>
          <w:sz w:val="28"/>
        </w:rPr>
        <w:t xml:space="preserve">
      2. Основания для применения мер процессуального принуждения и процессуальных мер безопасности, порядок их применения, права и обязанности лиц, участвующих в уголовном процессе, определяются </w:t>
      </w:r>
      <w:r>
        <w:rPr>
          <w:rFonts w:ascii="Times New Roman"/>
          <w:b w:val="false"/>
          <w:i w:val="false"/>
          <w:color w:val="000000"/>
          <w:sz w:val="28"/>
        </w:rPr>
        <w:t>Уголовно-процессуальным кодексом</w:t>
      </w:r>
      <w:r>
        <w:rPr>
          <w:rFonts w:ascii="Times New Roman"/>
          <w:b w:val="false"/>
          <w:i w:val="false"/>
          <w:color w:val="000000"/>
          <w:sz w:val="28"/>
        </w:rPr>
        <w:t xml:space="preserve"> Республики Казахстан.</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изменением, внесенным Законом РК от 03.07.2014 </w:t>
      </w:r>
      <w:r>
        <w:rPr>
          <w:rFonts w:ascii="Times New Roman"/>
          <w:b w:val="false"/>
          <w:i w:val="false"/>
          <w:color w:val="ff0000"/>
          <w:sz w:val="28"/>
        </w:rPr>
        <w:t>№ 227-V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169" w:id="137"/>
    <w:p>
      <w:pPr>
        <w:spacing w:after="0"/>
        <w:ind w:left="0"/>
        <w:jc w:val="left"/>
      </w:pPr>
      <w:r>
        <w:rPr>
          <w:rFonts w:ascii="Times New Roman"/>
          <w:b/>
          <w:i w:val="false"/>
          <w:color w:val="000000"/>
        </w:rPr>
        <w:t xml:space="preserve"> Глава 4. ЗАКЛЮЧИТЕЛЬНЫЕ ПОЛОЖЕНИЯ</w:t>
      </w:r>
    </w:p>
    <w:bookmarkEnd w:id="137"/>
    <w:p>
      <w:pPr>
        <w:spacing w:after="0"/>
        <w:ind w:left="0"/>
        <w:jc w:val="both"/>
      </w:pPr>
      <w:r>
        <w:rPr>
          <w:rFonts w:ascii="Times New Roman"/>
          <w:b/>
          <w:i w:val="false"/>
          <w:color w:val="000000"/>
          <w:sz w:val="28"/>
        </w:rPr>
        <w:t>Статья 24. Надзор за соблюдением законности в сфере профилактики бытового насилия</w:t>
      </w:r>
    </w:p>
    <w:bookmarkStart w:name="z171" w:id="138"/>
    <w:p>
      <w:pPr>
        <w:spacing w:after="0"/>
        <w:ind w:left="0"/>
        <w:jc w:val="both"/>
      </w:pPr>
      <w:r>
        <w:rPr>
          <w:rFonts w:ascii="Times New Roman"/>
          <w:b w:val="false"/>
          <w:i w:val="false"/>
          <w:color w:val="000000"/>
          <w:sz w:val="28"/>
        </w:rPr>
        <w:t>
      Высший надзор за соблюдением законности в сфере профилактики бытового насилия осуществляется органами прокуратуры.</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Соблюдение конфиденциальности при осуществлении помощи потерпевшим</w:t>
      </w:r>
    </w:p>
    <w:bookmarkStart w:name="z173" w:id="139"/>
    <w:p>
      <w:pPr>
        <w:spacing w:after="0"/>
        <w:ind w:left="0"/>
        <w:jc w:val="both"/>
      </w:pPr>
      <w:r>
        <w:rPr>
          <w:rFonts w:ascii="Times New Roman"/>
          <w:b w:val="false"/>
          <w:i w:val="false"/>
          <w:color w:val="000000"/>
          <w:sz w:val="28"/>
        </w:rPr>
        <w:t>
      Сведения о личной и семейной жизни потерпевших являются конфиденциальной информацией и разглашению не подлежат.</w:t>
      </w:r>
    </w:p>
    <w:bookmarkEnd w:id="139"/>
    <w:bookmarkStart w:name="z174" w:id="140"/>
    <w:p>
      <w:pPr>
        <w:spacing w:after="0"/>
        <w:ind w:left="0"/>
        <w:jc w:val="both"/>
      </w:pPr>
      <w:r>
        <w:rPr>
          <w:rFonts w:ascii="Times New Roman"/>
          <w:b w:val="false"/>
          <w:i w:val="false"/>
          <w:color w:val="000000"/>
          <w:sz w:val="28"/>
        </w:rPr>
        <w:t>
      Разглашение конфиденциальной информации лицом, которому в силу служебного положения стал известен факт бытового насилия, влечет ответственность, установленную законами Республики Казахстан.</w:t>
      </w:r>
    </w:p>
    <w:bookmarkEnd w:id="140"/>
    <w:p>
      <w:pPr>
        <w:spacing w:after="0"/>
        <w:ind w:left="0"/>
        <w:jc w:val="both"/>
      </w:pPr>
      <w:r>
        <w:rPr>
          <w:rFonts w:ascii="Times New Roman"/>
          <w:b/>
          <w:i w:val="false"/>
          <w:color w:val="000000"/>
          <w:sz w:val="28"/>
        </w:rPr>
        <w:t>Статья 26. Порядок введения в действие настоящего Закона</w:t>
      </w:r>
    </w:p>
    <w:bookmarkStart w:name="z176" w:id="141"/>
    <w:p>
      <w:pPr>
        <w:spacing w:after="0"/>
        <w:ind w:left="0"/>
        <w:jc w:val="both"/>
      </w:pPr>
      <w:r>
        <w:rPr>
          <w:rFonts w:ascii="Times New Roman"/>
          <w:b w:val="false"/>
          <w:i w:val="false"/>
          <w:color w:val="000000"/>
          <w:sz w:val="28"/>
        </w:rPr>
        <w:t>
      Настоящий Закон вводится в действие по истечении десяти календарных дней после его первого официального опубликования.</w:t>
      </w:r>
    </w:p>
    <w:bookmarkEnd w:id="14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