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b459" w14:textId="edab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Международной конвенции о борьбе с допингом в спорте</w:t>
      </w:r>
    </w:p>
    <w:p>
      <w:pPr>
        <w:spacing w:after="0"/>
        <w:ind w:left="0"/>
        <w:jc w:val="both"/>
      </w:pPr>
      <w:r>
        <w:rPr>
          <w:rFonts w:ascii="Times New Roman"/>
          <w:b w:val="false"/>
          <w:i w:val="false"/>
          <w:color w:val="000000"/>
          <w:sz w:val="28"/>
        </w:rPr>
        <w:t>Закон Республики Казахстан от 7 декабря 2009 года № 220-IV</w:t>
      </w:r>
    </w:p>
    <w:p>
      <w:pPr>
        <w:spacing w:after="0"/>
        <w:ind w:left="0"/>
        <w:jc w:val="both"/>
      </w:pPr>
      <w:bookmarkStart w:name="z1" w:id="0"/>
      <w:r>
        <w:rPr>
          <w:rFonts w:ascii="Times New Roman"/>
          <w:b w:val="false"/>
          <w:i w:val="false"/>
          <w:color w:val="000000"/>
          <w:sz w:val="28"/>
        </w:rPr>
        <w:t>
      Ратифицировать Международную конвенцию о борьбе с допингом в спорте, принятую в Париже 19 октября 2005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left"/>
      </w:pPr>
      <w:r>
        <w:rPr>
          <w:rFonts w:ascii="Times New Roman"/>
          <w:b/>
          <w:i w:val="false"/>
          <w:color w:val="000000"/>
        </w:rPr>
        <w:t xml:space="preserve"> 
МЕЖДУНАРОДНАЯ КОНВЕНЦИЯ</w:t>
      </w:r>
      <w:r>
        <w:br/>
      </w:r>
      <w:r>
        <w:rPr>
          <w:rFonts w:ascii="Times New Roman"/>
          <w:b/>
          <w:i w:val="false"/>
          <w:color w:val="000000"/>
        </w:rPr>
        <w:t>
О БОРЬБЕ С ДОПИНГОМ В СПОРТЕ</w:t>
      </w:r>
    </w:p>
    <w:bookmarkEnd w:id="1"/>
    <w:p>
      <w:pPr>
        <w:spacing w:after="0"/>
        <w:ind w:left="0"/>
        <w:jc w:val="both"/>
      </w:pPr>
      <w:r>
        <w:rPr>
          <w:rFonts w:ascii="Times New Roman"/>
          <w:b w:val="false"/>
          <w:i w:val="false"/>
          <w:color w:val="000000"/>
          <w:sz w:val="28"/>
        </w:rPr>
        <w:t>Париж, 19 октября 2005 года</w:t>
      </w:r>
    </w:p>
    <w:bookmarkStart w:name="z84" w:id="2"/>
    <w:p>
      <w:pPr>
        <w:spacing w:after="0"/>
        <w:ind w:left="0"/>
        <w:jc w:val="both"/>
      </w:pPr>
      <w:r>
        <w:rPr>
          <w:rFonts w:ascii="Times New Roman"/>
          <w:b w:val="false"/>
          <w:i w:val="false"/>
          <w:color w:val="000000"/>
          <w:sz w:val="28"/>
        </w:rPr>
        <w:t>
      </w:t>
      </w:r>
      <w:r>
        <w:rPr>
          <w:rFonts w:ascii="Times New Roman"/>
          <w:b w:val="false"/>
          <w:i/>
          <w:color w:val="000000"/>
          <w:sz w:val="28"/>
        </w:rPr>
        <w:t>Генеральная конференция</w:t>
      </w:r>
      <w:r>
        <w:rPr>
          <w:rFonts w:ascii="Times New Roman"/>
          <w:b w:val="false"/>
          <w:i w:val="false"/>
          <w:color w:val="000000"/>
          <w:sz w:val="28"/>
        </w:rPr>
        <w:t xml:space="preserve"> Организации Объединенных Наций по вопросам образования, науки и культуры, далее именуемой «ЮНЕСКО», на своей 33-й сессии, состоявшейся 3-21 октября 2005 года в Париже,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учитывая</w:t>
      </w:r>
      <w:r>
        <w:rPr>
          <w:rFonts w:ascii="Times New Roman"/>
          <w:b w:val="false"/>
          <w:i w:val="false"/>
          <w:color w:val="000000"/>
          <w:sz w:val="28"/>
        </w:rPr>
        <w:t>, что цель ЮНЕСКО заключается в содействии укреплению мира и безопасности путем расширения сотрудничества народов в области образования, науки и культуры,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ссылаясь</w:t>
      </w:r>
      <w:r>
        <w:rPr>
          <w:rFonts w:ascii="Times New Roman"/>
          <w:b w:val="false"/>
          <w:i w:val="false"/>
          <w:color w:val="000000"/>
          <w:sz w:val="28"/>
        </w:rPr>
        <w:t xml:space="preserve"> на существующие международные документы, касающиеся прав человека,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учитывая</w:t>
      </w:r>
      <w:r>
        <w:rPr>
          <w:rFonts w:ascii="Times New Roman"/>
          <w:b w:val="false"/>
          <w:i w:val="false"/>
          <w:color w:val="000000"/>
          <w:sz w:val="28"/>
        </w:rPr>
        <w:t xml:space="preserve"> резолюцию 58/5, принятую Генеральной Ассамблеей Организации Объединенных Наций 3 ноября 2003 г. и касающуюся спорта как средства содействия воспитанию, здоровью, развитию и миру, в частности ее пункт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сознавая</w:t>
      </w:r>
      <w:r>
        <w:rPr>
          <w:rFonts w:ascii="Times New Roman"/>
          <w:b w:val="false"/>
          <w:i w:val="false"/>
          <w:color w:val="000000"/>
          <w:sz w:val="28"/>
        </w:rPr>
        <w:t>, что спорт должен играть важную роль в охране здоровья, в нравственном, культурном и физическом воспитании, а также в содействии укреплению международного взаимопонимания и мира,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отмечая</w:t>
      </w:r>
      <w:r>
        <w:rPr>
          <w:rFonts w:ascii="Times New Roman"/>
          <w:b w:val="false"/>
          <w:i w:val="false"/>
          <w:color w:val="000000"/>
          <w:sz w:val="28"/>
        </w:rPr>
        <w:t xml:space="preserve"> необходимость поощрения и координации международного сотрудничества, направленного на искоренение допинга в 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выражая обеспокоенность</w:t>
      </w:r>
      <w:r>
        <w:rPr>
          <w:rFonts w:ascii="Times New Roman"/>
          <w:b w:val="false"/>
          <w:i w:val="false"/>
          <w:color w:val="000000"/>
          <w:sz w:val="28"/>
        </w:rPr>
        <w:t xml:space="preserve"> в связи с использованием спортсменами допинга в спорте и последствиями этого для их здоровья, принципа справедливой игры, искоренения мошенничества и будущего спорта,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сознавая</w:t>
      </w:r>
      <w:r>
        <w:rPr>
          <w:rFonts w:ascii="Times New Roman"/>
          <w:b w:val="false"/>
          <w:i w:val="false"/>
          <w:color w:val="000000"/>
          <w:sz w:val="28"/>
        </w:rPr>
        <w:t>, что допинг ставит под угрозу этические принципы и воспитательные ценности, закрепленные в Международной хартии физического воспитания и спорта ЮНЕСКО и Олимпийской хартии,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напоминая</w:t>
      </w:r>
      <w:r>
        <w:rPr>
          <w:rFonts w:ascii="Times New Roman"/>
          <w:b w:val="false"/>
          <w:i w:val="false"/>
          <w:color w:val="000000"/>
          <w:sz w:val="28"/>
        </w:rPr>
        <w:t xml:space="preserve"> о том, что Конвенция против применения допинга и Дополнительный протокол к ней, принятые в рамках Совета Европы, представляют собой инструменты публичного международного права, на которых основываются политика стран и межправительственное сотрудничество в области борьбы с допингом,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ссылаясь</w:t>
      </w:r>
      <w:r>
        <w:rPr>
          <w:rFonts w:ascii="Times New Roman"/>
          <w:b w:val="false"/>
          <w:i w:val="false"/>
          <w:color w:val="000000"/>
          <w:sz w:val="28"/>
        </w:rPr>
        <w:t xml:space="preserve"> на рекомендации по вопросу о допинге, принятые на второй, третьей и четвертой международных конференциях министров и руководящих работников, ответственных за физическое воспитание и спорт, которые были организованы ЮНЕСКО в Москве (1988 г.), Пунта-дель-Эсте (1999 г.) и Афинах (2004 г.), а также на резолюцию 32 С/9, принятую Генеральной конференцией ЮНЕСКО на ее 32-й сессии (2003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принимая</w:t>
      </w:r>
      <w:r>
        <w:rPr>
          <w:rFonts w:ascii="Times New Roman"/>
          <w:b w:val="false"/>
          <w:i/>
          <w:color w:val="000000"/>
          <w:sz w:val="28"/>
        </w:rPr>
        <w:t xml:space="preserve"> во внимание</w:t>
      </w:r>
      <w:r>
        <w:rPr>
          <w:rFonts w:ascii="Times New Roman"/>
          <w:b w:val="false"/>
          <w:i w:val="false"/>
          <w:color w:val="000000"/>
          <w:sz w:val="28"/>
        </w:rPr>
        <w:t xml:space="preserve"> Всемирный антидопинговый кодекс, принятый Всемирным антидопинговым агентством 5 марта 2003 г. в Копенгагене на Всемирной конференции по допингу в спорте, а также Копенгагенскую декларацию о борьбе с допингом в 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принимая также во внимание</w:t>
      </w:r>
      <w:r>
        <w:rPr>
          <w:rFonts w:ascii="Times New Roman"/>
          <w:b w:val="false"/>
          <w:i w:val="false"/>
          <w:color w:val="000000"/>
          <w:sz w:val="28"/>
        </w:rPr>
        <w:t xml:space="preserve"> влияние, которое ведущие спортсмены оказывают на молодежь,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учитывая</w:t>
      </w:r>
      <w:r>
        <w:rPr>
          <w:rFonts w:ascii="Times New Roman"/>
          <w:b w:val="false"/>
          <w:i w:val="false"/>
          <w:color w:val="000000"/>
          <w:sz w:val="28"/>
        </w:rPr>
        <w:t xml:space="preserve"> необходимость проведения и расширения на постоянной основе исследований для совершенствования методов обнаружения допинга и более глубокого изучения факторов, влияющих на его использование, в целях обеспечения максимальной эффективности стратегий предотвращения применения допинга,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учитывая также</w:t>
      </w:r>
      <w:r>
        <w:rPr>
          <w:rFonts w:ascii="Times New Roman"/>
          <w:b w:val="false"/>
          <w:i w:val="false"/>
          <w:color w:val="000000"/>
          <w:sz w:val="28"/>
        </w:rPr>
        <w:t xml:space="preserve"> важность просвещения на постоянной основе спортсменов, вспомогательного персонала спортсменов и общества в целом по вопросам предотвращения применения допинга,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принимая во внимание</w:t>
      </w:r>
      <w:r>
        <w:rPr>
          <w:rFonts w:ascii="Times New Roman"/>
          <w:b w:val="false"/>
          <w:i w:val="false"/>
          <w:color w:val="000000"/>
          <w:sz w:val="28"/>
        </w:rPr>
        <w:t xml:space="preserve"> необходимость наращивания потенциала государств-участников для осуществления программ борьбы с допингом,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учитывая</w:t>
      </w:r>
      <w:r>
        <w:rPr>
          <w:rFonts w:ascii="Times New Roman"/>
          <w:b w:val="false"/>
          <w:i w:val="false"/>
          <w:color w:val="000000"/>
          <w:sz w:val="28"/>
        </w:rPr>
        <w:t>, что государственные органы и организации, ответственные за спорт, выполняют взаимодополняющие функции по предотвращению применения допинга в спорте и борьбе с ним, в частности для обеспечения надлежащего проведения спортивных мероприятий на основе принципа справедливой игры и охраны здоровья их участников,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эти органы и организации должны сотрудничать в достижении этих целей, добиваясь максимальной независимости и прозрачности на всех соответствующих уровнях,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будучи преисполнена</w:t>
      </w:r>
      <w:r>
        <w:rPr>
          <w:rFonts w:ascii="Times New Roman"/>
          <w:b w:val="false"/>
          <w:i w:val="false"/>
          <w:color w:val="000000"/>
          <w:sz w:val="28"/>
        </w:rPr>
        <w:t xml:space="preserve"> решимости предпринимать дальнейшие и более активные совместные действия по искоренению допинга в спорте,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признавая</w:t>
      </w:r>
      <w:r>
        <w:rPr>
          <w:rFonts w:ascii="Times New Roman"/>
          <w:b w:val="false"/>
          <w:i w:val="false"/>
          <w:color w:val="000000"/>
          <w:sz w:val="28"/>
        </w:rPr>
        <w:t>, что искоренение допинга в спорте отчасти зависит от последовательного согласования антидопинговых стандартов и практики в спорте и от сотрудничества на национальном и мировом уровнях,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принимает</w:t>
      </w:r>
      <w:r>
        <w:rPr>
          <w:rFonts w:ascii="Times New Roman"/>
          <w:b w:val="false"/>
          <w:i w:val="false"/>
          <w:color w:val="000000"/>
          <w:sz w:val="28"/>
        </w:rPr>
        <w:t xml:space="preserve"> настоящую Конвенцию девятнадцатого октября 2005 года.</w:t>
      </w:r>
    </w:p>
    <w:bookmarkEnd w:id="2"/>
    <w:bookmarkStart w:name="z7" w:id="3"/>
    <w:p>
      <w:pPr>
        <w:spacing w:after="0"/>
        <w:ind w:left="0"/>
        <w:jc w:val="left"/>
      </w:pPr>
      <w:r>
        <w:rPr>
          <w:rFonts w:ascii="Times New Roman"/>
          <w:b/>
          <w:i w:val="false"/>
          <w:color w:val="000000"/>
        </w:rPr>
        <w:t xml:space="preserve"> 
I. Сфера применения</w:t>
      </w:r>
    </w:p>
    <w:bookmarkEnd w:id="3"/>
    <w:bookmarkStart w:name="z8" w:id="4"/>
    <w:p>
      <w:pPr>
        <w:spacing w:after="0"/>
        <w:ind w:left="0"/>
        <w:jc w:val="left"/>
      </w:pPr>
      <w:r>
        <w:rPr>
          <w:rFonts w:ascii="Times New Roman"/>
          <w:b/>
          <w:i w:val="false"/>
          <w:color w:val="000000"/>
        </w:rPr>
        <w:t xml:space="preserve"> 
Статья 1 - Цель Конвенции</w:t>
      </w:r>
    </w:p>
    <w:bookmarkEnd w:id="4"/>
    <w:p>
      <w:pPr>
        <w:spacing w:after="0"/>
        <w:ind w:left="0"/>
        <w:jc w:val="both"/>
      </w:pPr>
      <w:r>
        <w:rPr>
          <w:rFonts w:ascii="Times New Roman"/>
          <w:b w:val="false"/>
          <w:i w:val="false"/>
          <w:color w:val="000000"/>
          <w:sz w:val="28"/>
        </w:rPr>
        <w:t>      Цель настоящей Конвенции в рамках стратегии и программы деятельности ЮНЕСКО в области физического воспитания и спорта заключается в содействии предотвращению применения допинга в спорте и борьбе с ним в интересах его искоренения.</w:t>
      </w:r>
    </w:p>
    <w:bookmarkStart w:name="z9" w:id="5"/>
    <w:p>
      <w:pPr>
        <w:spacing w:after="0"/>
        <w:ind w:left="0"/>
        <w:jc w:val="left"/>
      </w:pPr>
      <w:r>
        <w:rPr>
          <w:rFonts w:ascii="Times New Roman"/>
          <w:b/>
          <w:i w:val="false"/>
          <w:color w:val="000000"/>
        </w:rPr>
        <w:t xml:space="preserve"> 
Статья 2 - Определения</w:t>
      </w:r>
    </w:p>
    <w:bookmarkEnd w:id="5"/>
    <w:bookmarkStart w:name="z10" w:id="6"/>
    <w:p>
      <w:pPr>
        <w:spacing w:after="0"/>
        <w:ind w:left="0"/>
        <w:jc w:val="both"/>
      </w:pPr>
      <w:r>
        <w:rPr>
          <w:rFonts w:ascii="Times New Roman"/>
          <w:b w:val="false"/>
          <w:i w:val="false"/>
          <w:color w:val="000000"/>
          <w:sz w:val="28"/>
        </w:rPr>
        <w:t>
      Приведенные ниже определения следует толковать в контексте Всемирного антидопингового кодекса. Однако в случае разночтений преимущество имеют положения Конвенции.</w:t>
      </w:r>
      <w:r>
        <w:br/>
      </w:r>
      <w:r>
        <w:rPr>
          <w:rFonts w:ascii="Times New Roman"/>
          <w:b w:val="false"/>
          <w:i w:val="false"/>
          <w:color w:val="000000"/>
          <w:sz w:val="28"/>
        </w:rPr>
        <w:t>
</w:t>
      </w: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1. «Аккредитованные лаборатории допинг-контроля» означают лаборатории, аккредитованные Всемирным антидопинговым агентством.</w:t>
      </w:r>
      <w:r>
        <w:br/>
      </w:r>
      <w:r>
        <w:rPr>
          <w:rFonts w:ascii="Times New Roman"/>
          <w:b w:val="false"/>
          <w:i w:val="false"/>
          <w:color w:val="000000"/>
          <w:sz w:val="28"/>
        </w:rPr>
        <w:t>
</w:t>
      </w:r>
      <w:r>
        <w:rPr>
          <w:rFonts w:ascii="Times New Roman"/>
          <w:b w:val="false"/>
          <w:i w:val="false"/>
          <w:color w:val="000000"/>
          <w:sz w:val="28"/>
        </w:rPr>
        <w:t>
      2. «Антидопинговая организация» означает юридическое лицо, ответственное за установление правил, касающихся разработки, осуществления или обеспечения соблюдения любого элемента процесса допинг-контроля. К таковым относятся, например, Международный олимпийский комитет, Международный паралимпийский комитет, другие организации, которые проводят крупные мероприятия и осуществляют на них тестирование, Всемирное антидопинговое агентство, международные федерации и национальные антидопинговые организации.</w:t>
      </w:r>
      <w:r>
        <w:br/>
      </w:r>
      <w:r>
        <w:rPr>
          <w:rFonts w:ascii="Times New Roman"/>
          <w:b w:val="false"/>
          <w:i w:val="false"/>
          <w:color w:val="000000"/>
          <w:sz w:val="28"/>
        </w:rPr>
        <w:t>
</w:t>
      </w:r>
      <w:r>
        <w:rPr>
          <w:rFonts w:ascii="Times New Roman"/>
          <w:b w:val="false"/>
          <w:i w:val="false"/>
          <w:color w:val="000000"/>
          <w:sz w:val="28"/>
        </w:rPr>
        <w:t>
      3. «Нарушение антидопингового правила» в спорте означает одно или несколько следующих нарушений:</w:t>
      </w:r>
      <w:r>
        <w:br/>
      </w:r>
      <w:r>
        <w:rPr>
          <w:rFonts w:ascii="Times New Roman"/>
          <w:b w:val="false"/>
          <w:i w:val="false"/>
          <w:color w:val="000000"/>
          <w:sz w:val="28"/>
        </w:rPr>
        <w:t>
      (а) наличие запрещенной субстанции или ее метаболитов или маркеров в пробе, взятой из организма спортсмена;</w:t>
      </w:r>
      <w:r>
        <w:br/>
      </w:r>
      <w:r>
        <w:rPr>
          <w:rFonts w:ascii="Times New Roman"/>
          <w:b w:val="false"/>
          <w:i w:val="false"/>
          <w:color w:val="000000"/>
          <w:sz w:val="28"/>
        </w:rPr>
        <w:t>
      (b) использование или попытка использования запрещенной субстанции или запрещенного метода;</w:t>
      </w:r>
      <w:r>
        <w:br/>
      </w:r>
      <w:r>
        <w:rPr>
          <w:rFonts w:ascii="Times New Roman"/>
          <w:b w:val="false"/>
          <w:i w:val="false"/>
          <w:color w:val="000000"/>
          <w:sz w:val="28"/>
        </w:rPr>
        <w:t>
      (c) отказ явиться на взятие пробы или неявка на взятие пробы без уважительных причин после получения уведомления в соответствии с действующими антидопинговыми правилами или уклонение иным образом от взятия пробы;</w:t>
      </w:r>
      <w:r>
        <w:br/>
      </w:r>
      <w:r>
        <w:rPr>
          <w:rFonts w:ascii="Times New Roman"/>
          <w:b w:val="false"/>
          <w:i w:val="false"/>
          <w:color w:val="000000"/>
          <w:sz w:val="28"/>
        </w:rPr>
        <w:t>
      (d) нарушение действующих требований, касающихся доступности спортсмена для внесоревновательного тестирования, включая непредоставление требуемой информации о его местонахождении и неявку для тестирования, которое назначается на основании разумных правил;</w:t>
      </w:r>
      <w:r>
        <w:br/>
      </w:r>
      <w:r>
        <w:rPr>
          <w:rFonts w:ascii="Times New Roman"/>
          <w:b w:val="false"/>
          <w:i w:val="false"/>
          <w:color w:val="000000"/>
          <w:sz w:val="28"/>
        </w:rPr>
        <w:t>
      (e) фальсификация или попытки фальсификации на любом этапе допинг-контроля;</w:t>
      </w:r>
      <w:r>
        <w:br/>
      </w:r>
      <w:r>
        <w:rPr>
          <w:rFonts w:ascii="Times New Roman"/>
          <w:b w:val="false"/>
          <w:i w:val="false"/>
          <w:color w:val="000000"/>
          <w:sz w:val="28"/>
        </w:rPr>
        <w:t>
      (f) обладание запрещенными субстанциями или методами;</w:t>
      </w:r>
      <w:r>
        <w:br/>
      </w:r>
      <w:r>
        <w:rPr>
          <w:rFonts w:ascii="Times New Roman"/>
          <w:b w:val="false"/>
          <w:i w:val="false"/>
          <w:color w:val="000000"/>
          <w:sz w:val="28"/>
        </w:rPr>
        <w:t>
      (g) распространение любой запрещенной субстанции или любого запрещенного метода;</w:t>
      </w:r>
      <w:r>
        <w:br/>
      </w:r>
      <w:r>
        <w:rPr>
          <w:rFonts w:ascii="Times New Roman"/>
          <w:b w:val="false"/>
          <w:i w:val="false"/>
          <w:color w:val="000000"/>
          <w:sz w:val="28"/>
        </w:rPr>
        <w:t>
      (h) введение или попытка введения запрещенной субстанции любому спортсмену или применение или попытка применения в отношении него запрещенного метода, или же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r>
        <w:br/>
      </w:r>
      <w:r>
        <w:rPr>
          <w:rFonts w:ascii="Times New Roman"/>
          <w:b w:val="false"/>
          <w:i w:val="false"/>
          <w:color w:val="000000"/>
          <w:sz w:val="28"/>
        </w:rPr>
        <w:t>
</w:t>
      </w:r>
      <w:r>
        <w:rPr>
          <w:rFonts w:ascii="Times New Roman"/>
          <w:b w:val="false"/>
          <w:i w:val="false"/>
          <w:color w:val="000000"/>
          <w:sz w:val="28"/>
        </w:rPr>
        <w:t>
      4. «Спортсмен» для целей допинг-контроля означает любое лицо, занимающееся спортом на международном или национальном уровне, как это определяется каждой национальной антидопинговой организацией и признается государствами-участниками, а также любое другое лицо, занимающееся спортом или участвующее в спортивном мероприятии более низкого уровня, как это признается государствами-участниками. Для целей программ образования и подготовки «спортсмен» означает любое лицо, занимающееся спортом под эгидой какой-либо спортивной организации.</w:t>
      </w:r>
      <w:r>
        <w:br/>
      </w:r>
      <w:r>
        <w:rPr>
          <w:rFonts w:ascii="Times New Roman"/>
          <w:b w:val="false"/>
          <w:i w:val="false"/>
          <w:color w:val="000000"/>
          <w:sz w:val="28"/>
        </w:rPr>
        <w:t>
</w:t>
      </w:r>
      <w:r>
        <w:rPr>
          <w:rFonts w:ascii="Times New Roman"/>
          <w:b w:val="false"/>
          <w:i w:val="false"/>
          <w:color w:val="000000"/>
          <w:sz w:val="28"/>
        </w:rPr>
        <w:t>
      5. «Вспомогательный персонал спортсмена» означает любого тренера, инструктора, менеджера, агента, члена штата команды, должностное лицо, медицинский или парамедицинский персонал, работающих со спортсменами или занимающихся лечением спортсменов, принимающих участие или готовящихся к участию в спортивном соревновании.</w:t>
      </w:r>
      <w:r>
        <w:br/>
      </w:r>
      <w:r>
        <w:rPr>
          <w:rFonts w:ascii="Times New Roman"/>
          <w:b w:val="false"/>
          <w:i w:val="false"/>
          <w:color w:val="000000"/>
          <w:sz w:val="28"/>
        </w:rPr>
        <w:t>
</w:t>
      </w:r>
      <w:r>
        <w:rPr>
          <w:rFonts w:ascii="Times New Roman"/>
          <w:b w:val="false"/>
          <w:i w:val="false"/>
          <w:color w:val="000000"/>
          <w:sz w:val="28"/>
        </w:rPr>
        <w:t>
      6. «Кодекс» означает Всемирный антидопинговый кодекс, принятый Всемирным антидопинговым агентством 5 марта 2003 г. в Копенгагене и включенный в Добавление 1 к настоящей Конвенции.</w:t>
      </w:r>
      <w:r>
        <w:br/>
      </w:r>
      <w:r>
        <w:rPr>
          <w:rFonts w:ascii="Times New Roman"/>
          <w:b w:val="false"/>
          <w:i w:val="false"/>
          <w:color w:val="000000"/>
          <w:sz w:val="28"/>
        </w:rPr>
        <w:t>
</w:t>
      </w:r>
      <w:r>
        <w:rPr>
          <w:rFonts w:ascii="Times New Roman"/>
          <w:b w:val="false"/>
          <w:i w:val="false"/>
          <w:color w:val="000000"/>
          <w:sz w:val="28"/>
        </w:rPr>
        <w:t>
      7. «Соревнование» означает единичную гонку, матч, игру или отдельное спортивное состязание.</w:t>
      </w:r>
      <w:r>
        <w:br/>
      </w:r>
      <w:r>
        <w:rPr>
          <w:rFonts w:ascii="Times New Roman"/>
          <w:b w:val="false"/>
          <w:i w:val="false"/>
          <w:color w:val="000000"/>
          <w:sz w:val="28"/>
        </w:rPr>
        <w:t>
</w:t>
      </w:r>
      <w:r>
        <w:rPr>
          <w:rFonts w:ascii="Times New Roman"/>
          <w:b w:val="false"/>
          <w:i w:val="false"/>
          <w:color w:val="000000"/>
          <w:sz w:val="28"/>
        </w:rPr>
        <w:t>
      8. «Допинг-контроль» означает процесс, включающий планирование проведения тестов, взятие проб и обращение с ними, лабораторный анализ, послетестовые процедуры, слушания и апелляции.</w:t>
      </w:r>
      <w:r>
        <w:br/>
      </w:r>
      <w:r>
        <w:rPr>
          <w:rFonts w:ascii="Times New Roman"/>
          <w:b w:val="false"/>
          <w:i w:val="false"/>
          <w:color w:val="000000"/>
          <w:sz w:val="28"/>
        </w:rPr>
        <w:t>
</w:t>
      </w:r>
      <w:r>
        <w:rPr>
          <w:rFonts w:ascii="Times New Roman"/>
          <w:b w:val="false"/>
          <w:i w:val="false"/>
          <w:color w:val="000000"/>
          <w:sz w:val="28"/>
        </w:rPr>
        <w:t>
      9. «Допинг в спорте» означает случай нарушения антидопингового правила.</w:t>
      </w:r>
      <w:r>
        <w:br/>
      </w:r>
      <w:r>
        <w:rPr>
          <w:rFonts w:ascii="Times New Roman"/>
          <w:b w:val="false"/>
          <w:i w:val="false"/>
          <w:color w:val="000000"/>
          <w:sz w:val="28"/>
        </w:rPr>
        <w:t>
</w:t>
      </w:r>
      <w:r>
        <w:rPr>
          <w:rFonts w:ascii="Times New Roman"/>
          <w:b w:val="false"/>
          <w:i w:val="false"/>
          <w:color w:val="000000"/>
          <w:sz w:val="28"/>
        </w:rPr>
        <w:t>
      10. «Надлежащим образом уполномоченные группы допинг-контроля» означают группы допинг-контроля, действующие под руководством международных или национальных антидопинговых организаций.</w:t>
      </w:r>
      <w:r>
        <w:br/>
      </w:r>
      <w:r>
        <w:rPr>
          <w:rFonts w:ascii="Times New Roman"/>
          <w:b w:val="false"/>
          <w:i w:val="false"/>
          <w:color w:val="000000"/>
          <w:sz w:val="28"/>
        </w:rPr>
        <w:t>
</w:t>
      </w:r>
      <w:r>
        <w:rPr>
          <w:rFonts w:ascii="Times New Roman"/>
          <w:b w:val="false"/>
          <w:i w:val="false"/>
          <w:color w:val="000000"/>
          <w:sz w:val="28"/>
        </w:rPr>
        <w:t>
      11. «Соревновательное тестирование» для целей проведения различия между соревновательным и внесоревновательным тестированием, если правилами какой-либо международной федераций или другой соответствующей антидопинговой организации не предусмотрено иного, означает проведение теста, когда спортсмен выбирается для тестирования в связи с его участием в конкретном соревновании.</w:t>
      </w:r>
      <w:r>
        <w:br/>
      </w:r>
      <w:r>
        <w:rPr>
          <w:rFonts w:ascii="Times New Roman"/>
          <w:b w:val="false"/>
          <w:i w:val="false"/>
          <w:color w:val="000000"/>
          <w:sz w:val="28"/>
        </w:rPr>
        <w:t>
</w:t>
      </w:r>
      <w:r>
        <w:rPr>
          <w:rFonts w:ascii="Times New Roman"/>
          <w:b w:val="false"/>
          <w:i w:val="false"/>
          <w:color w:val="000000"/>
          <w:sz w:val="28"/>
        </w:rPr>
        <w:t>
      12. «Международный стандарт для лабораторий» означает стандарт, включенный в Добавление 2 к настоящей Конвенции.</w:t>
      </w:r>
      <w:r>
        <w:br/>
      </w:r>
      <w:r>
        <w:rPr>
          <w:rFonts w:ascii="Times New Roman"/>
          <w:b w:val="false"/>
          <w:i w:val="false"/>
          <w:color w:val="000000"/>
          <w:sz w:val="28"/>
        </w:rPr>
        <w:t>
</w:t>
      </w:r>
      <w:r>
        <w:rPr>
          <w:rFonts w:ascii="Times New Roman"/>
          <w:b w:val="false"/>
          <w:i w:val="false"/>
          <w:color w:val="000000"/>
          <w:sz w:val="28"/>
        </w:rPr>
        <w:t>
      13. «Международный стандарт для тестирования» означает стандарт, включенный в Добавление 3 к настоящей Конвенции.</w:t>
      </w:r>
      <w:r>
        <w:br/>
      </w:r>
      <w:r>
        <w:rPr>
          <w:rFonts w:ascii="Times New Roman"/>
          <w:b w:val="false"/>
          <w:i w:val="false"/>
          <w:color w:val="000000"/>
          <w:sz w:val="28"/>
        </w:rPr>
        <w:t>
</w:t>
      </w:r>
      <w:r>
        <w:rPr>
          <w:rFonts w:ascii="Times New Roman"/>
          <w:b w:val="false"/>
          <w:i w:val="false"/>
          <w:color w:val="000000"/>
          <w:sz w:val="28"/>
        </w:rPr>
        <w:t>
      14. «Без предварительного уведомления» означает допинг-контроль, проводящийся без предварительного оповещения спортсмена, при котором устанавливается постоянное сопровождение спортсмена с момента его уведомления до взятия пробы.</w:t>
      </w:r>
      <w:r>
        <w:br/>
      </w:r>
      <w:r>
        <w:rPr>
          <w:rFonts w:ascii="Times New Roman"/>
          <w:b w:val="false"/>
          <w:i w:val="false"/>
          <w:color w:val="000000"/>
          <w:sz w:val="28"/>
        </w:rPr>
        <w:t>
</w:t>
      </w:r>
      <w:r>
        <w:rPr>
          <w:rFonts w:ascii="Times New Roman"/>
          <w:b w:val="false"/>
          <w:i w:val="false"/>
          <w:color w:val="000000"/>
          <w:sz w:val="28"/>
        </w:rPr>
        <w:t>
      15. «Олимпийское движение» означает всех тех, кто согласен руководствоваться Олимпийской хартией и признает полномочия Международного олимпийского комитета, а именно: международные федерации видов спорта, входящих в программу Олимпийских игр, национальные олимпийские комитеты, организационные комитеты Олимпийских игр, спортсмены, судьи и арбитры, ассоциации и клубы, а также все организации и учреждения, признанные Международным олимпийским комитетом.</w:t>
      </w:r>
      <w:r>
        <w:br/>
      </w:r>
      <w:r>
        <w:rPr>
          <w:rFonts w:ascii="Times New Roman"/>
          <w:b w:val="false"/>
          <w:i w:val="false"/>
          <w:color w:val="000000"/>
          <w:sz w:val="28"/>
        </w:rPr>
        <w:t>
</w:t>
      </w:r>
      <w:r>
        <w:rPr>
          <w:rFonts w:ascii="Times New Roman"/>
          <w:b w:val="false"/>
          <w:i w:val="false"/>
          <w:color w:val="000000"/>
          <w:sz w:val="28"/>
        </w:rPr>
        <w:t>
      16. «Внесоревновательный» допинг-контроль означает любой допинг-контроль, который проводится вне соревнований.</w:t>
      </w:r>
      <w:r>
        <w:br/>
      </w:r>
      <w:r>
        <w:rPr>
          <w:rFonts w:ascii="Times New Roman"/>
          <w:b w:val="false"/>
          <w:i w:val="false"/>
          <w:color w:val="000000"/>
          <w:sz w:val="28"/>
        </w:rPr>
        <w:t>
</w:t>
      </w:r>
      <w:r>
        <w:rPr>
          <w:rFonts w:ascii="Times New Roman"/>
          <w:b w:val="false"/>
          <w:i w:val="false"/>
          <w:color w:val="000000"/>
          <w:sz w:val="28"/>
        </w:rPr>
        <w:t>
      17. «Запрещенный список» означает список, включенный в Приложение I к настоящей Конвенции, в котором указаны запрещенные субстанции и запрещенные методы.</w:t>
      </w:r>
      <w:r>
        <w:br/>
      </w:r>
      <w:r>
        <w:rPr>
          <w:rFonts w:ascii="Times New Roman"/>
          <w:b w:val="false"/>
          <w:i w:val="false"/>
          <w:color w:val="000000"/>
          <w:sz w:val="28"/>
        </w:rPr>
        <w:t>
</w:t>
      </w:r>
      <w:r>
        <w:rPr>
          <w:rFonts w:ascii="Times New Roman"/>
          <w:b w:val="false"/>
          <w:i w:val="false"/>
          <w:color w:val="000000"/>
          <w:sz w:val="28"/>
        </w:rPr>
        <w:t>
      18. «Запрещенный метод» означает любой метод, обозначенный в качестве такового в Запрещенном списке, который включен в </w:t>
      </w:r>
      <w:r>
        <w:rPr>
          <w:rFonts w:ascii="Times New Roman"/>
          <w:b w:val="false"/>
          <w:i w:val="false"/>
          <w:color w:val="000000"/>
          <w:sz w:val="28"/>
        </w:rPr>
        <w:t>Приложение I</w:t>
      </w:r>
      <w:r>
        <w:rPr>
          <w:rFonts w:ascii="Times New Roman"/>
          <w:b w:val="false"/>
          <w:i w:val="false"/>
          <w:color w:val="000000"/>
          <w:sz w:val="28"/>
        </w:rPr>
        <w:t xml:space="preserve"> к настоящей Конвенции.</w:t>
      </w:r>
      <w:r>
        <w:br/>
      </w:r>
      <w:r>
        <w:rPr>
          <w:rFonts w:ascii="Times New Roman"/>
          <w:b w:val="false"/>
          <w:i w:val="false"/>
          <w:color w:val="000000"/>
          <w:sz w:val="28"/>
        </w:rPr>
        <w:t>
</w:t>
      </w:r>
      <w:r>
        <w:rPr>
          <w:rFonts w:ascii="Times New Roman"/>
          <w:b w:val="false"/>
          <w:i w:val="false"/>
          <w:color w:val="000000"/>
          <w:sz w:val="28"/>
        </w:rPr>
        <w:t>
      19. «Запрещенная субстанция» означает любую субстанцию, обозначенную в качестве таковой в Запрещенном списке, который включен в Приложение I к настоящей Конвенции.</w:t>
      </w:r>
      <w:r>
        <w:br/>
      </w:r>
      <w:r>
        <w:rPr>
          <w:rFonts w:ascii="Times New Roman"/>
          <w:b w:val="false"/>
          <w:i w:val="false"/>
          <w:color w:val="000000"/>
          <w:sz w:val="28"/>
        </w:rPr>
        <w:t>
</w:t>
      </w:r>
      <w:r>
        <w:rPr>
          <w:rFonts w:ascii="Times New Roman"/>
          <w:b w:val="false"/>
          <w:i w:val="false"/>
          <w:color w:val="000000"/>
          <w:sz w:val="28"/>
        </w:rPr>
        <w:t>
      20. «Спортивная организация» означает любую организацию, выступающую в качестве органа, который устанавливает правила проведения спортивного мероприятия по одному или нескольким видам спорта.</w:t>
      </w:r>
      <w:r>
        <w:br/>
      </w:r>
      <w:r>
        <w:rPr>
          <w:rFonts w:ascii="Times New Roman"/>
          <w:b w:val="false"/>
          <w:i w:val="false"/>
          <w:color w:val="000000"/>
          <w:sz w:val="28"/>
        </w:rPr>
        <w:t>
</w:t>
      </w:r>
      <w:r>
        <w:rPr>
          <w:rFonts w:ascii="Times New Roman"/>
          <w:b w:val="false"/>
          <w:i w:val="false"/>
          <w:color w:val="000000"/>
          <w:sz w:val="28"/>
        </w:rPr>
        <w:t>
      21. «Стандарты выдачи разрешений на терапевтическое использование» означают стандарты, включенные в </w:t>
      </w:r>
      <w:r>
        <w:rPr>
          <w:rFonts w:ascii="Times New Roman"/>
          <w:b w:val="false"/>
          <w:i w:val="false"/>
          <w:color w:val="000000"/>
          <w:sz w:val="28"/>
        </w:rPr>
        <w:t>Приложение II</w:t>
      </w:r>
      <w:r>
        <w:rPr>
          <w:rFonts w:ascii="Times New Roman"/>
          <w:b w:val="false"/>
          <w:i w:val="false"/>
          <w:color w:val="000000"/>
          <w:sz w:val="28"/>
        </w:rPr>
        <w:t xml:space="preserve"> к настоящей Конвенции.</w:t>
      </w:r>
      <w:r>
        <w:br/>
      </w:r>
      <w:r>
        <w:rPr>
          <w:rFonts w:ascii="Times New Roman"/>
          <w:b w:val="false"/>
          <w:i w:val="false"/>
          <w:color w:val="000000"/>
          <w:sz w:val="28"/>
        </w:rPr>
        <w:t>
</w:t>
      </w:r>
      <w:r>
        <w:rPr>
          <w:rFonts w:ascii="Times New Roman"/>
          <w:b w:val="false"/>
          <w:i w:val="false"/>
          <w:color w:val="000000"/>
          <w:sz w:val="28"/>
        </w:rPr>
        <w:t>
      22. «Тестирование» означает части процесса допинг-контроля, включающие планирование проведения тестов, взятие проб, обращение с пробами и транспортировку проб в лабораторию.</w:t>
      </w:r>
      <w:r>
        <w:br/>
      </w:r>
      <w:r>
        <w:rPr>
          <w:rFonts w:ascii="Times New Roman"/>
          <w:b w:val="false"/>
          <w:i w:val="false"/>
          <w:color w:val="000000"/>
          <w:sz w:val="28"/>
        </w:rPr>
        <w:t>
</w:t>
      </w:r>
      <w:r>
        <w:rPr>
          <w:rFonts w:ascii="Times New Roman"/>
          <w:b w:val="false"/>
          <w:i w:val="false"/>
          <w:color w:val="000000"/>
          <w:sz w:val="28"/>
        </w:rPr>
        <w:t>
      23. «Разрешение на терапевтическое использование» означает разрешение, выдаваемое в соответствии со Стандартами выдачи разрешений на терапевтическое использование.</w:t>
      </w:r>
      <w:r>
        <w:br/>
      </w:r>
      <w:r>
        <w:rPr>
          <w:rFonts w:ascii="Times New Roman"/>
          <w:b w:val="false"/>
          <w:i w:val="false"/>
          <w:color w:val="000000"/>
          <w:sz w:val="28"/>
        </w:rPr>
        <w:t>
</w:t>
      </w:r>
      <w:r>
        <w:rPr>
          <w:rFonts w:ascii="Times New Roman"/>
          <w:b w:val="false"/>
          <w:i w:val="false"/>
          <w:color w:val="000000"/>
          <w:sz w:val="28"/>
        </w:rPr>
        <w:t>
      24. «Использование» означает применение, пероральное введение, инъекцию или употребление любым иным способом любой запрещенной субстанции или запрещенного метода.</w:t>
      </w:r>
      <w:r>
        <w:br/>
      </w:r>
      <w:r>
        <w:rPr>
          <w:rFonts w:ascii="Times New Roman"/>
          <w:b w:val="false"/>
          <w:i w:val="false"/>
          <w:color w:val="000000"/>
          <w:sz w:val="28"/>
        </w:rPr>
        <w:t>
</w:t>
      </w:r>
      <w:r>
        <w:rPr>
          <w:rFonts w:ascii="Times New Roman"/>
          <w:b w:val="false"/>
          <w:i w:val="false"/>
          <w:color w:val="000000"/>
          <w:sz w:val="28"/>
        </w:rPr>
        <w:t>
      25. «Всемирное антидопинговое агентство» (ВАДА) означает фонд с этим названием, учрежденный в соответствии со швейцарским законодательством 10 ноября 1999 года.</w:t>
      </w:r>
    </w:p>
    <w:bookmarkEnd w:id="6"/>
    <w:bookmarkStart w:name="z37" w:id="7"/>
    <w:p>
      <w:pPr>
        <w:spacing w:after="0"/>
        <w:ind w:left="0"/>
        <w:jc w:val="left"/>
      </w:pPr>
      <w:r>
        <w:rPr>
          <w:rFonts w:ascii="Times New Roman"/>
          <w:b/>
          <w:i w:val="false"/>
          <w:color w:val="000000"/>
        </w:rPr>
        <w:t xml:space="preserve"> 
Статья 3 - Средства достижения цели Конвенции</w:t>
      </w:r>
    </w:p>
    <w:bookmarkEnd w:id="7"/>
    <w:bookmarkStart w:name="z38" w:id="8"/>
    <w:p>
      <w:pPr>
        <w:spacing w:after="0"/>
        <w:ind w:left="0"/>
        <w:jc w:val="both"/>
      </w:pPr>
      <w:r>
        <w:rPr>
          <w:rFonts w:ascii="Times New Roman"/>
          <w:b w:val="false"/>
          <w:i w:val="false"/>
          <w:color w:val="000000"/>
          <w:sz w:val="28"/>
        </w:rPr>
        <w:t>
      Для достижения цели Конвенции государства-участники обязуются:</w:t>
      </w:r>
    </w:p>
    <w:bookmarkEnd w:id="8"/>
    <w:bookmarkStart w:name="z39" w:id="9"/>
    <w:p>
      <w:pPr>
        <w:spacing w:after="0"/>
        <w:ind w:left="0"/>
        <w:jc w:val="both"/>
      </w:pPr>
      <w:r>
        <w:rPr>
          <w:rFonts w:ascii="Times New Roman"/>
          <w:b w:val="false"/>
          <w:i w:val="false"/>
          <w:color w:val="000000"/>
          <w:sz w:val="28"/>
        </w:rPr>
        <w:t>
      (а) принимать на национальном и международном уровнях надлежащие меры, соответствующие принципам Кодекса;</w:t>
      </w:r>
      <w:r>
        <w:br/>
      </w:r>
      <w:r>
        <w:rPr>
          <w:rFonts w:ascii="Times New Roman"/>
          <w:b w:val="false"/>
          <w:i w:val="false"/>
          <w:color w:val="000000"/>
          <w:sz w:val="28"/>
        </w:rPr>
        <w:t>
</w:t>
      </w:r>
      <w:r>
        <w:rPr>
          <w:rFonts w:ascii="Times New Roman"/>
          <w:b w:val="false"/>
          <w:i w:val="false"/>
          <w:color w:val="000000"/>
          <w:sz w:val="28"/>
        </w:rPr>
        <w:t>
      (b) поощрять все формы международного сотрудничества, направленного на обеспечение защиты спортсменов, соблюдение этических принципов в спорте и совместное использование результатов исследований;</w:t>
      </w:r>
      <w:r>
        <w:br/>
      </w:r>
      <w:r>
        <w:rPr>
          <w:rFonts w:ascii="Times New Roman"/>
          <w:b w:val="false"/>
          <w:i w:val="false"/>
          <w:color w:val="000000"/>
          <w:sz w:val="28"/>
        </w:rPr>
        <w:t>
</w:t>
      </w:r>
      <w:r>
        <w:rPr>
          <w:rFonts w:ascii="Times New Roman"/>
          <w:b w:val="false"/>
          <w:i w:val="false"/>
          <w:color w:val="000000"/>
          <w:sz w:val="28"/>
        </w:rPr>
        <w:t>
      (c) содействовать международному сотрудничеству между государствами-участниками и ведущими организациями в области борьбы с допингом в спорте, в частности сотрудничеству со Всемирным антидопинговым агентством.</w:t>
      </w:r>
    </w:p>
    <w:bookmarkEnd w:id="9"/>
    <w:bookmarkStart w:name="z42" w:id="10"/>
    <w:p>
      <w:pPr>
        <w:spacing w:after="0"/>
        <w:ind w:left="0"/>
        <w:jc w:val="left"/>
      </w:pPr>
      <w:r>
        <w:rPr>
          <w:rFonts w:ascii="Times New Roman"/>
          <w:b/>
          <w:i w:val="false"/>
          <w:color w:val="000000"/>
        </w:rPr>
        <w:t xml:space="preserve"> 
Статья 4 - Связь Конвенции с Кодексом</w:t>
      </w:r>
    </w:p>
    <w:bookmarkEnd w:id="10"/>
    <w:bookmarkStart w:name="z43" w:id="11"/>
    <w:p>
      <w:pPr>
        <w:spacing w:after="0"/>
        <w:ind w:left="0"/>
        <w:jc w:val="both"/>
      </w:pPr>
      <w:r>
        <w:rPr>
          <w:rFonts w:ascii="Times New Roman"/>
          <w:b w:val="false"/>
          <w:i w:val="false"/>
          <w:color w:val="000000"/>
          <w:sz w:val="28"/>
        </w:rPr>
        <w:t>
      1. В целях координации действий по борьбе с допингом в спорте на национальном и международном уровнях государства-участники обязуются придерживаться принципов Кодекса в качестве основы для принятия мер, предусмотренных в статье 5 настоящей Конвенции. Ничто в настоящей Конвенции не препятствует принятию государствами-участниками других мер в дополнение к Кодексу.</w:t>
      </w:r>
      <w:r>
        <w:br/>
      </w:r>
      <w:r>
        <w:rPr>
          <w:rFonts w:ascii="Times New Roman"/>
          <w:b w:val="false"/>
          <w:i w:val="false"/>
          <w:color w:val="000000"/>
          <w:sz w:val="28"/>
        </w:rPr>
        <w:t>
</w:t>
      </w:r>
      <w:r>
        <w:rPr>
          <w:rFonts w:ascii="Times New Roman"/>
          <w:b w:val="false"/>
          <w:i w:val="false"/>
          <w:color w:val="000000"/>
          <w:sz w:val="28"/>
        </w:rPr>
        <w:t>
      2. Кодекс и самые последние версии добавлений 2 и 3 приводятся для сведения и не являются неотъемлемыми частями настоящей Конвенции. Добавления сами по себе не устанавливают для государств-участников каких-либо международно-правовых обязательств.</w:t>
      </w:r>
      <w:r>
        <w:br/>
      </w:r>
      <w:r>
        <w:rPr>
          <w:rFonts w:ascii="Times New Roman"/>
          <w:b w:val="false"/>
          <w:i w:val="false"/>
          <w:color w:val="000000"/>
          <w:sz w:val="28"/>
        </w:rPr>
        <w:t>
</w:t>
      </w:r>
      <w:r>
        <w:rPr>
          <w:rFonts w:ascii="Times New Roman"/>
          <w:b w:val="false"/>
          <w:i w:val="false"/>
          <w:color w:val="000000"/>
          <w:sz w:val="28"/>
        </w:rPr>
        <w:t>
      3. Приложения являются неотъемлемой частью настоящей Конвенции.</w:t>
      </w:r>
    </w:p>
    <w:bookmarkEnd w:id="11"/>
    <w:bookmarkStart w:name="z46" w:id="12"/>
    <w:p>
      <w:pPr>
        <w:spacing w:after="0"/>
        <w:ind w:left="0"/>
        <w:jc w:val="left"/>
      </w:pPr>
      <w:r>
        <w:rPr>
          <w:rFonts w:ascii="Times New Roman"/>
          <w:b/>
          <w:i w:val="false"/>
          <w:color w:val="000000"/>
        </w:rPr>
        <w:t xml:space="preserve"> 
Статья 5 - Меры по решению задач Конвенции</w:t>
      </w:r>
    </w:p>
    <w:bookmarkEnd w:id="12"/>
    <w:bookmarkStart w:name="z47" w:id="13"/>
    <w:p>
      <w:pPr>
        <w:spacing w:after="0"/>
        <w:ind w:left="0"/>
        <w:jc w:val="both"/>
      </w:pPr>
      <w:r>
        <w:rPr>
          <w:rFonts w:ascii="Times New Roman"/>
          <w:b w:val="false"/>
          <w:i w:val="false"/>
          <w:color w:val="000000"/>
          <w:sz w:val="28"/>
        </w:rPr>
        <w:t>
      Выполняя обязательства, изложенные в настоящей Конвенции, каждое государство-участник обязуется принимать соответствующие меры. Они могут включать меры в области законодательства, нормативного регулирования, политики или административной практики.</w:t>
      </w:r>
    </w:p>
    <w:bookmarkEnd w:id="13"/>
    <w:bookmarkStart w:name="z48" w:id="14"/>
    <w:p>
      <w:pPr>
        <w:spacing w:after="0"/>
        <w:ind w:left="0"/>
        <w:jc w:val="left"/>
      </w:pPr>
      <w:r>
        <w:rPr>
          <w:rFonts w:ascii="Times New Roman"/>
          <w:b/>
          <w:i w:val="false"/>
          <w:color w:val="000000"/>
        </w:rPr>
        <w:t xml:space="preserve"> 
Статья 6 - Взаимосвязь с другими международными документами</w:t>
      </w:r>
    </w:p>
    <w:bookmarkEnd w:id="14"/>
    <w:bookmarkStart w:name="z49" w:id="15"/>
    <w:p>
      <w:pPr>
        <w:spacing w:after="0"/>
        <w:ind w:left="0"/>
        <w:jc w:val="both"/>
      </w:pPr>
      <w:r>
        <w:rPr>
          <w:rFonts w:ascii="Times New Roman"/>
          <w:b w:val="false"/>
          <w:i w:val="false"/>
          <w:color w:val="000000"/>
          <w:sz w:val="28"/>
        </w:rPr>
        <w:t>
      Настоящая Конвенция не изменяет прав и обязательств государств-участников, которые возникают в связи с другими ранее заключенными соглашениями, не противоречащими предмету и цели настоящей Конвенции. Это не затрагивает осуществления другими государствами-участниками своих прав или выполнения ими своих обязательств по настоящей Конвенции.</w:t>
      </w:r>
    </w:p>
    <w:bookmarkEnd w:id="15"/>
    <w:bookmarkStart w:name="z50" w:id="16"/>
    <w:p>
      <w:pPr>
        <w:spacing w:after="0"/>
        <w:ind w:left="0"/>
        <w:jc w:val="left"/>
      </w:pPr>
      <w:r>
        <w:rPr>
          <w:rFonts w:ascii="Times New Roman"/>
          <w:b/>
          <w:i w:val="false"/>
          <w:color w:val="000000"/>
        </w:rPr>
        <w:t xml:space="preserve"> 
II. Деятельность по борьбе с допингом на национальном уровне</w:t>
      </w:r>
    </w:p>
    <w:bookmarkEnd w:id="16"/>
    <w:bookmarkStart w:name="z51" w:id="17"/>
    <w:p>
      <w:pPr>
        <w:spacing w:after="0"/>
        <w:ind w:left="0"/>
        <w:jc w:val="left"/>
      </w:pPr>
      <w:r>
        <w:rPr>
          <w:rFonts w:ascii="Times New Roman"/>
          <w:b/>
          <w:i w:val="false"/>
          <w:color w:val="000000"/>
        </w:rPr>
        <w:t xml:space="preserve"> 
Статья 7 - Координация внутри страны</w:t>
      </w:r>
    </w:p>
    <w:bookmarkEnd w:id="17"/>
    <w:bookmarkStart w:name="z52" w:id="18"/>
    <w:p>
      <w:pPr>
        <w:spacing w:after="0"/>
        <w:ind w:left="0"/>
        <w:jc w:val="both"/>
      </w:pPr>
      <w:r>
        <w:rPr>
          <w:rFonts w:ascii="Times New Roman"/>
          <w:b w:val="false"/>
          <w:i w:val="false"/>
          <w:color w:val="000000"/>
          <w:sz w:val="28"/>
        </w:rPr>
        <w:t>
      Государства-участники обеспечивают применение настоящей Конвенции путем, в частности, координации действий внутри страны. Для выполнения своих обязательств согласно настоящей Конвенции государства-участники могут использовать антидопинговые организации, а также спортивные учреждения и организации.</w:t>
      </w:r>
    </w:p>
    <w:bookmarkEnd w:id="18"/>
    <w:bookmarkStart w:name="z53" w:id="19"/>
    <w:p>
      <w:pPr>
        <w:spacing w:after="0"/>
        <w:ind w:left="0"/>
        <w:jc w:val="left"/>
      </w:pPr>
      <w:r>
        <w:rPr>
          <w:rFonts w:ascii="Times New Roman"/>
          <w:b/>
          <w:i w:val="false"/>
          <w:color w:val="000000"/>
        </w:rPr>
        <w:t xml:space="preserve"> 
Статья 8 - Ограничение доступности запрещенных субстанций и</w:t>
      </w:r>
      <w:r>
        <w:br/>
      </w:r>
      <w:r>
        <w:rPr>
          <w:rFonts w:ascii="Times New Roman"/>
          <w:b/>
          <w:i w:val="false"/>
          <w:color w:val="000000"/>
        </w:rPr>
        <w:t>
методов и их использования в спорте</w:t>
      </w:r>
    </w:p>
    <w:bookmarkEnd w:id="19"/>
    <w:bookmarkStart w:name="z54" w:id="20"/>
    <w:p>
      <w:pPr>
        <w:spacing w:after="0"/>
        <w:ind w:left="0"/>
        <w:jc w:val="both"/>
      </w:pPr>
      <w:r>
        <w:rPr>
          <w:rFonts w:ascii="Times New Roman"/>
          <w:b w:val="false"/>
          <w:i w:val="false"/>
          <w:color w:val="000000"/>
          <w:sz w:val="28"/>
        </w:rPr>
        <w:t>
      1. Государства-участники принимают, когда это целесообразно, меры по ограничению доступности запрещенных субстанций и методов в целях ограничения их использования спортсменами в спорте, за исключением случаев, когда такое использование основано на разрешении на терапевтическое использование. В их число входят меры по борьбе с распространением запрещенных субстанций и методов среди спортсменов и, соответственно, меры по контролю за их производством, перемещением, ввозом, распределением и продажей.</w:t>
      </w:r>
      <w:r>
        <w:br/>
      </w:r>
      <w:r>
        <w:rPr>
          <w:rFonts w:ascii="Times New Roman"/>
          <w:b w:val="false"/>
          <w:i w:val="false"/>
          <w:color w:val="000000"/>
          <w:sz w:val="28"/>
        </w:rPr>
        <w:t>
</w:t>
      </w:r>
      <w:r>
        <w:rPr>
          <w:rFonts w:ascii="Times New Roman"/>
          <w:b w:val="false"/>
          <w:i w:val="false"/>
          <w:color w:val="000000"/>
          <w:sz w:val="28"/>
        </w:rPr>
        <w:t>
      2. Государства-участники принимают меры по предотвращению и ограничению использования спортсменами запрещенных субстанций и методов в спорте и обладания ими, за исключением случаев, когда они используются на основании разрешения на их терапевтическое использование, или, когда это целесообразно, поощряют принятие таких мер соответствующими юридическими лицами, находящимися под их юрисдикцией.</w:t>
      </w:r>
      <w:r>
        <w:br/>
      </w:r>
      <w:r>
        <w:rPr>
          <w:rFonts w:ascii="Times New Roman"/>
          <w:b w:val="false"/>
          <w:i w:val="false"/>
          <w:color w:val="000000"/>
          <w:sz w:val="28"/>
        </w:rPr>
        <w:t>
</w:t>
      </w:r>
      <w:r>
        <w:rPr>
          <w:rFonts w:ascii="Times New Roman"/>
          <w:b w:val="false"/>
          <w:i w:val="false"/>
          <w:color w:val="000000"/>
          <w:sz w:val="28"/>
        </w:rPr>
        <w:t>
      3. Никакие меры, принимаемые в соответствии с настоящей Конвенцией, не препятствуют обеспечению доступности в законных целях субстанций и методов, которые в иных случаях запрещены или контролируются в спорте.</w:t>
      </w:r>
    </w:p>
    <w:bookmarkEnd w:id="20"/>
    <w:bookmarkStart w:name="z57" w:id="21"/>
    <w:p>
      <w:pPr>
        <w:spacing w:after="0"/>
        <w:ind w:left="0"/>
        <w:jc w:val="left"/>
      </w:pPr>
      <w:r>
        <w:rPr>
          <w:rFonts w:ascii="Times New Roman"/>
          <w:b/>
          <w:i w:val="false"/>
          <w:color w:val="000000"/>
        </w:rPr>
        <w:t xml:space="preserve"> 
Статья 9 - Меры в отношении вспомогательного</w:t>
      </w:r>
      <w:r>
        <w:br/>
      </w:r>
      <w:r>
        <w:rPr>
          <w:rFonts w:ascii="Times New Roman"/>
          <w:b/>
          <w:i w:val="false"/>
          <w:color w:val="000000"/>
        </w:rPr>
        <w:t>
персонала спортсмена</w:t>
      </w:r>
    </w:p>
    <w:bookmarkEnd w:id="21"/>
    <w:bookmarkStart w:name="z58" w:id="22"/>
    <w:p>
      <w:pPr>
        <w:spacing w:after="0"/>
        <w:ind w:left="0"/>
        <w:jc w:val="both"/>
      </w:pPr>
      <w:r>
        <w:rPr>
          <w:rFonts w:ascii="Times New Roman"/>
          <w:b w:val="false"/>
          <w:i w:val="false"/>
          <w:color w:val="000000"/>
          <w:sz w:val="28"/>
        </w:rPr>
        <w:t>
      Государства-участники сами принимают или содействуют принятию спортивными организациями и антидопинговыми организациями мер, в том числе санкций или штрафов в отношении вспомогательного персонала спортсмена, нарушающего антидопинговое правило или совершающего другое нарушение, которое связано с допингом в спорте.</w:t>
      </w:r>
    </w:p>
    <w:bookmarkEnd w:id="22"/>
    <w:bookmarkStart w:name="z59" w:id="23"/>
    <w:p>
      <w:pPr>
        <w:spacing w:after="0"/>
        <w:ind w:left="0"/>
        <w:jc w:val="left"/>
      </w:pPr>
      <w:r>
        <w:rPr>
          <w:rFonts w:ascii="Times New Roman"/>
          <w:b/>
          <w:i w:val="false"/>
          <w:color w:val="000000"/>
        </w:rPr>
        <w:t xml:space="preserve"> 
Статья 10 - Пищевые добавки</w:t>
      </w:r>
    </w:p>
    <w:bookmarkEnd w:id="23"/>
    <w:bookmarkStart w:name="z60" w:id="24"/>
    <w:p>
      <w:pPr>
        <w:spacing w:after="0"/>
        <w:ind w:left="0"/>
        <w:jc w:val="both"/>
      </w:pPr>
      <w:r>
        <w:rPr>
          <w:rFonts w:ascii="Times New Roman"/>
          <w:b w:val="false"/>
          <w:i w:val="false"/>
          <w:color w:val="000000"/>
          <w:sz w:val="28"/>
        </w:rPr>
        <w:t>
      Государства-участники, когда это целесообразно, содействуют внедрению производителями и распространителями пищевых добавок передовой практики в области сбыта и распределения пищевых добавок, включая предоставление информации об их химическом составе и гарантии качества.</w:t>
      </w:r>
    </w:p>
    <w:bookmarkEnd w:id="24"/>
    <w:bookmarkStart w:name="z61" w:id="25"/>
    <w:p>
      <w:pPr>
        <w:spacing w:after="0"/>
        <w:ind w:left="0"/>
        <w:jc w:val="left"/>
      </w:pPr>
      <w:r>
        <w:rPr>
          <w:rFonts w:ascii="Times New Roman"/>
          <w:b/>
          <w:i w:val="false"/>
          <w:color w:val="000000"/>
        </w:rPr>
        <w:t xml:space="preserve"> 
Статья 11 - Финансовые меры</w:t>
      </w:r>
    </w:p>
    <w:bookmarkEnd w:id="25"/>
    <w:bookmarkStart w:name="z62" w:id="26"/>
    <w:p>
      <w:pPr>
        <w:spacing w:after="0"/>
        <w:ind w:left="0"/>
        <w:jc w:val="both"/>
      </w:pPr>
      <w:r>
        <w:rPr>
          <w:rFonts w:ascii="Times New Roman"/>
          <w:b w:val="false"/>
          <w:i w:val="false"/>
          <w:color w:val="000000"/>
          <w:sz w:val="28"/>
        </w:rPr>
        <w:t>
      Государства-участники, когда это целесообразно:</w:t>
      </w:r>
      <w:r>
        <w:br/>
      </w:r>
      <w:r>
        <w:rPr>
          <w:rFonts w:ascii="Times New Roman"/>
          <w:b w:val="false"/>
          <w:i w:val="false"/>
          <w:color w:val="000000"/>
          <w:sz w:val="28"/>
        </w:rPr>
        <w:t>
</w:t>
      </w:r>
      <w:r>
        <w:rPr>
          <w:rFonts w:ascii="Times New Roman"/>
          <w:b w:val="false"/>
          <w:i w:val="false"/>
          <w:color w:val="000000"/>
          <w:sz w:val="28"/>
        </w:rPr>
        <w:t>
      (а) выделяют в рамках своих соответствующих бюджетов средства для финансирования национальной программы тестирования во всех видах спорта или оказывают помощь спортивным организациям и антидопинговым организациям в финансировании допинг-контроля в виде прямых субсидий или дотаций, либо в форме зачета расходов по такому контролю при установлении общей суммы субсидий или дотаций, предоставляемых этим организациям;</w:t>
      </w:r>
      <w:r>
        <w:br/>
      </w:r>
      <w:r>
        <w:rPr>
          <w:rFonts w:ascii="Times New Roman"/>
          <w:b w:val="false"/>
          <w:i w:val="false"/>
          <w:color w:val="000000"/>
          <w:sz w:val="28"/>
        </w:rPr>
        <w:t>
</w:t>
      </w:r>
      <w:r>
        <w:rPr>
          <w:rFonts w:ascii="Times New Roman"/>
          <w:b w:val="false"/>
          <w:i w:val="false"/>
          <w:color w:val="000000"/>
          <w:sz w:val="28"/>
        </w:rPr>
        <w:t>
      (b) принимают меры по приостановлению связанной со спортивной деятельностью финансовой поддержки тех отдельных спортсменов или их вспомогательного персонала, которые были отстранены вследствие нарушения антидопингового правила, на весь период их отстранения;</w:t>
      </w:r>
      <w:r>
        <w:br/>
      </w:r>
      <w:r>
        <w:rPr>
          <w:rFonts w:ascii="Times New Roman"/>
          <w:b w:val="false"/>
          <w:i w:val="false"/>
          <w:color w:val="000000"/>
          <w:sz w:val="28"/>
        </w:rPr>
        <w:t>
</w:t>
      </w:r>
      <w:r>
        <w:rPr>
          <w:rFonts w:ascii="Times New Roman"/>
          <w:b w:val="false"/>
          <w:i w:val="false"/>
          <w:color w:val="000000"/>
          <w:sz w:val="28"/>
        </w:rPr>
        <w:t>
      (c) приостанавливают частично или полностью финансовую или другую связанную со спортивной деятельностью поддержку любой спортивной организации или антидопинговой организации, которая не соблюдает Кодекс или действующие антидопинговые правила, установленные в соответствии с Кодексом.</w:t>
      </w:r>
    </w:p>
    <w:bookmarkEnd w:id="26"/>
    <w:bookmarkStart w:name="z66" w:id="27"/>
    <w:p>
      <w:pPr>
        <w:spacing w:after="0"/>
        <w:ind w:left="0"/>
        <w:jc w:val="left"/>
      </w:pPr>
      <w:r>
        <w:rPr>
          <w:rFonts w:ascii="Times New Roman"/>
          <w:b/>
          <w:i w:val="false"/>
          <w:color w:val="000000"/>
        </w:rPr>
        <w:t xml:space="preserve"> 
Статья 12 - Меры по содействию допинг-контролю</w:t>
      </w:r>
    </w:p>
    <w:bookmarkEnd w:id="27"/>
    <w:bookmarkStart w:name="z67" w:id="28"/>
    <w:p>
      <w:pPr>
        <w:spacing w:after="0"/>
        <w:ind w:left="0"/>
        <w:jc w:val="both"/>
      </w:pPr>
      <w:r>
        <w:rPr>
          <w:rFonts w:ascii="Times New Roman"/>
          <w:b w:val="false"/>
          <w:i w:val="false"/>
          <w:color w:val="000000"/>
          <w:sz w:val="28"/>
        </w:rPr>
        <w:t>
      Государства-участники, когда это целесообразно:</w:t>
      </w:r>
      <w:r>
        <w:br/>
      </w:r>
      <w:r>
        <w:rPr>
          <w:rFonts w:ascii="Times New Roman"/>
          <w:b w:val="false"/>
          <w:i w:val="false"/>
          <w:color w:val="000000"/>
          <w:sz w:val="28"/>
        </w:rPr>
        <w:t>
</w:t>
      </w:r>
      <w:r>
        <w:rPr>
          <w:rFonts w:ascii="Times New Roman"/>
          <w:b w:val="false"/>
          <w:i w:val="false"/>
          <w:color w:val="000000"/>
          <w:sz w:val="28"/>
        </w:rPr>
        <w:t>
      (a) поощряют и поддерживают проведение спортивными организациями и антидопинговыми организациями, находящимися под их юрисдикцией, допинг-контроля в соответствии с Кодексом, включая упредительный контроль, внесоревновательное и соревновательное тестирование;</w:t>
      </w:r>
      <w:r>
        <w:br/>
      </w:r>
      <w:r>
        <w:rPr>
          <w:rFonts w:ascii="Times New Roman"/>
          <w:b w:val="false"/>
          <w:i w:val="false"/>
          <w:color w:val="000000"/>
          <w:sz w:val="28"/>
        </w:rPr>
        <w:t>
</w:t>
      </w:r>
      <w:r>
        <w:rPr>
          <w:rFonts w:ascii="Times New Roman"/>
          <w:b w:val="false"/>
          <w:i w:val="false"/>
          <w:color w:val="000000"/>
          <w:sz w:val="28"/>
        </w:rPr>
        <w:t>
      (b) поощряют и поддерживают заключение спортивными организациями и антидопинговыми организациями соглашений, позволяющих их участникам проходить тестирование надлежащим образом уполномоченными группами допинг-контроля из других стран;</w:t>
      </w:r>
      <w:r>
        <w:br/>
      </w:r>
      <w:r>
        <w:rPr>
          <w:rFonts w:ascii="Times New Roman"/>
          <w:b w:val="false"/>
          <w:i w:val="false"/>
          <w:color w:val="000000"/>
          <w:sz w:val="28"/>
        </w:rPr>
        <w:t>
</w:t>
      </w:r>
      <w:r>
        <w:rPr>
          <w:rFonts w:ascii="Times New Roman"/>
          <w:b w:val="false"/>
          <w:i w:val="false"/>
          <w:color w:val="000000"/>
          <w:sz w:val="28"/>
        </w:rPr>
        <w:t>
      (c) обязуются оказывать содействие находящимся под их юрисдикцией спортивным организациям и антидопинговым организациям в получении доступа к аккредитованной лаборатории допинг-контроля для проведения анализов в целях допинг-контроля.</w:t>
      </w:r>
    </w:p>
    <w:bookmarkEnd w:id="28"/>
    <w:bookmarkStart w:name="z71" w:id="29"/>
    <w:p>
      <w:pPr>
        <w:spacing w:after="0"/>
        <w:ind w:left="0"/>
        <w:jc w:val="left"/>
      </w:pPr>
      <w:r>
        <w:rPr>
          <w:rFonts w:ascii="Times New Roman"/>
          <w:b/>
          <w:i w:val="false"/>
          <w:color w:val="000000"/>
        </w:rPr>
        <w:t xml:space="preserve"> 
III. Международное сотрудничество</w:t>
      </w:r>
    </w:p>
    <w:bookmarkEnd w:id="29"/>
    <w:bookmarkStart w:name="z72" w:id="30"/>
    <w:p>
      <w:pPr>
        <w:spacing w:after="0"/>
        <w:ind w:left="0"/>
        <w:jc w:val="left"/>
      </w:pPr>
      <w:r>
        <w:rPr>
          <w:rFonts w:ascii="Times New Roman"/>
          <w:b/>
          <w:i w:val="false"/>
          <w:color w:val="000000"/>
        </w:rPr>
        <w:t xml:space="preserve"> 
Статья 13 - Сотрудничество между антидопинговыми</w:t>
      </w:r>
      <w:r>
        <w:br/>
      </w:r>
      <w:r>
        <w:rPr>
          <w:rFonts w:ascii="Times New Roman"/>
          <w:b/>
          <w:i w:val="false"/>
          <w:color w:val="000000"/>
        </w:rPr>
        <w:t>
организациями и спортивными организациями</w:t>
      </w:r>
    </w:p>
    <w:bookmarkEnd w:id="30"/>
    <w:bookmarkStart w:name="z73" w:id="31"/>
    <w:p>
      <w:pPr>
        <w:spacing w:after="0"/>
        <w:ind w:left="0"/>
        <w:jc w:val="both"/>
      </w:pPr>
      <w:r>
        <w:rPr>
          <w:rFonts w:ascii="Times New Roman"/>
          <w:b w:val="false"/>
          <w:i w:val="false"/>
          <w:color w:val="000000"/>
          <w:sz w:val="28"/>
        </w:rPr>
        <w:t>
      Государства-участники содействуют сотрудничеству между антидопинговыми организациями, государственными органами и спортивными организациями, находящимися под их юрисдикцией, и аналогичными организациями и органами, находящимися под юрисдикцией других государств-участников, в интересах достижения на международном уровне цели настоящей Конвенции.</w:t>
      </w:r>
    </w:p>
    <w:bookmarkEnd w:id="31"/>
    <w:bookmarkStart w:name="z74" w:id="32"/>
    <w:p>
      <w:pPr>
        <w:spacing w:after="0"/>
        <w:ind w:left="0"/>
        <w:jc w:val="left"/>
      </w:pPr>
      <w:r>
        <w:rPr>
          <w:rFonts w:ascii="Times New Roman"/>
          <w:b/>
          <w:i w:val="false"/>
          <w:color w:val="000000"/>
        </w:rPr>
        <w:t xml:space="preserve"> 
Статья 14 - Поддержка миссии Всемирного</w:t>
      </w:r>
      <w:r>
        <w:br/>
      </w:r>
      <w:r>
        <w:rPr>
          <w:rFonts w:ascii="Times New Roman"/>
          <w:b/>
          <w:i w:val="false"/>
          <w:color w:val="000000"/>
        </w:rPr>
        <w:t>
антидопингового агентства</w:t>
      </w:r>
    </w:p>
    <w:bookmarkEnd w:id="32"/>
    <w:bookmarkStart w:name="z75" w:id="33"/>
    <w:p>
      <w:pPr>
        <w:spacing w:after="0"/>
        <w:ind w:left="0"/>
        <w:jc w:val="both"/>
      </w:pPr>
      <w:r>
        <w:rPr>
          <w:rFonts w:ascii="Times New Roman"/>
          <w:b w:val="false"/>
          <w:i w:val="false"/>
          <w:color w:val="000000"/>
          <w:sz w:val="28"/>
        </w:rPr>
        <w:t>
      Государства-участники обязуются поддерживать Всемирное антидопинговое агентство в выполнении его важной миссии в области международной борьбы с допингом.</w:t>
      </w:r>
    </w:p>
    <w:bookmarkEnd w:id="33"/>
    <w:bookmarkStart w:name="z76" w:id="34"/>
    <w:p>
      <w:pPr>
        <w:spacing w:after="0"/>
        <w:ind w:left="0"/>
        <w:jc w:val="left"/>
      </w:pPr>
      <w:r>
        <w:rPr>
          <w:rFonts w:ascii="Times New Roman"/>
          <w:b/>
          <w:i w:val="false"/>
          <w:color w:val="000000"/>
        </w:rPr>
        <w:t xml:space="preserve"> 
Статья 15 - Равнодолевое финансирование</w:t>
      </w:r>
      <w:r>
        <w:br/>
      </w:r>
      <w:r>
        <w:rPr>
          <w:rFonts w:ascii="Times New Roman"/>
          <w:b/>
          <w:i w:val="false"/>
          <w:color w:val="000000"/>
        </w:rPr>
        <w:t>
Всемирного антидопингового агентства</w:t>
      </w:r>
    </w:p>
    <w:bookmarkEnd w:id="34"/>
    <w:bookmarkStart w:name="z77" w:id="35"/>
    <w:p>
      <w:pPr>
        <w:spacing w:after="0"/>
        <w:ind w:left="0"/>
        <w:jc w:val="both"/>
      </w:pPr>
      <w:r>
        <w:rPr>
          <w:rFonts w:ascii="Times New Roman"/>
          <w:b w:val="false"/>
          <w:i w:val="false"/>
          <w:color w:val="000000"/>
          <w:sz w:val="28"/>
        </w:rPr>
        <w:t>
      Государства-участники поддерживают принцип равнодолевого финансирования государственными органами и Олимпийским движением утвержденного основного годового бюджета Всемирного антидопингового агентства.</w:t>
      </w:r>
    </w:p>
    <w:bookmarkEnd w:id="35"/>
    <w:bookmarkStart w:name="z78" w:id="36"/>
    <w:p>
      <w:pPr>
        <w:spacing w:after="0"/>
        <w:ind w:left="0"/>
        <w:jc w:val="left"/>
      </w:pPr>
      <w:r>
        <w:rPr>
          <w:rFonts w:ascii="Times New Roman"/>
          <w:b/>
          <w:i w:val="false"/>
          <w:color w:val="000000"/>
        </w:rPr>
        <w:t xml:space="preserve"> 
Статья 16 - Международное сотрудничество</w:t>
      </w:r>
      <w:r>
        <w:br/>
      </w:r>
      <w:r>
        <w:rPr>
          <w:rFonts w:ascii="Times New Roman"/>
          <w:b/>
          <w:i w:val="false"/>
          <w:color w:val="000000"/>
        </w:rPr>
        <w:t>
в области допинг-контроля</w:t>
      </w:r>
    </w:p>
    <w:bookmarkEnd w:id="36"/>
    <w:bookmarkStart w:name="z79" w:id="37"/>
    <w:p>
      <w:pPr>
        <w:spacing w:after="0"/>
        <w:ind w:left="0"/>
        <w:jc w:val="both"/>
      </w:pPr>
      <w:r>
        <w:rPr>
          <w:rFonts w:ascii="Times New Roman"/>
          <w:b w:val="false"/>
          <w:i w:val="false"/>
          <w:color w:val="000000"/>
          <w:sz w:val="28"/>
        </w:rPr>
        <w:t>
      Признавая, что борьба с допингом в спорте может быть эффективной только в том случае, если будут обеспечены тестирование спортсменов без предварительного уведомления и своевременная транспортировка проб для анализа в лаборатории, государства-участники, когда это целесообразно и в соответствии с внутригосударственным законодательством и процедурами:</w:t>
      </w:r>
      <w:r>
        <w:br/>
      </w:r>
      <w:r>
        <w:rPr>
          <w:rFonts w:ascii="Times New Roman"/>
          <w:b w:val="false"/>
          <w:i w:val="false"/>
          <w:color w:val="000000"/>
          <w:sz w:val="28"/>
        </w:rPr>
        <w:t>
</w:t>
      </w:r>
      <w:r>
        <w:rPr>
          <w:rFonts w:ascii="Times New Roman"/>
          <w:b w:val="false"/>
          <w:i w:val="false"/>
          <w:color w:val="000000"/>
          <w:sz w:val="28"/>
        </w:rPr>
        <w:t>
      (а) при условии соблюдения соответствующих нормативных положений принимающих стран оказывают содействие Всемирному антидопинговому агентству и антидопинговым организациям, действующим в соответствии с Кодексом, в проведении соревновательного и внесоревновательного допинг-контроля своих спортсменов как на своей территории, так и за ее пределами;</w:t>
      </w:r>
      <w:r>
        <w:br/>
      </w:r>
      <w:r>
        <w:rPr>
          <w:rFonts w:ascii="Times New Roman"/>
          <w:b w:val="false"/>
          <w:i w:val="false"/>
          <w:color w:val="000000"/>
          <w:sz w:val="28"/>
        </w:rPr>
        <w:t>
</w:t>
      </w:r>
      <w:r>
        <w:rPr>
          <w:rFonts w:ascii="Times New Roman"/>
          <w:b w:val="false"/>
          <w:i w:val="false"/>
          <w:color w:val="000000"/>
          <w:sz w:val="28"/>
        </w:rPr>
        <w:t>
      (b) оказывают содействие в обеспечении своевременного передвижения через границы надлежащим образом уполномоченных групп допинг-контроля при проведении мероприятий по допинг-контролю;</w:t>
      </w:r>
      <w:r>
        <w:br/>
      </w:r>
      <w:r>
        <w:rPr>
          <w:rFonts w:ascii="Times New Roman"/>
          <w:b w:val="false"/>
          <w:i w:val="false"/>
          <w:color w:val="000000"/>
          <w:sz w:val="28"/>
        </w:rPr>
        <w:t>
</w:t>
      </w:r>
      <w:r>
        <w:rPr>
          <w:rFonts w:ascii="Times New Roman"/>
          <w:b w:val="false"/>
          <w:i w:val="false"/>
          <w:color w:val="000000"/>
          <w:sz w:val="28"/>
        </w:rPr>
        <w:t>
      (c) сотрудничают в целях содействия своевременной транспортировке или перемещению через границы проб таким образом, чтобы обеспечить их безопасность и сохранность;</w:t>
      </w:r>
      <w:r>
        <w:br/>
      </w:r>
      <w:r>
        <w:rPr>
          <w:rFonts w:ascii="Times New Roman"/>
          <w:b w:val="false"/>
          <w:i w:val="false"/>
          <w:color w:val="000000"/>
          <w:sz w:val="28"/>
        </w:rPr>
        <w:t>
</w:t>
      </w:r>
      <w:r>
        <w:rPr>
          <w:rFonts w:ascii="Times New Roman"/>
          <w:b w:val="false"/>
          <w:i w:val="false"/>
          <w:color w:val="000000"/>
          <w:sz w:val="28"/>
        </w:rPr>
        <w:t>
      (d) оказывают помощь в обеспечении международной координации мероприятий по допинг-контролю, проводимых различными антидопинговыми организациями, и сотрудничают в этих целях со Всемирным антидопинговым агентством:</w:t>
      </w:r>
      <w:r>
        <w:br/>
      </w:r>
      <w:r>
        <w:rPr>
          <w:rFonts w:ascii="Times New Roman"/>
          <w:b w:val="false"/>
          <w:i w:val="false"/>
          <w:color w:val="000000"/>
          <w:sz w:val="28"/>
        </w:rPr>
        <w:t>
</w:t>
      </w:r>
      <w:r>
        <w:rPr>
          <w:rFonts w:ascii="Times New Roman"/>
          <w:b w:val="false"/>
          <w:i w:val="false"/>
          <w:color w:val="000000"/>
          <w:sz w:val="28"/>
        </w:rPr>
        <w:t>
      (e) развивают сотрудничество между лабораториями допинг-контроля, находящимися под их юрисдикцией, и соответствующими лабораториями, находящимися под юрисдикцией других государств-участников. В частности, государства-участники, располагающие аккредитованными лабораториями допинг-контроля, должны содействовать оказанию помощи через лаборатории, находящиеся под их юрисдикцией, другим государствам-участникам, с тем чтобы дать им возможность приобрести необходимые опыт и навыки и освоить необходимую методологию для создания своих собственных лабораторий, если они того пожелают;</w:t>
      </w:r>
      <w:r>
        <w:br/>
      </w:r>
      <w:r>
        <w:rPr>
          <w:rFonts w:ascii="Times New Roman"/>
          <w:b w:val="false"/>
          <w:i w:val="false"/>
          <w:color w:val="000000"/>
          <w:sz w:val="28"/>
        </w:rPr>
        <w:t>
</w:t>
      </w:r>
      <w:r>
        <w:rPr>
          <w:rFonts w:ascii="Times New Roman"/>
          <w:b w:val="false"/>
          <w:i w:val="false"/>
          <w:color w:val="000000"/>
          <w:sz w:val="28"/>
        </w:rPr>
        <w:t>
      (f) содействуют заключению и реализации договоренностей о взаимном тестировании между назначенными в соответствии с Кодексом антидопинговыми организациями;</w:t>
      </w:r>
      <w:r>
        <w:br/>
      </w:r>
      <w:r>
        <w:rPr>
          <w:rFonts w:ascii="Times New Roman"/>
          <w:b w:val="false"/>
          <w:i w:val="false"/>
          <w:color w:val="000000"/>
          <w:sz w:val="28"/>
        </w:rPr>
        <w:t>
</w:t>
      </w:r>
      <w:r>
        <w:rPr>
          <w:rFonts w:ascii="Times New Roman"/>
          <w:b w:val="false"/>
          <w:i w:val="false"/>
          <w:color w:val="000000"/>
          <w:sz w:val="28"/>
        </w:rPr>
        <w:t>
      (g) признают на взаимной основе процедуры допинг-контроля и послетестовые процедуры, включая связанные с этим спортивные санкции, которые применяются любой антидопинговой организацией в соответствии с Кодексом.</w:t>
      </w:r>
    </w:p>
    <w:bookmarkEnd w:id="37"/>
    <w:bookmarkStart w:name="z107" w:id="38"/>
    <w:p>
      <w:pPr>
        <w:spacing w:after="0"/>
        <w:ind w:left="0"/>
        <w:jc w:val="left"/>
      </w:pPr>
      <w:r>
        <w:rPr>
          <w:rFonts w:ascii="Times New Roman"/>
          <w:b/>
          <w:i w:val="false"/>
          <w:color w:val="000000"/>
        </w:rPr>
        <w:t xml:space="preserve"> 
Статья 17 - Добровольный фонд</w:t>
      </w:r>
    </w:p>
    <w:bookmarkEnd w:id="38"/>
    <w:bookmarkStart w:name="z108" w:id="39"/>
    <w:p>
      <w:pPr>
        <w:spacing w:after="0"/>
        <w:ind w:left="0"/>
        <w:jc w:val="both"/>
      </w:pPr>
      <w:r>
        <w:rPr>
          <w:rFonts w:ascii="Times New Roman"/>
          <w:b w:val="false"/>
          <w:i w:val="false"/>
          <w:color w:val="000000"/>
          <w:sz w:val="28"/>
        </w:rPr>
        <w:t>
      1. Настоящим учреждается «Фонд для искоренения допинга в спорте», далее именуемый «Добровольным фондом». Добровольный фонд образуется из целевых средств, привлекаемых в соответствии с Положением о финансах ЮНЕСКО. Все взносы государств-участников, а также других участников носят добровольный характер.</w:t>
      </w:r>
      <w:r>
        <w:br/>
      </w:r>
      <w:r>
        <w:rPr>
          <w:rFonts w:ascii="Times New Roman"/>
          <w:b w:val="false"/>
          <w:i w:val="false"/>
          <w:color w:val="000000"/>
          <w:sz w:val="28"/>
        </w:rPr>
        <w:t>
</w:t>
      </w:r>
      <w:r>
        <w:rPr>
          <w:rFonts w:ascii="Times New Roman"/>
          <w:b w:val="false"/>
          <w:i w:val="false"/>
          <w:color w:val="000000"/>
          <w:sz w:val="28"/>
        </w:rPr>
        <w:t>
      2. Средства Добровольного фонда состоят из:</w:t>
      </w:r>
      <w:r>
        <w:br/>
      </w:r>
      <w:r>
        <w:rPr>
          <w:rFonts w:ascii="Times New Roman"/>
          <w:b w:val="false"/>
          <w:i w:val="false"/>
          <w:color w:val="000000"/>
          <w:sz w:val="28"/>
        </w:rPr>
        <w:t>
</w:t>
      </w:r>
      <w:r>
        <w:rPr>
          <w:rFonts w:ascii="Times New Roman"/>
          <w:b w:val="false"/>
          <w:i w:val="false"/>
          <w:color w:val="000000"/>
          <w:sz w:val="28"/>
        </w:rPr>
        <w:t>
      (a) взносов государств-участников;</w:t>
      </w:r>
      <w:r>
        <w:br/>
      </w:r>
      <w:r>
        <w:rPr>
          <w:rFonts w:ascii="Times New Roman"/>
          <w:b w:val="false"/>
          <w:i w:val="false"/>
          <w:color w:val="000000"/>
          <w:sz w:val="28"/>
        </w:rPr>
        <w:t>
</w:t>
      </w:r>
      <w:r>
        <w:rPr>
          <w:rFonts w:ascii="Times New Roman"/>
          <w:b w:val="false"/>
          <w:i w:val="false"/>
          <w:color w:val="000000"/>
          <w:sz w:val="28"/>
        </w:rPr>
        <w:t>
      (b) взносов, пожертвований или завещанного имущества, которые могут предоставляться:</w:t>
      </w:r>
      <w:r>
        <w:br/>
      </w:r>
      <w:r>
        <w:rPr>
          <w:rFonts w:ascii="Times New Roman"/>
          <w:b w:val="false"/>
          <w:i w:val="false"/>
          <w:color w:val="000000"/>
          <w:sz w:val="28"/>
        </w:rPr>
        <w:t>
</w:t>
      </w:r>
      <w:r>
        <w:rPr>
          <w:rFonts w:ascii="Times New Roman"/>
          <w:b w:val="false"/>
          <w:i w:val="false"/>
          <w:color w:val="000000"/>
          <w:sz w:val="28"/>
        </w:rPr>
        <w:t>
      (i) другими государствами;</w:t>
      </w:r>
      <w:r>
        <w:br/>
      </w:r>
      <w:r>
        <w:rPr>
          <w:rFonts w:ascii="Times New Roman"/>
          <w:b w:val="false"/>
          <w:i w:val="false"/>
          <w:color w:val="000000"/>
          <w:sz w:val="28"/>
        </w:rPr>
        <w:t>
</w:t>
      </w:r>
      <w:r>
        <w:rPr>
          <w:rFonts w:ascii="Times New Roman"/>
          <w:b w:val="false"/>
          <w:i w:val="false"/>
          <w:color w:val="000000"/>
          <w:sz w:val="28"/>
        </w:rPr>
        <w:t>
      (ii) организациями и программами системы Организации Объединенных Наций, в частности Программой развития Организации Объединенных Наций, а также другими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(iii) государственными или частными организациями или физическими лицами;</w:t>
      </w:r>
      <w:r>
        <w:br/>
      </w:r>
      <w:r>
        <w:rPr>
          <w:rFonts w:ascii="Times New Roman"/>
          <w:b w:val="false"/>
          <w:i w:val="false"/>
          <w:color w:val="000000"/>
          <w:sz w:val="28"/>
        </w:rPr>
        <w:t>
</w:t>
      </w:r>
      <w:r>
        <w:rPr>
          <w:rFonts w:ascii="Times New Roman"/>
          <w:b w:val="false"/>
          <w:i w:val="false"/>
          <w:color w:val="000000"/>
          <w:sz w:val="28"/>
        </w:rPr>
        <w:t>
      (c) любых процентов, начисляемых на средства Добровольного фонда;</w:t>
      </w:r>
      <w:r>
        <w:br/>
      </w:r>
      <w:r>
        <w:rPr>
          <w:rFonts w:ascii="Times New Roman"/>
          <w:b w:val="false"/>
          <w:i w:val="false"/>
          <w:color w:val="000000"/>
          <w:sz w:val="28"/>
        </w:rPr>
        <w:t>
</w:t>
      </w:r>
      <w:r>
        <w:rPr>
          <w:rFonts w:ascii="Times New Roman"/>
          <w:b w:val="false"/>
          <w:i w:val="false"/>
          <w:color w:val="000000"/>
          <w:sz w:val="28"/>
        </w:rPr>
        <w:t>
      (d) средств, полученных в рамках кампаний по сбору пожертвований и мероприятий в пользу Добровольного фонда;</w:t>
      </w:r>
      <w:r>
        <w:br/>
      </w:r>
      <w:r>
        <w:rPr>
          <w:rFonts w:ascii="Times New Roman"/>
          <w:b w:val="false"/>
          <w:i w:val="false"/>
          <w:color w:val="000000"/>
          <w:sz w:val="28"/>
        </w:rPr>
        <w:t>
</w:t>
      </w:r>
      <w:r>
        <w:rPr>
          <w:rFonts w:ascii="Times New Roman"/>
          <w:b w:val="false"/>
          <w:i w:val="false"/>
          <w:color w:val="000000"/>
          <w:sz w:val="28"/>
        </w:rPr>
        <w:t>
      (e) любых других средств, предусмотренных в Положении о Добровольном фонде, которое будет разработано Конференцией сторон.</w:t>
      </w:r>
      <w:r>
        <w:br/>
      </w:r>
      <w:r>
        <w:rPr>
          <w:rFonts w:ascii="Times New Roman"/>
          <w:b w:val="false"/>
          <w:i w:val="false"/>
          <w:color w:val="000000"/>
          <w:sz w:val="28"/>
        </w:rPr>
        <w:t>
</w:t>
      </w:r>
      <w:r>
        <w:rPr>
          <w:rFonts w:ascii="Times New Roman"/>
          <w:b w:val="false"/>
          <w:i w:val="false"/>
          <w:color w:val="000000"/>
          <w:sz w:val="28"/>
        </w:rPr>
        <w:t>
      3. Взносы государств-участников в Добровольный фонд не рассматриваются в качестве замены обязательства государств-участников по выплате своей доли в годовой бюджет Всемирного антидопингового агентства.</w:t>
      </w:r>
    </w:p>
    <w:bookmarkEnd w:id="39"/>
    <w:bookmarkStart w:name="z119" w:id="40"/>
    <w:p>
      <w:pPr>
        <w:spacing w:after="0"/>
        <w:ind w:left="0"/>
        <w:jc w:val="left"/>
      </w:pPr>
      <w:r>
        <w:rPr>
          <w:rFonts w:ascii="Times New Roman"/>
          <w:b/>
          <w:i w:val="false"/>
          <w:color w:val="000000"/>
        </w:rPr>
        <w:t xml:space="preserve"> 
Статья 18 - Использование средств Добровольного</w:t>
      </w:r>
      <w:r>
        <w:br/>
      </w:r>
      <w:r>
        <w:rPr>
          <w:rFonts w:ascii="Times New Roman"/>
          <w:b/>
          <w:i w:val="false"/>
          <w:color w:val="000000"/>
        </w:rPr>
        <w:t>
фонда и управление им</w:t>
      </w:r>
    </w:p>
    <w:bookmarkEnd w:id="40"/>
    <w:bookmarkStart w:name="z120" w:id="41"/>
    <w:p>
      <w:pPr>
        <w:spacing w:after="0"/>
        <w:ind w:left="0"/>
        <w:jc w:val="both"/>
      </w:pPr>
      <w:r>
        <w:rPr>
          <w:rFonts w:ascii="Times New Roman"/>
          <w:b w:val="false"/>
          <w:i w:val="false"/>
          <w:color w:val="000000"/>
          <w:sz w:val="28"/>
        </w:rPr>
        <w:t>
      Средства Добровольного фонда выделяются Конференцией сторон для финансирования утвержденных ею мероприятий, в частности для оказания государствам-участникам помощи в разработке и осуществлении антидопинговых программ в соответствии с положениями настоящей Конвенции и с учетом целей Всемирного антидопингового агентства, а также могут использоваться для покрытия расходов, связанных с осуществлением настоящей Конвенции. Взносы в Добровольный фонд не могут сопровождаться какими бы то ни было политическими, экономическими или иными условиями.</w:t>
      </w:r>
    </w:p>
    <w:bookmarkEnd w:id="41"/>
    <w:bookmarkStart w:name="z121" w:id="42"/>
    <w:p>
      <w:pPr>
        <w:spacing w:after="0"/>
        <w:ind w:left="0"/>
        <w:jc w:val="left"/>
      </w:pPr>
      <w:r>
        <w:rPr>
          <w:rFonts w:ascii="Times New Roman"/>
          <w:b/>
          <w:i w:val="false"/>
          <w:color w:val="000000"/>
        </w:rPr>
        <w:t xml:space="preserve"> 
IV. Образование и подготовка</w:t>
      </w:r>
    </w:p>
    <w:bookmarkEnd w:id="42"/>
    <w:bookmarkStart w:name="z122" w:id="43"/>
    <w:p>
      <w:pPr>
        <w:spacing w:after="0"/>
        <w:ind w:left="0"/>
        <w:jc w:val="left"/>
      </w:pPr>
      <w:r>
        <w:rPr>
          <w:rFonts w:ascii="Times New Roman"/>
          <w:b/>
          <w:i w:val="false"/>
          <w:color w:val="000000"/>
        </w:rPr>
        <w:t xml:space="preserve"> 
Статья 19 - Общие принципы образования и подготовки</w:t>
      </w:r>
    </w:p>
    <w:bookmarkEnd w:id="43"/>
    <w:bookmarkStart w:name="z123" w:id="44"/>
    <w:p>
      <w:pPr>
        <w:spacing w:after="0"/>
        <w:ind w:left="0"/>
        <w:jc w:val="both"/>
      </w:pPr>
      <w:r>
        <w:rPr>
          <w:rFonts w:ascii="Times New Roman"/>
          <w:b w:val="false"/>
          <w:i w:val="false"/>
          <w:color w:val="000000"/>
          <w:sz w:val="28"/>
        </w:rPr>
        <w:t>
      1. Государства-участники обязуются в рамках своих средств поддерживать, разрабатывать или осуществлять программы образования и подготовки по вопросам борьбы с допингом. Для спортивного сообщества в целом эти программы должны быть направлены на предоставление обновленной и точной информации по следующим вопросам:</w:t>
      </w:r>
      <w:r>
        <w:br/>
      </w:r>
      <w:r>
        <w:rPr>
          <w:rFonts w:ascii="Times New Roman"/>
          <w:b w:val="false"/>
          <w:i w:val="false"/>
          <w:color w:val="000000"/>
          <w:sz w:val="28"/>
        </w:rPr>
        <w:t>
</w:t>
      </w:r>
      <w:r>
        <w:rPr>
          <w:rFonts w:ascii="Times New Roman"/>
          <w:b w:val="false"/>
          <w:i w:val="false"/>
          <w:color w:val="000000"/>
          <w:sz w:val="28"/>
        </w:rPr>
        <w:t>
      (а) ущерб, наносимый допингом этическим ценностям спорта;</w:t>
      </w:r>
      <w:r>
        <w:br/>
      </w:r>
      <w:r>
        <w:rPr>
          <w:rFonts w:ascii="Times New Roman"/>
          <w:b w:val="false"/>
          <w:i w:val="false"/>
          <w:color w:val="000000"/>
          <w:sz w:val="28"/>
        </w:rPr>
        <w:t>
</w:t>
      </w:r>
      <w:r>
        <w:rPr>
          <w:rFonts w:ascii="Times New Roman"/>
          <w:b w:val="false"/>
          <w:i w:val="false"/>
          <w:color w:val="000000"/>
          <w:sz w:val="28"/>
        </w:rPr>
        <w:t>
      (b) последствия применения допинга для здоровья.</w:t>
      </w:r>
      <w:r>
        <w:br/>
      </w:r>
      <w:r>
        <w:rPr>
          <w:rFonts w:ascii="Times New Roman"/>
          <w:b w:val="false"/>
          <w:i w:val="false"/>
          <w:color w:val="000000"/>
          <w:sz w:val="28"/>
        </w:rPr>
        <w:t>
</w:t>
      </w:r>
      <w:r>
        <w:rPr>
          <w:rFonts w:ascii="Times New Roman"/>
          <w:b w:val="false"/>
          <w:i w:val="false"/>
          <w:color w:val="000000"/>
          <w:sz w:val="28"/>
        </w:rPr>
        <w:t>
      2. Для спортсменов и вспомогательного персонала спортсменов, особенно на начальном этапе их подготовки, эти программы должны быть направлены на предоставление обновленной и точной информации по следующим вопросам:</w:t>
      </w:r>
      <w:r>
        <w:br/>
      </w:r>
      <w:r>
        <w:rPr>
          <w:rFonts w:ascii="Times New Roman"/>
          <w:b w:val="false"/>
          <w:i w:val="false"/>
          <w:color w:val="000000"/>
          <w:sz w:val="28"/>
        </w:rPr>
        <w:t>
</w:t>
      </w:r>
      <w:r>
        <w:rPr>
          <w:rFonts w:ascii="Times New Roman"/>
          <w:b w:val="false"/>
          <w:i w:val="false"/>
          <w:color w:val="000000"/>
          <w:sz w:val="28"/>
        </w:rPr>
        <w:t>
      (а) процедуры допинг-контроля;</w:t>
      </w:r>
      <w:r>
        <w:br/>
      </w:r>
      <w:r>
        <w:rPr>
          <w:rFonts w:ascii="Times New Roman"/>
          <w:b w:val="false"/>
          <w:i w:val="false"/>
          <w:color w:val="000000"/>
          <w:sz w:val="28"/>
        </w:rPr>
        <w:t>
</w:t>
      </w:r>
      <w:r>
        <w:rPr>
          <w:rFonts w:ascii="Times New Roman"/>
          <w:b w:val="false"/>
          <w:i w:val="false"/>
          <w:color w:val="000000"/>
          <w:sz w:val="28"/>
        </w:rPr>
        <w:t>
      (b) права и обязанности спортсменов в связи с борьбой с допингом, включая информацию о Кодексе и антидопинговой политике соответствующих спортивных организаций и антидопинговых организаций, в том числе о последствиях нарушения антидопинговых правил;</w:t>
      </w:r>
      <w:r>
        <w:br/>
      </w:r>
      <w:r>
        <w:rPr>
          <w:rFonts w:ascii="Times New Roman"/>
          <w:b w:val="false"/>
          <w:i w:val="false"/>
          <w:color w:val="000000"/>
          <w:sz w:val="28"/>
        </w:rPr>
        <w:t>
</w:t>
      </w:r>
      <w:r>
        <w:rPr>
          <w:rFonts w:ascii="Times New Roman"/>
          <w:b w:val="false"/>
          <w:i w:val="false"/>
          <w:color w:val="000000"/>
          <w:sz w:val="28"/>
        </w:rPr>
        <w:t>
      (c) список запрещенных субстанций и методов, а также разрешений на терапевтическое использование запрещенных субстанций;</w:t>
      </w:r>
      <w:r>
        <w:br/>
      </w:r>
      <w:r>
        <w:rPr>
          <w:rFonts w:ascii="Times New Roman"/>
          <w:b w:val="false"/>
          <w:i w:val="false"/>
          <w:color w:val="000000"/>
          <w:sz w:val="28"/>
        </w:rPr>
        <w:t>
</w:t>
      </w:r>
      <w:r>
        <w:rPr>
          <w:rFonts w:ascii="Times New Roman"/>
          <w:b w:val="false"/>
          <w:i w:val="false"/>
          <w:color w:val="000000"/>
          <w:sz w:val="28"/>
        </w:rPr>
        <w:t>
      (d) пищевые добавки.</w:t>
      </w:r>
    </w:p>
    <w:bookmarkEnd w:id="44"/>
    <w:bookmarkStart w:name="z131" w:id="45"/>
    <w:p>
      <w:pPr>
        <w:spacing w:after="0"/>
        <w:ind w:left="0"/>
        <w:jc w:val="left"/>
      </w:pPr>
      <w:r>
        <w:rPr>
          <w:rFonts w:ascii="Times New Roman"/>
          <w:b/>
          <w:i w:val="false"/>
          <w:color w:val="000000"/>
        </w:rPr>
        <w:t xml:space="preserve"> 
Статья 20 - Профессиональные кодексы поведения</w:t>
      </w:r>
    </w:p>
    <w:bookmarkEnd w:id="45"/>
    <w:bookmarkStart w:name="z132" w:id="46"/>
    <w:p>
      <w:pPr>
        <w:spacing w:after="0"/>
        <w:ind w:left="0"/>
        <w:jc w:val="both"/>
      </w:pPr>
      <w:r>
        <w:rPr>
          <w:rFonts w:ascii="Times New Roman"/>
          <w:b w:val="false"/>
          <w:i w:val="false"/>
          <w:color w:val="000000"/>
          <w:sz w:val="28"/>
        </w:rPr>
        <w:t>
      Государства-участники поощряют разработку и осуществление соответствующими компетентными профессиональными ассоциациями и учреждениями надлежащих кодексов поведения, добросовестной практики и этики, касающихся борьбы с допингом в спорте, которые соответствуют Кодексу.</w:t>
      </w:r>
    </w:p>
    <w:bookmarkEnd w:id="46"/>
    <w:bookmarkStart w:name="z133" w:id="47"/>
    <w:p>
      <w:pPr>
        <w:spacing w:after="0"/>
        <w:ind w:left="0"/>
        <w:jc w:val="left"/>
      </w:pPr>
      <w:r>
        <w:rPr>
          <w:rFonts w:ascii="Times New Roman"/>
          <w:b/>
          <w:i w:val="false"/>
          <w:color w:val="000000"/>
        </w:rPr>
        <w:t xml:space="preserve"> 
Статья 21 - Привлечение спортсменов и вспомогательного</w:t>
      </w:r>
      <w:r>
        <w:br/>
      </w:r>
      <w:r>
        <w:rPr>
          <w:rFonts w:ascii="Times New Roman"/>
          <w:b/>
          <w:i w:val="false"/>
          <w:color w:val="000000"/>
        </w:rPr>
        <w:t>
персонала спортсменов</w:t>
      </w:r>
    </w:p>
    <w:bookmarkEnd w:id="47"/>
    <w:bookmarkStart w:name="z134" w:id="48"/>
    <w:p>
      <w:pPr>
        <w:spacing w:after="0"/>
        <w:ind w:left="0"/>
        <w:jc w:val="both"/>
      </w:pPr>
      <w:r>
        <w:rPr>
          <w:rFonts w:ascii="Times New Roman"/>
          <w:b w:val="false"/>
          <w:i w:val="false"/>
          <w:color w:val="000000"/>
          <w:sz w:val="28"/>
        </w:rPr>
        <w:t>
      Государства-участники способствуют и в рамках своих средств содействуют активному участию спортсменов и вспомогательного персонала спортсменов во всех аспектах антидопинговой деятельности спортивных и других соответствующих организаций и побуждают к этому спортивные организации, находящиеся под их юрисдикцией.</w:t>
      </w:r>
    </w:p>
    <w:bookmarkEnd w:id="48"/>
    <w:bookmarkStart w:name="z135" w:id="49"/>
    <w:p>
      <w:pPr>
        <w:spacing w:after="0"/>
        <w:ind w:left="0"/>
        <w:jc w:val="left"/>
      </w:pPr>
      <w:r>
        <w:rPr>
          <w:rFonts w:ascii="Times New Roman"/>
          <w:b/>
          <w:i w:val="false"/>
          <w:color w:val="000000"/>
        </w:rPr>
        <w:t xml:space="preserve"> 
Статья 22 - Спортивные организации и образование и подготовка</w:t>
      </w:r>
      <w:r>
        <w:br/>
      </w:r>
      <w:r>
        <w:rPr>
          <w:rFonts w:ascii="Times New Roman"/>
          <w:b/>
          <w:i w:val="false"/>
          <w:color w:val="000000"/>
        </w:rPr>
        <w:t>
на постоянной основе по вопросам борьбы с допингом</w:t>
      </w:r>
    </w:p>
    <w:bookmarkEnd w:id="49"/>
    <w:bookmarkStart w:name="z136" w:id="50"/>
    <w:p>
      <w:pPr>
        <w:spacing w:after="0"/>
        <w:ind w:left="0"/>
        <w:jc w:val="both"/>
      </w:pPr>
      <w:r>
        <w:rPr>
          <w:rFonts w:ascii="Times New Roman"/>
          <w:b w:val="false"/>
          <w:i w:val="false"/>
          <w:color w:val="000000"/>
          <w:sz w:val="28"/>
        </w:rPr>
        <w:t>
      Государства-участники содействуют осуществлению нa постоянной основе спортивными организациями и антидопинговыми организациями программ образования и подготовки для всех спортсменов и вспомогательного персонала спортсменов по вопросам, указанным в </w:t>
      </w:r>
      <w:r>
        <w:rPr>
          <w:rFonts w:ascii="Times New Roman"/>
          <w:b w:val="false"/>
          <w:i w:val="false"/>
          <w:color w:val="000000"/>
          <w:sz w:val="28"/>
        </w:rPr>
        <w:t>статье 19</w:t>
      </w:r>
      <w:r>
        <w:rPr>
          <w:rFonts w:ascii="Times New Roman"/>
          <w:b w:val="false"/>
          <w:i w:val="false"/>
          <w:color w:val="000000"/>
          <w:sz w:val="28"/>
        </w:rPr>
        <w:t>.</w:t>
      </w:r>
    </w:p>
    <w:bookmarkEnd w:id="50"/>
    <w:bookmarkStart w:name="z137" w:id="51"/>
    <w:p>
      <w:pPr>
        <w:spacing w:after="0"/>
        <w:ind w:left="0"/>
        <w:jc w:val="left"/>
      </w:pPr>
      <w:r>
        <w:rPr>
          <w:rFonts w:ascii="Times New Roman"/>
          <w:b/>
          <w:i w:val="false"/>
          <w:color w:val="000000"/>
        </w:rPr>
        <w:t xml:space="preserve"> 
Статья 23 - Сотрудничество в области образования и подготовки</w:t>
      </w:r>
    </w:p>
    <w:bookmarkEnd w:id="51"/>
    <w:bookmarkStart w:name="z138" w:id="52"/>
    <w:p>
      <w:pPr>
        <w:spacing w:after="0"/>
        <w:ind w:left="0"/>
        <w:jc w:val="both"/>
      </w:pPr>
      <w:r>
        <w:rPr>
          <w:rFonts w:ascii="Times New Roman"/>
          <w:b w:val="false"/>
          <w:i w:val="false"/>
          <w:color w:val="000000"/>
          <w:sz w:val="28"/>
        </w:rPr>
        <w:t>
      Государства-участники сотрудничают друг с другом и с соответствующими организациями в целях, когда это необходимо, обмена информацией, специалистами и опытом по вопросам осуществления эффективных антидопинговых программ.</w:t>
      </w:r>
    </w:p>
    <w:bookmarkEnd w:id="52"/>
    <w:bookmarkStart w:name="z139" w:id="53"/>
    <w:p>
      <w:pPr>
        <w:spacing w:after="0"/>
        <w:ind w:left="0"/>
        <w:jc w:val="left"/>
      </w:pPr>
      <w:r>
        <w:rPr>
          <w:rFonts w:ascii="Times New Roman"/>
          <w:b/>
          <w:i w:val="false"/>
          <w:color w:val="000000"/>
        </w:rPr>
        <w:t xml:space="preserve"> 
V. Исследования</w:t>
      </w:r>
    </w:p>
    <w:bookmarkEnd w:id="53"/>
    <w:bookmarkStart w:name="z140" w:id="54"/>
    <w:p>
      <w:pPr>
        <w:spacing w:after="0"/>
        <w:ind w:left="0"/>
        <w:jc w:val="left"/>
      </w:pPr>
      <w:r>
        <w:rPr>
          <w:rFonts w:ascii="Times New Roman"/>
          <w:b/>
          <w:i w:val="false"/>
          <w:color w:val="000000"/>
        </w:rPr>
        <w:t xml:space="preserve"> 
Статья 24 - Содействие проведению исследований</w:t>
      </w:r>
      <w:r>
        <w:br/>
      </w:r>
      <w:r>
        <w:rPr>
          <w:rFonts w:ascii="Times New Roman"/>
          <w:b/>
          <w:i w:val="false"/>
          <w:color w:val="000000"/>
        </w:rPr>
        <w:t>
по вопросам борьбы с допингом</w:t>
      </w:r>
    </w:p>
    <w:bookmarkEnd w:id="54"/>
    <w:bookmarkStart w:name="z141" w:id="55"/>
    <w:p>
      <w:pPr>
        <w:spacing w:after="0"/>
        <w:ind w:left="0"/>
        <w:jc w:val="both"/>
      </w:pPr>
      <w:r>
        <w:rPr>
          <w:rFonts w:ascii="Times New Roman"/>
          <w:b w:val="false"/>
          <w:i w:val="false"/>
          <w:color w:val="000000"/>
          <w:sz w:val="28"/>
        </w:rPr>
        <w:t>
      Государства-участники обязуются в рамках имеющихся у них средств способствовать и содействовать проведению антидопинговых исследований в сотрудничестве со спортивными и другими соответствующими организациями по следующим вопросам:</w:t>
      </w:r>
      <w:r>
        <w:br/>
      </w:r>
      <w:r>
        <w:rPr>
          <w:rFonts w:ascii="Times New Roman"/>
          <w:b w:val="false"/>
          <w:i w:val="false"/>
          <w:color w:val="000000"/>
          <w:sz w:val="28"/>
        </w:rPr>
        <w:t>
</w:t>
      </w:r>
      <w:r>
        <w:rPr>
          <w:rFonts w:ascii="Times New Roman"/>
          <w:b w:val="false"/>
          <w:i w:val="false"/>
          <w:color w:val="000000"/>
          <w:sz w:val="28"/>
        </w:rPr>
        <w:t>
      (а) предотвращение использования и методы обнаружения допинга, поведенческие и социальные аспекты, а также последствия использования  допинга для здоровья;</w:t>
      </w:r>
      <w:r>
        <w:br/>
      </w:r>
      <w:r>
        <w:rPr>
          <w:rFonts w:ascii="Times New Roman"/>
          <w:b w:val="false"/>
          <w:i w:val="false"/>
          <w:color w:val="000000"/>
          <w:sz w:val="28"/>
        </w:rPr>
        <w:t>
</w:t>
      </w:r>
      <w:r>
        <w:rPr>
          <w:rFonts w:ascii="Times New Roman"/>
          <w:b w:val="false"/>
          <w:i w:val="false"/>
          <w:color w:val="000000"/>
          <w:sz w:val="28"/>
        </w:rPr>
        <w:t>
      (b) пути и средства разработки научно обоснованных программ физиологической и психологической подготовки, не наносящих ущерба здоровью спортсмена;</w:t>
      </w:r>
      <w:r>
        <w:br/>
      </w:r>
      <w:r>
        <w:rPr>
          <w:rFonts w:ascii="Times New Roman"/>
          <w:b w:val="false"/>
          <w:i w:val="false"/>
          <w:color w:val="000000"/>
          <w:sz w:val="28"/>
        </w:rPr>
        <w:t>
</w:t>
      </w:r>
      <w:r>
        <w:rPr>
          <w:rFonts w:ascii="Times New Roman"/>
          <w:b w:val="false"/>
          <w:i w:val="false"/>
          <w:color w:val="000000"/>
          <w:sz w:val="28"/>
        </w:rPr>
        <w:t>
      (c) применение всех новых субстанций и методов, являющихся результатом научного прогресса.</w:t>
      </w:r>
    </w:p>
    <w:bookmarkEnd w:id="55"/>
    <w:bookmarkStart w:name="z145" w:id="56"/>
    <w:p>
      <w:pPr>
        <w:spacing w:after="0"/>
        <w:ind w:left="0"/>
        <w:jc w:val="left"/>
      </w:pPr>
      <w:r>
        <w:rPr>
          <w:rFonts w:ascii="Times New Roman"/>
          <w:b/>
          <w:i w:val="false"/>
          <w:color w:val="000000"/>
        </w:rPr>
        <w:t xml:space="preserve"> 
Статья 25 - Характеристика антидопинговых исследований </w:t>
      </w:r>
    </w:p>
    <w:bookmarkEnd w:id="56"/>
    <w:bookmarkStart w:name="z146" w:id="57"/>
    <w:p>
      <w:pPr>
        <w:spacing w:after="0"/>
        <w:ind w:left="0"/>
        <w:jc w:val="both"/>
      </w:pPr>
      <w:r>
        <w:rPr>
          <w:rFonts w:ascii="Times New Roman"/>
          <w:b w:val="false"/>
          <w:i w:val="false"/>
          <w:color w:val="000000"/>
          <w:sz w:val="28"/>
        </w:rPr>
        <w:t>
      При содействии проведению антидопинговых исследований, указанных в статье 24, государства-участники обеспечивают, чтобы эти исследования проводились:</w:t>
      </w:r>
      <w:r>
        <w:br/>
      </w:r>
      <w:r>
        <w:rPr>
          <w:rFonts w:ascii="Times New Roman"/>
          <w:b w:val="false"/>
          <w:i w:val="false"/>
          <w:color w:val="000000"/>
          <w:sz w:val="28"/>
        </w:rPr>
        <w:t>
</w:t>
      </w:r>
      <w:r>
        <w:rPr>
          <w:rFonts w:ascii="Times New Roman"/>
          <w:b w:val="false"/>
          <w:i w:val="false"/>
          <w:color w:val="000000"/>
          <w:sz w:val="28"/>
        </w:rPr>
        <w:t>
      (а) в соответствии с признанной на международном уровне этической практикой;</w:t>
      </w:r>
      <w:r>
        <w:br/>
      </w:r>
      <w:r>
        <w:rPr>
          <w:rFonts w:ascii="Times New Roman"/>
          <w:b w:val="false"/>
          <w:i w:val="false"/>
          <w:color w:val="000000"/>
          <w:sz w:val="28"/>
        </w:rPr>
        <w:t>
</w:t>
      </w:r>
      <w:r>
        <w:rPr>
          <w:rFonts w:ascii="Times New Roman"/>
          <w:b w:val="false"/>
          <w:i w:val="false"/>
          <w:color w:val="000000"/>
          <w:sz w:val="28"/>
        </w:rPr>
        <w:t>
      (b) избегая введения спортсменам запрещенных субстанций и применения запрещенных методов;</w:t>
      </w:r>
      <w:r>
        <w:br/>
      </w:r>
      <w:r>
        <w:rPr>
          <w:rFonts w:ascii="Times New Roman"/>
          <w:b w:val="false"/>
          <w:i w:val="false"/>
          <w:color w:val="000000"/>
          <w:sz w:val="28"/>
        </w:rPr>
        <w:t>
</w:t>
      </w:r>
      <w:r>
        <w:rPr>
          <w:rFonts w:ascii="Times New Roman"/>
          <w:b w:val="false"/>
          <w:i w:val="false"/>
          <w:color w:val="000000"/>
          <w:sz w:val="28"/>
        </w:rPr>
        <w:t>
      (c) только с соблюдением надлежащих мер предосторожности в целях предотвращения неправомерного применения результатов антидопинговых исследований и их использования в целях допинга.</w:t>
      </w:r>
    </w:p>
    <w:bookmarkEnd w:id="57"/>
    <w:bookmarkStart w:name="z150" w:id="58"/>
    <w:p>
      <w:pPr>
        <w:spacing w:after="0"/>
        <w:ind w:left="0"/>
        <w:jc w:val="left"/>
      </w:pPr>
      <w:r>
        <w:rPr>
          <w:rFonts w:ascii="Times New Roman"/>
          <w:b/>
          <w:i w:val="false"/>
          <w:color w:val="000000"/>
        </w:rPr>
        <w:t xml:space="preserve"> 
Статья 26 - Совместное использование результатов</w:t>
      </w:r>
      <w:r>
        <w:br/>
      </w:r>
      <w:r>
        <w:rPr>
          <w:rFonts w:ascii="Times New Roman"/>
          <w:b/>
          <w:i w:val="false"/>
          <w:color w:val="000000"/>
        </w:rPr>
        <w:t>
антидопинговых исследований</w:t>
      </w:r>
    </w:p>
    <w:bookmarkEnd w:id="58"/>
    <w:bookmarkStart w:name="z151" w:id="59"/>
    <w:p>
      <w:pPr>
        <w:spacing w:after="0"/>
        <w:ind w:left="0"/>
        <w:jc w:val="both"/>
      </w:pPr>
      <w:r>
        <w:rPr>
          <w:rFonts w:ascii="Times New Roman"/>
          <w:b w:val="false"/>
          <w:i w:val="false"/>
          <w:color w:val="000000"/>
          <w:sz w:val="28"/>
        </w:rPr>
        <w:t>
      При условии соблюдения соответствующего национального законодательства и международного права государства-участники, когда это целесообразно, обмениваются результатами проведенных антидопинговых исследований с другими государствами-участниками и Всемирным антидопинговым агентством.</w:t>
      </w:r>
    </w:p>
    <w:bookmarkEnd w:id="59"/>
    <w:bookmarkStart w:name="z152" w:id="60"/>
    <w:p>
      <w:pPr>
        <w:spacing w:after="0"/>
        <w:ind w:left="0"/>
        <w:jc w:val="left"/>
      </w:pPr>
      <w:r>
        <w:rPr>
          <w:rFonts w:ascii="Times New Roman"/>
          <w:b/>
          <w:i w:val="false"/>
          <w:color w:val="000000"/>
        </w:rPr>
        <w:t xml:space="preserve"> 
Статья 27 - Научные исследования в области спорта</w:t>
      </w:r>
    </w:p>
    <w:bookmarkEnd w:id="60"/>
    <w:bookmarkStart w:name="z153" w:id="61"/>
    <w:p>
      <w:pPr>
        <w:spacing w:after="0"/>
        <w:ind w:left="0"/>
        <w:jc w:val="both"/>
      </w:pPr>
      <w:r>
        <w:rPr>
          <w:rFonts w:ascii="Times New Roman"/>
          <w:b w:val="false"/>
          <w:i w:val="false"/>
          <w:color w:val="000000"/>
          <w:sz w:val="28"/>
        </w:rPr>
        <w:t>
      Государства-участники содействуют:</w:t>
      </w:r>
      <w:r>
        <w:br/>
      </w:r>
      <w:r>
        <w:rPr>
          <w:rFonts w:ascii="Times New Roman"/>
          <w:b w:val="false"/>
          <w:i w:val="false"/>
          <w:color w:val="000000"/>
          <w:sz w:val="28"/>
        </w:rPr>
        <w:t>
</w:t>
      </w:r>
      <w:r>
        <w:rPr>
          <w:rFonts w:ascii="Times New Roman"/>
          <w:b w:val="false"/>
          <w:i w:val="false"/>
          <w:color w:val="000000"/>
          <w:sz w:val="28"/>
        </w:rPr>
        <w:t>
      (a) проведению научными и медицинскими работниками научных исследований в области спорта в соответствии с принципами Кодекса;</w:t>
      </w:r>
      <w:r>
        <w:br/>
      </w:r>
      <w:r>
        <w:rPr>
          <w:rFonts w:ascii="Times New Roman"/>
          <w:b w:val="false"/>
          <w:i w:val="false"/>
          <w:color w:val="000000"/>
          <w:sz w:val="28"/>
        </w:rPr>
        <w:t>
</w:t>
      </w:r>
      <w:r>
        <w:rPr>
          <w:rFonts w:ascii="Times New Roman"/>
          <w:b w:val="false"/>
          <w:i w:val="false"/>
          <w:color w:val="000000"/>
          <w:sz w:val="28"/>
        </w:rPr>
        <w:t>
      (b) проведению находящимися под их юрисдикцией спортивными организациями и вспомогательным персоналом спортсменов научных исследований в области спорта в соответствии с принципами Кодекса.</w:t>
      </w:r>
    </w:p>
    <w:bookmarkEnd w:id="61"/>
    <w:bookmarkStart w:name="z156" w:id="62"/>
    <w:p>
      <w:pPr>
        <w:spacing w:after="0"/>
        <w:ind w:left="0"/>
        <w:jc w:val="left"/>
      </w:pPr>
      <w:r>
        <w:rPr>
          <w:rFonts w:ascii="Times New Roman"/>
          <w:b/>
          <w:i w:val="false"/>
          <w:color w:val="000000"/>
        </w:rPr>
        <w:t xml:space="preserve"> 
VI. Мониторинг Конвенции</w:t>
      </w:r>
    </w:p>
    <w:bookmarkEnd w:id="62"/>
    <w:bookmarkStart w:name="z157" w:id="63"/>
    <w:p>
      <w:pPr>
        <w:spacing w:after="0"/>
        <w:ind w:left="0"/>
        <w:jc w:val="left"/>
      </w:pPr>
      <w:r>
        <w:rPr>
          <w:rFonts w:ascii="Times New Roman"/>
          <w:b/>
          <w:i w:val="false"/>
          <w:color w:val="000000"/>
        </w:rPr>
        <w:t xml:space="preserve"> 
Статья 28 - Конференция сторон</w:t>
      </w:r>
    </w:p>
    <w:bookmarkEnd w:id="63"/>
    <w:bookmarkStart w:name="z158" w:id="64"/>
    <w:p>
      <w:pPr>
        <w:spacing w:after="0"/>
        <w:ind w:left="0"/>
        <w:jc w:val="both"/>
      </w:pPr>
      <w:r>
        <w:rPr>
          <w:rFonts w:ascii="Times New Roman"/>
          <w:b w:val="false"/>
          <w:i w:val="false"/>
          <w:color w:val="000000"/>
          <w:sz w:val="28"/>
        </w:rPr>
        <w:t>
      1. Настоящим учреждается Конференция сторон. Конференция сторон является высшим органом настоящей Конвенции.</w:t>
      </w:r>
      <w:r>
        <w:br/>
      </w:r>
      <w:r>
        <w:rPr>
          <w:rFonts w:ascii="Times New Roman"/>
          <w:b w:val="false"/>
          <w:i w:val="false"/>
          <w:color w:val="000000"/>
          <w:sz w:val="28"/>
        </w:rPr>
        <w:t>
</w:t>
      </w:r>
      <w:r>
        <w:rPr>
          <w:rFonts w:ascii="Times New Roman"/>
          <w:b w:val="false"/>
          <w:i w:val="false"/>
          <w:color w:val="000000"/>
          <w:sz w:val="28"/>
        </w:rPr>
        <w:t>
      2. Очередные сессии Конференции сторон проводятся, как правило, раз в два года. Конференция сторон может проводить внеочередные сессии, если ею будет принято соответствующее решение или если с такой просьбой обратятся не менее одной трети государств-участников.</w:t>
      </w:r>
      <w:r>
        <w:br/>
      </w:r>
      <w:r>
        <w:rPr>
          <w:rFonts w:ascii="Times New Roman"/>
          <w:b w:val="false"/>
          <w:i w:val="false"/>
          <w:color w:val="000000"/>
          <w:sz w:val="28"/>
        </w:rPr>
        <w:t>
</w:t>
      </w:r>
      <w:r>
        <w:rPr>
          <w:rFonts w:ascii="Times New Roman"/>
          <w:b w:val="false"/>
          <w:i w:val="false"/>
          <w:color w:val="000000"/>
          <w:sz w:val="28"/>
        </w:rPr>
        <w:t>
      3. На Конференции сторон каждое государство-участник обладает одним голосом.</w:t>
      </w:r>
      <w:r>
        <w:br/>
      </w:r>
      <w:r>
        <w:rPr>
          <w:rFonts w:ascii="Times New Roman"/>
          <w:b w:val="false"/>
          <w:i w:val="false"/>
          <w:color w:val="000000"/>
          <w:sz w:val="28"/>
        </w:rPr>
        <w:t>
</w:t>
      </w:r>
      <w:r>
        <w:rPr>
          <w:rFonts w:ascii="Times New Roman"/>
          <w:b w:val="false"/>
          <w:i w:val="false"/>
          <w:color w:val="000000"/>
          <w:sz w:val="28"/>
        </w:rPr>
        <w:t>
      4. Конференция сторон утверждает свои Правила процедуры.</w:t>
      </w:r>
    </w:p>
    <w:bookmarkEnd w:id="64"/>
    <w:bookmarkStart w:name="z162" w:id="65"/>
    <w:p>
      <w:pPr>
        <w:spacing w:after="0"/>
        <w:ind w:left="0"/>
        <w:jc w:val="left"/>
      </w:pPr>
      <w:r>
        <w:rPr>
          <w:rFonts w:ascii="Times New Roman"/>
          <w:b/>
          <w:i w:val="false"/>
          <w:color w:val="000000"/>
        </w:rPr>
        <w:t xml:space="preserve"> 
Статья 29 - Консультативная организация и</w:t>
      </w:r>
      <w:r>
        <w:br/>
      </w:r>
      <w:r>
        <w:rPr>
          <w:rFonts w:ascii="Times New Roman"/>
          <w:b/>
          <w:i w:val="false"/>
          <w:color w:val="000000"/>
        </w:rPr>
        <w:t>
наблюдатели на Конференции сторон</w:t>
      </w:r>
    </w:p>
    <w:bookmarkEnd w:id="65"/>
    <w:bookmarkStart w:name="z163" w:id="66"/>
    <w:p>
      <w:pPr>
        <w:spacing w:after="0"/>
        <w:ind w:left="0"/>
        <w:jc w:val="both"/>
      </w:pPr>
      <w:r>
        <w:rPr>
          <w:rFonts w:ascii="Times New Roman"/>
          <w:b w:val="false"/>
          <w:i w:val="false"/>
          <w:color w:val="000000"/>
          <w:sz w:val="28"/>
        </w:rPr>
        <w:t>
      Всемирное антидопинговое агентство приглашается на Конференцию сторон в качестве консультативной организации. Международный олимпийский комитет, Международный паралимпийский комитет, Совет Европы и Межправительственный комитет по физическому воспитанию и спорту (СИГЕПС) приглашаются в качестве наблюдателей. Конференция сторон может принять решение о приглашении других соответствующих организаций в качестве наблюдателей.</w:t>
      </w:r>
    </w:p>
    <w:bookmarkEnd w:id="66"/>
    <w:bookmarkStart w:name="z164" w:id="67"/>
    <w:p>
      <w:pPr>
        <w:spacing w:after="0"/>
        <w:ind w:left="0"/>
        <w:jc w:val="left"/>
      </w:pPr>
      <w:r>
        <w:rPr>
          <w:rFonts w:ascii="Times New Roman"/>
          <w:b/>
          <w:i w:val="false"/>
          <w:color w:val="000000"/>
        </w:rPr>
        <w:t xml:space="preserve"> 
Статья 30 - Функции Конференции сторон</w:t>
      </w:r>
    </w:p>
    <w:bookmarkEnd w:id="67"/>
    <w:bookmarkStart w:name="z165" w:id="68"/>
    <w:p>
      <w:pPr>
        <w:spacing w:after="0"/>
        <w:ind w:left="0"/>
        <w:jc w:val="both"/>
      </w:pPr>
      <w:r>
        <w:rPr>
          <w:rFonts w:ascii="Times New Roman"/>
          <w:b w:val="false"/>
          <w:i w:val="false"/>
          <w:color w:val="000000"/>
          <w:sz w:val="28"/>
        </w:rPr>
        <w:t>
      1. Помимо изложенных в других положениях настоящей Конвенции функции Конференции сторон состоят в следующем:</w:t>
      </w:r>
      <w:r>
        <w:br/>
      </w:r>
      <w:r>
        <w:rPr>
          <w:rFonts w:ascii="Times New Roman"/>
          <w:b w:val="false"/>
          <w:i w:val="false"/>
          <w:color w:val="000000"/>
          <w:sz w:val="28"/>
        </w:rPr>
        <w:t>
</w:t>
      </w:r>
      <w:r>
        <w:rPr>
          <w:rFonts w:ascii="Times New Roman"/>
          <w:b w:val="false"/>
          <w:i w:val="false"/>
          <w:color w:val="000000"/>
          <w:sz w:val="28"/>
        </w:rPr>
        <w:t>
      (a) содействие достижению цели настоящей Конвенции;</w:t>
      </w:r>
      <w:r>
        <w:br/>
      </w:r>
      <w:r>
        <w:rPr>
          <w:rFonts w:ascii="Times New Roman"/>
          <w:b w:val="false"/>
          <w:i w:val="false"/>
          <w:color w:val="000000"/>
          <w:sz w:val="28"/>
        </w:rPr>
        <w:t>
</w:t>
      </w:r>
      <w:r>
        <w:rPr>
          <w:rFonts w:ascii="Times New Roman"/>
          <w:b w:val="false"/>
          <w:i w:val="false"/>
          <w:color w:val="000000"/>
          <w:sz w:val="28"/>
        </w:rPr>
        <w:t>
      (b) обсуждение вопросов взаимоотношений со Всемирным антидопинговым агентством и изучение механизмов финансирования основного годового бюджета Агентства. Государствам, не являющимся сторонами Конвенции, может быть предложено принять участие в этом обсуждении;</w:t>
      </w:r>
      <w:r>
        <w:br/>
      </w:r>
      <w:r>
        <w:rPr>
          <w:rFonts w:ascii="Times New Roman"/>
          <w:b w:val="false"/>
          <w:i w:val="false"/>
          <w:color w:val="000000"/>
          <w:sz w:val="28"/>
        </w:rPr>
        <w:t>
</w:t>
      </w:r>
      <w:r>
        <w:rPr>
          <w:rFonts w:ascii="Times New Roman"/>
          <w:b w:val="false"/>
          <w:i w:val="false"/>
          <w:color w:val="000000"/>
          <w:sz w:val="28"/>
        </w:rPr>
        <w:t>
      (c) утверждение плана использования средств Добровольного фонда в соответствии со </w:t>
      </w:r>
      <w:r>
        <w:rPr>
          <w:rFonts w:ascii="Times New Roman"/>
          <w:b w:val="false"/>
          <w:i w:val="false"/>
          <w:color w:val="000000"/>
          <w:sz w:val="28"/>
        </w:rPr>
        <w:t>статьей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(d) рассмотрение докладов, представляемых государствами-участниками в соответствии со статьей 31;</w:t>
      </w:r>
      <w:r>
        <w:br/>
      </w:r>
      <w:r>
        <w:rPr>
          <w:rFonts w:ascii="Times New Roman"/>
          <w:b w:val="false"/>
          <w:i w:val="false"/>
          <w:color w:val="000000"/>
          <w:sz w:val="28"/>
        </w:rPr>
        <w:t>
</w:t>
      </w:r>
      <w:r>
        <w:rPr>
          <w:rFonts w:ascii="Times New Roman"/>
          <w:b w:val="false"/>
          <w:i w:val="false"/>
          <w:color w:val="000000"/>
          <w:sz w:val="28"/>
        </w:rPr>
        <w:t>
      (e) рассмотрение на постоянной основе результатов мониторинга соблюдения настоящей Конвенции в свете разработки антидопинговых систем в соответствии со статьей 31. Любые механизмы мониторинга или меры, выходящие за рамки статьи 31, будут финансироваться из средств Добровольного фонда, учреждаемого в соответствии со </w:t>
      </w:r>
      <w:r>
        <w:rPr>
          <w:rFonts w:ascii="Times New Roman"/>
          <w:b w:val="false"/>
          <w:i w:val="false"/>
          <w:color w:val="000000"/>
          <w:sz w:val="28"/>
        </w:rPr>
        <w:t>статьей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(f) рассмотрение поправок к настоящей Конвенции для их последующего принятия;</w:t>
      </w:r>
      <w:r>
        <w:br/>
      </w:r>
      <w:r>
        <w:rPr>
          <w:rFonts w:ascii="Times New Roman"/>
          <w:b w:val="false"/>
          <w:i w:val="false"/>
          <w:color w:val="000000"/>
          <w:sz w:val="28"/>
        </w:rPr>
        <w:t>
</w:t>
      </w:r>
      <w:r>
        <w:rPr>
          <w:rFonts w:ascii="Times New Roman"/>
          <w:b w:val="false"/>
          <w:i w:val="false"/>
          <w:color w:val="000000"/>
          <w:sz w:val="28"/>
        </w:rPr>
        <w:t>
      (g) рассмотрение поправок к Запрещенному списку и Стандартам выдачи разрешений на терапевтическое использование запрещенных субстанций, принятых Всемирным антидопинговым агентством, для их утверждения в соответствии со </w:t>
      </w:r>
      <w:r>
        <w:rPr>
          <w:rFonts w:ascii="Times New Roman"/>
          <w:b w:val="false"/>
          <w:i w:val="false"/>
          <w:color w:val="000000"/>
          <w:sz w:val="28"/>
        </w:rPr>
        <w:t>статьей 34</w:t>
      </w:r>
      <w:r>
        <w:rPr>
          <w:rFonts w:ascii="Times New Roman"/>
          <w:b w:val="false"/>
          <w:i w:val="false"/>
          <w:color w:val="000000"/>
          <w:sz w:val="28"/>
        </w:rPr>
        <w:t>;</w:t>
      </w:r>
      <w:r>
        <w:br/>
      </w:r>
      <w:r>
        <w:rPr>
          <w:rFonts w:ascii="Times New Roman"/>
          <w:b w:val="false"/>
          <w:i w:val="false"/>
          <w:color w:val="000000"/>
          <w:sz w:val="28"/>
        </w:rPr>
        <w:t>
      (h) определение направлений и механизмов сотрудничества между государствами-участниками и Всемирным антидопинговым агентством в рамках настоящей Конвенции;</w:t>
      </w:r>
      <w:r>
        <w:br/>
      </w:r>
      <w:r>
        <w:rPr>
          <w:rFonts w:ascii="Times New Roman"/>
          <w:b w:val="false"/>
          <w:i w:val="false"/>
          <w:color w:val="000000"/>
          <w:sz w:val="28"/>
        </w:rPr>
        <w:t>
</w:t>
      </w:r>
      <w:r>
        <w:rPr>
          <w:rFonts w:ascii="Times New Roman"/>
          <w:b w:val="false"/>
          <w:i w:val="false"/>
          <w:color w:val="000000"/>
          <w:sz w:val="28"/>
        </w:rPr>
        <w:t>
      (i) направление во Всемирное антидопинговое агентство просьбы о представлении доклада об осуществлении Кодекса для его рассмотрения на каждой сессии.</w:t>
      </w:r>
      <w:r>
        <w:br/>
      </w:r>
      <w:r>
        <w:rPr>
          <w:rFonts w:ascii="Times New Roman"/>
          <w:b w:val="false"/>
          <w:i w:val="false"/>
          <w:color w:val="000000"/>
          <w:sz w:val="28"/>
        </w:rPr>
        <w:t>
</w:t>
      </w:r>
      <w:r>
        <w:rPr>
          <w:rFonts w:ascii="Times New Roman"/>
          <w:b w:val="false"/>
          <w:i w:val="false"/>
          <w:color w:val="000000"/>
          <w:sz w:val="28"/>
        </w:rPr>
        <w:t>
      2. При выполнении своих функций Конференция сторон может взаимодействовать с другими межправительственными органами.</w:t>
      </w:r>
    </w:p>
    <w:bookmarkEnd w:id="68"/>
    <w:bookmarkStart w:name="z175" w:id="69"/>
    <w:p>
      <w:pPr>
        <w:spacing w:after="0"/>
        <w:ind w:left="0"/>
        <w:jc w:val="left"/>
      </w:pPr>
      <w:r>
        <w:rPr>
          <w:rFonts w:ascii="Times New Roman"/>
          <w:b/>
          <w:i w:val="false"/>
          <w:color w:val="000000"/>
        </w:rPr>
        <w:t xml:space="preserve"> 
Статья 31 - Доклады государств-участников,</w:t>
      </w:r>
      <w:r>
        <w:br/>
      </w:r>
      <w:r>
        <w:rPr>
          <w:rFonts w:ascii="Times New Roman"/>
          <w:b/>
          <w:i w:val="false"/>
          <w:color w:val="000000"/>
        </w:rPr>
        <w:t>
представляемые Конференции сторон</w:t>
      </w:r>
    </w:p>
    <w:bookmarkEnd w:id="69"/>
    <w:bookmarkStart w:name="z176" w:id="70"/>
    <w:p>
      <w:pPr>
        <w:spacing w:after="0"/>
        <w:ind w:left="0"/>
        <w:jc w:val="both"/>
      </w:pPr>
      <w:r>
        <w:rPr>
          <w:rFonts w:ascii="Times New Roman"/>
          <w:b w:val="false"/>
          <w:i w:val="false"/>
          <w:color w:val="000000"/>
          <w:sz w:val="28"/>
        </w:rPr>
        <w:t>
      Государства-участники раз в два года представляют Конференции сторон через Секретариат на одном из официальных языков ЮНЕСКО всю соответствующую информацию о мерах, принятых ими в целях выполнения положений настоящей Конвенции.</w:t>
      </w:r>
    </w:p>
    <w:bookmarkEnd w:id="70"/>
    <w:bookmarkStart w:name="z177" w:id="71"/>
    <w:p>
      <w:pPr>
        <w:spacing w:after="0"/>
        <w:ind w:left="0"/>
        <w:jc w:val="left"/>
      </w:pPr>
      <w:r>
        <w:rPr>
          <w:rFonts w:ascii="Times New Roman"/>
          <w:b/>
          <w:i w:val="false"/>
          <w:color w:val="000000"/>
        </w:rPr>
        <w:t xml:space="preserve"> 
Статья 32 - Секретариат Конференции сторон</w:t>
      </w:r>
    </w:p>
    <w:bookmarkEnd w:id="71"/>
    <w:bookmarkStart w:name="z178" w:id="72"/>
    <w:p>
      <w:pPr>
        <w:spacing w:after="0"/>
        <w:ind w:left="0"/>
        <w:jc w:val="both"/>
      </w:pPr>
      <w:r>
        <w:rPr>
          <w:rFonts w:ascii="Times New Roman"/>
          <w:b w:val="false"/>
          <w:i w:val="false"/>
          <w:color w:val="000000"/>
          <w:sz w:val="28"/>
        </w:rPr>
        <w:t>
      1. Секретариат Конференции сторон обеспечивается Генеральным директором ЮНЕСКО.</w:t>
      </w:r>
      <w:r>
        <w:br/>
      </w:r>
      <w:r>
        <w:rPr>
          <w:rFonts w:ascii="Times New Roman"/>
          <w:b w:val="false"/>
          <w:i w:val="false"/>
          <w:color w:val="000000"/>
          <w:sz w:val="28"/>
        </w:rPr>
        <w:t>
</w:t>
      </w:r>
      <w:r>
        <w:rPr>
          <w:rFonts w:ascii="Times New Roman"/>
          <w:b w:val="false"/>
          <w:i w:val="false"/>
          <w:color w:val="000000"/>
          <w:sz w:val="28"/>
        </w:rPr>
        <w:t>
      2. По просьбе Конференции сторон Генеральный директор ЮНЕСКО в максимально возможном объеме использует услуги Всемирного антидопингового агентства на условиях, согласованных Конференцией сторон.</w:t>
      </w:r>
      <w:r>
        <w:br/>
      </w:r>
      <w:r>
        <w:rPr>
          <w:rFonts w:ascii="Times New Roman"/>
          <w:b w:val="false"/>
          <w:i w:val="false"/>
          <w:color w:val="000000"/>
          <w:sz w:val="28"/>
        </w:rPr>
        <w:t>
</w:t>
      </w:r>
      <w:r>
        <w:rPr>
          <w:rFonts w:ascii="Times New Roman"/>
          <w:b w:val="false"/>
          <w:i w:val="false"/>
          <w:color w:val="000000"/>
          <w:sz w:val="28"/>
        </w:rPr>
        <w:t>
      3. Оперативные расходы, связанные с Конвенцией, будут финансироваться из обычного бюджета ЮНЕСКО в рамках имеющихся средств на соответствующем уровне, из Добровольного фонда, учреждаемого в соответствии со </w:t>
      </w:r>
      <w:r>
        <w:rPr>
          <w:rFonts w:ascii="Times New Roman"/>
          <w:b w:val="false"/>
          <w:i w:val="false"/>
          <w:color w:val="000000"/>
          <w:sz w:val="28"/>
        </w:rPr>
        <w:t>статьей 17</w:t>
      </w:r>
      <w:r>
        <w:rPr>
          <w:rFonts w:ascii="Times New Roman"/>
          <w:b w:val="false"/>
          <w:i w:val="false"/>
          <w:color w:val="000000"/>
          <w:sz w:val="28"/>
        </w:rPr>
        <w:t>, или путем их соответствующего сочетания, которое определяется каждые два года. Финансирование Секретариата из средств обычного бюджета производится на строго минимальной основе при том понимании, что в поддержку Конвенции будет также осуществляться добровольное финансирование.</w:t>
      </w:r>
      <w:r>
        <w:br/>
      </w:r>
      <w:r>
        <w:rPr>
          <w:rFonts w:ascii="Times New Roman"/>
          <w:b w:val="false"/>
          <w:i w:val="false"/>
          <w:color w:val="000000"/>
          <w:sz w:val="28"/>
        </w:rPr>
        <w:t>
</w:t>
      </w:r>
      <w:r>
        <w:rPr>
          <w:rFonts w:ascii="Times New Roman"/>
          <w:b w:val="false"/>
          <w:i w:val="false"/>
          <w:color w:val="000000"/>
          <w:sz w:val="28"/>
        </w:rPr>
        <w:t>
      4. Секретариат готовит документацию для Конференции сторон и предварительную повестку дня ее заседаний, а также обеспечивает выполнение ее решений.</w:t>
      </w:r>
    </w:p>
    <w:bookmarkEnd w:id="72"/>
    <w:bookmarkStart w:name="z182" w:id="73"/>
    <w:p>
      <w:pPr>
        <w:spacing w:after="0"/>
        <w:ind w:left="0"/>
        <w:jc w:val="left"/>
      </w:pPr>
      <w:r>
        <w:rPr>
          <w:rFonts w:ascii="Times New Roman"/>
          <w:b/>
          <w:i w:val="false"/>
          <w:color w:val="000000"/>
        </w:rPr>
        <w:t xml:space="preserve"> 
Статья 33 - Поправки к Конвенции</w:t>
      </w:r>
    </w:p>
    <w:bookmarkEnd w:id="73"/>
    <w:bookmarkStart w:name="z183" w:id="74"/>
    <w:p>
      <w:pPr>
        <w:spacing w:after="0"/>
        <w:ind w:left="0"/>
        <w:jc w:val="both"/>
      </w:pPr>
      <w:r>
        <w:rPr>
          <w:rFonts w:ascii="Times New Roman"/>
          <w:b w:val="false"/>
          <w:i w:val="false"/>
          <w:color w:val="000000"/>
          <w:sz w:val="28"/>
        </w:rPr>
        <w:t>
      1. Каждое государство-участник может посредством письменного сообщения, адресованного Генеральному директору ЮНЕСКО, предлагать поправки к настоящей Конвенции. Генеральный директор рассылает такое сообщение всем государствам-участникам. Если в течение шести месяцев с даты рассылки сообщения не менее половины государств-участников заявляют о своем согласии, Генеральный директор представляет такие предложения следующей сессии Конференции сторон.</w:t>
      </w:r>
      <w:r>
        <w:br/>
      </w:r>
      <w:r>
        <w:rPr>
          <w:rFonts w:ascii="Times New Roman"/>
          <w:b w:val="false"/>
          <w:i w:val="false"/>
          <w:color w:val="000000"/>
          <w:sz w:val="28"/>
        </w:rPr>
        <w:t>
</w:t>
      </w:r>
      <w:r>
        <w:rPr>
          <w:rFonts w:ascii="Times New Roman"/>
          <w:b w:val="false"/>
          <w:i w:val="false"/>
          <w:color w:val="000000"/>
          <w:sz w:val="28"/>
        </w:rPr>
        <w:t>
      2. Поправки принимаются на Конференции сторон большинством в две трети голосов присутствующих и участвующих в голосовании государств-участников.</w:t>
      </w:r>
      <w:r>
        <w:br/>
      </w:r>
      <w:r>
        <w:rPr>
          <w:rFonts w:ascii="Times New Roman"/>
          <w:b w:val="false"/>
          <w:i w:val="false"/>
          <w:color w:val="000000"/>
          <w:sz w:val="28"/>
        </w:rPr>
        <w:t>
</w:t>
      </w:r>
      <w:r>
        <w:rPr>
          <w:rFonts w:ascii="Times New Roman"/>
          <w:b w:val="false"/>
          <w:i w:val="false"/>
          <w:color w:val="000000"/>
          <w:sz w:val="28"/>
        </w:rPr>
        <w:t>
      3. Поправки к настоящей Конвенции после их принятия представляются государствам-участникам для ратификации, принятия, утверждения или присоединения.</w:t>
      </w:r>
      <w:r>
        <w:br/>
      </w:r>
      <w:r>
        <w:rPr>
          <w:rFonts w:ascii="Times New Roman"/>
          <w:b w:val="false"/>
          <w:i w:val="false"/>
          <w:color w:val="000000"/>
          <w:sz w:val="28"/>
        </w:rPr>
        <w:t>
</w:t>
      </w:r>
      <w:r>
        <w:rPr>
          <w:rFonts w:ascii="Times New Roman"/>
          <w:b w:val="false"/>
          <w:i w:val="false"/>
          <w:color w:val="000000"/>
          <w:sz w:val="28"/>
        </w:rPr>
        <w:t>
      4. В отношении государств-участников, которые ратифицировали, приняли, утвердили поправки к настоящей Конвенции или присоединились к ним, они вступают в силу по истечении трех месяцев с даты сдачи на хранение документов, упомянутых в пункте 3 настоящей статьи, двумя третями государств-участников. В дальнейшем для каждого государства-участника, которое ратифицирует, принимает, утверждает поправку или присоединяется к ней, указанная поправка вступает в силу по истечении трех месяцев с даты сдачи на хранение этим государством-участником документа о ратификации, принятии, утверждении или присоединении.</w:t>
      </w:r>
      <w:r>
        <w:br/>
      </w:r>
      <w:r>
        <w:rPr>
          <w:rFonts w:ascii="Times New Roman"/>
          <w:b w:val="false"/>
          <w:i w:val="false"/>
          <w:color w:val="000000"/>
          <w:sz w:val="28"/>
        </w:rPr>
        <w:t>
</w:t>
      </w:r>
      <w:r>
        <w:rPr>
          <w:rFonts w:ascii="Times New Roman"/>
          <w:b w:val="false"/>
          <w:i w:val="false"/>
          <w:color w:val="000000"/>
          <w:sz w:val="28"/>
        </w:rPr>
        <w:t>
      5. Государство, которое становится участником настоящей Конвенции после вступления в силу поправок в соответствии с пунктом 4 настоящей статьи, если не будет выражено иного намерения, считается:</w:t>
      </w:r>
      <w:r>
        <w:br/>
      </w:r>
      <w:r>
        <w:rPr>
          <w:rFonts w:ascii="Times New Roman"/>
          <w:b w:val="false"/>
          <w:i w:val="false"/>
          <w:color w:val="000000"/>
          <w:sz w:val="28"/>
        </w:rPr>
        <w:t>
</w:t>
      </w:r>
      <w:r>
        <w:rPr>
          <w:rFonts w:ascii="Times New Roman"/>
          <w:b w:val="false"/>
          <w:i w:val="false"/>
          <w:color w:val="000000"/>
          <w:sz w:val="28"/>
        </w:rPr>
        <w:t>
      (а) участником настоящей Конвенции с внесенными в нее таким образом поправками;</w:t>
      </w:r>
      <w:r>
        <w:br/>
      </w:r>
      <w:r>
        <w:rPr>
          <w:rFonts w:ascii="Times New Roman"/>
          <w:b w:val="false"/>
          <w:i w:val="false"/>
          <w:color w:val="000000"/>
          <w:sz w:val="28"/>
        </w:rPr>
        <w:t>
</w:t>
      </w:r>
      <w:r>
        <w:rPr>
          <w:rFonts w:ascii="Times New Roman"/>
          <w:b w:val="false"/>
          <w:i w:val="false"/>
          <w:color w:val="000000"/>
          <w:sz w:val="28"/>
        </w:rPr>
        <w:t>
      (b) участником настоящей Конвенции без внесенных в нее поправок в отношении любого государства-участника, не связанного действием поправок.</w:t>
      </w:r>
    </w:p>
    <w:bookmarkEnd w:id="74"/>
    <w:bookmarkStart w:name="z190" w:id="75"/>
    <w:p>
      <w:pPr>
        <w:spacing w:after="0"/>
        <w:ind w:left="0"/>
        <w:jc w:val="left"/>
      </w:pPr>
      <w:r>
        <w:rPr>
          <w:rFonts w:ascii="Times New Roman"/>
          <w:b/>
          <w:i w:val="false"/>
          <w:color w:val="000000"/>
        </w:rPr>
        <w:t xml:space="preserve"> 
Статья 34 - Особый порядок принятия поправок</w:t>
      </w:r>
      <w:r>
        <w:br/>
      </w:r>
      <w:r>
        <w:rPr>
          <w:rFonts w:ascii="Times New Roman"/>
          <w:b/>
          <w:i w:val="false"/>
          <w:color w:val="000000"/>
        </w:rPr>
        <w:t>
к приложениям к Конвенции</w:t>
      </w:r>
    </w:p>
    <w:bookmarkEnd w:id="75"/>
    <w:bookmarkStart w:name="z191" w:id="76"/>
    <w:p>
      <w:pPr>
        <w:spacing w:after="0"/>
        <w:ind w:left="0"/>
        <w:jc w:val="both"/>
      </w:pPr>
      <w:r>
        <w:rPr>
          <w:rFonts w:ascii="Times New Roman"/>
          <w:b w:val="false"/>
          <w:i w:val="false"/>
          <w:color w:val="000000"/>
          <w:sz w:val="28"/>
        </w:rPr>
        <w:t>
      1. Если Всемирное антидопинговое агентство вносит изменения в Запрещенный список или в Стандарты выдачи разрешений на терапевтическое использование, то оно может в письменном сообщении, адресованном Генеральному директору ЮНЕСКО, информировать его об этих изменениях. Генеральный директор оперативно извещает все государства-участники об этих изменениях как о предлагаемых поправках к соответствующим приложениям к Конвенции. Поправки к приложениям утверждаются Конференцией сторон на одной из ее сессий или путем письменной консультации.</w:t>
      </w:r>
      <w:r>
        <w:br/>
      </w:r>
      <w:r>
        <w:rPr>
          <w:rFonts w:ascii="Times New Roman"/>
          <w:b w:val="false"/>
          <w:i w:val="false"/>
          <w:color w:val="000000"/>
          <w:sz w:val="28"/>
        </w:rPr>
        <w:t>
</w:t>
      </w:r>
      <w:r>
        <w:rPr>
          <w:rFonts w:ascii="Times New Roman"/>
          <w:b w:val="false"/>
          <w:i w:val="false"/>
          <w:color w:val="000000"/>
          <w:sz w:val="28"/>
        </w:rPr>
        <w:t>
      2. Государства-участники располагают 45 днями с даты уведомления Генерального директора для того, чтобы заявить о своем возражении в отношении предлагаемых поправок либо в письменном сообщении на имя Генерального директора, если речь идет о письменной консультации, либо на сессии Конференции сторон. Предложенные поправки считаются принятыми Конференцией сторон, если две трети государств-участников не заявят о своих возражениях.</w:t>
      </w:r>
      <w:r>
        <w:br/>
      </w:r>
      <w:r>
        <w:rPr>
          <w:rFonts w:ascii="Times New Roman"/>
          <w:b w:val="false"/>
          <w:i w:val="false"/>
          <w:color w:val="000000"/>
          <w:sz w:val="28"/>
        </w:rPr>
        <w:t>
</w:t>
      </w:r>
      <w:r>
        <w:rPr>
          <w:rFonts w:ascii="Times New Roman"/>
          <w:b w:val="false"/>
          <w:i w:val="false"/>
          <w:color w:val="000000"/>
          <w:sz w:val="28"/>
        </w:rPr>
        <w:t>
      3. Генеральный директор уведомляет государства-участники о поправках, принятых Конференцией сторон. Эти поправки вступают в силу через 45 дней с даты этого уведомления, но не в отношении государства-участника, которое ранее уведомило Генерального директора о том, что оно не принимает эти поправки.</w:t>
      </w:r>
      <w:r>
        <w:br/>
      </w:r>
      <w:r>
        <w:rPr>
          <w:rFonts w:ascii="Times New Roman"/>
          <w:b w:val="false"/>
          <w:i w:val="false"/>
          <w:color w:val="000000"/>
          <w:sz w:val="28"/>
        </w:rPr>
        <w:t>
</w:t>
      </w:r>
      <w:r>
        <w:rPr>
          <w:rFonts w:ascii="Times New Roman"/>
          <w:b w:val="false"/>
          <w:i w:val="false"/>
          <w:color w:val="000000"/>
          <w:sz w:val="28"/>
        </w:rPr>
        <w:t>
      4. Государство-участник, уведомившее Генерального директора о том, что оно не принимает поправку, утвержденную в соответствии с предыдущими пунктами, остается связанным действием приложений без внесенных в них поправок.</w:t>
      </w:r>
    </w:p>
    <w:bookmarkEnd w:id="76"/>
    <w:bookmarkStart w:name="z195" w:id="77"/>
    <w:p>
      <w:pPr>
        <w:spacing w:after="0"/>
        <w:ind w:left="0"/>
        <w:jc w:val="left"/>
      </w:pPr>
      <w:r>
        <w:rPr>
          <w:rFonts w:ascii="Times New Roman"/>
          <w:b/>
          <w:i w:val="false"/>
          <w:color w:val="000000"/>
        </w:rPr>
        <w:t xml:space="preserve"> 
VII. Заключительные положения</w:t>
      </w:r>
    </w:p>
    <w:bookmarkEnd w:id="77"/>
    <w:bookmarkStart w:name="z196" w:id="78"/>
    <w:p>
      <w:pPr>
        <w:spacing w:after="0"/>
        <w:ind w:left="0"/>
        <w:jc w:val="left"/>
      </w:pPr>
      <w:r>
        <w:rPr>
          <w:rFonts w:ascii="Times New Roman"/>
          <w:b/>
          <w:i w:val="false"/>
          <w:color w:val="000000"/>
        </w:rPr>
        <w:t xml:space="preserve"> 
Статья 35 - Федеральные или неунитарные конституционные системы</w:t>
      </w:r>
    </w:p>
    <w:bookmarkEnd w:id="78"/>
    <w:bookmarkStart w:name="z197" w:id="79"/>
    <w:p>
      <w:pPr>
        <w:spacing w:after="0"/>
        <w:ind w:left="0"/>
        <w:jc w:val="both"/>
      </w:pPr>
      <w:r>
        <w:rPr>
          <w:rFonts w:ascii="Times New Roman"/>
          <w:b w:val="false"/>
          <w:i w:val="false"/>
          <w:color w:val="000000"/>
          <w:sz w:val="28"/>
        </w:rPr>
        <w:t>
      В отношении государств-участников, которые имеют федеральную или неунитарную конституционную систему, действуют следующие положения:</w:t>
      </w:r>
      <w:r>
        <w:br/>
      </w:r>
      <w:r>
        <w:rPr>
          <w:rFonts w:ascii="Times New Roman"/>
          <w:b w:val="false"/>
          <w:i w:val="false"/>
          <w:color w:val="000000"/>
          <w:sz w:val="28"/>
        </w:rPr>
        <w:t>
</w:t>
      </w:r>
      <w:r>
        <w:rPr>
          <w:rFonts w:ascii="Times New Roman"/>
          <w:b w:val="false"/>
          <w:i w:val="false"/>
          <w:color w:val="000000"/>
          <w:sz w:val="28"/>
        </w:rPr>
        <w:t>
      (а) в отношении положений настоящей Конвенции, выполнение которых подпадает под правовую юрисдикцию федерального или центрального законодательного органа, федеральное или центральное правительство несет те же обязательства, что и государства-участники, которые не являются федеративными государствами;</w:t>
      </w:r>
      <w:r>
        <w:br/>
      </w:r>
      <w:r>
        <w:rPr>
          <w:rFonts w:ascii="Times New Roman"/>
          <w:b w:val="false"/>
          <w:i w:val="false"/>
          <w:color w:val="000000"/>
          <w:sz w:val="28"/>
        </w:rPr>
        <w:t>
</w:t>
      </w:r>
      <w:r>
        <w:rPr>
          <w:rFonts w:ascii="Times New Roman"/>
          <w:b w:val="false"/>
          <w:i w:val="false"/>
          <w:color w:val="000000"/>
          <w:sz w:val="28"/>
        </w:rPr>
        <w:t>
      (b) в отношении положений настоящей Конвенции, выполнение которых подпадает под юрисдикцию отдельных входящих в состав государства штатов, областей, провинций или кантонов, которые, в соответствии с конституционной системой федерации не обязаны принимать законодательных мер, федеральное правительство информирует компетентные органы власти таких штатов, областей, провинций или кантонов об указанных положениях со своей рекомендацией относительно их принятия.</w:t>
      </w:r>
    </w:p>
    <w:bookmarkEnd w:id="79"/>
    <w:bookmarkStart w:name="z200" w:id="80"/>
    <w:p>
      <w:pPr>
        <w:spacing w:after="0"/>
        <w:ind w:left="0"/>
        <w:jc w:val="left"/>
      </w:pPr>
      <w:r>
        <w:rPr>
          <w:rFonts w:ascii="Times New Roman"/>
          <w:b/>
          <w:i w:val="false"/>
          <w:color w:val="000000"/>
        </w:rPr>
        <w:t xml:space="preserve"> 
Статья 36 - Ратификация, принятие,</w:t>
      </w:r>
      <w:r>
        <w:br/>
      </w:r>
      <w:r>
        <w:rPr>
          <w:rFonts w:ascii="Times New Roman"/>
          <w:b/>
          <w:i w:val="false"/>
          <w:color w:val="000000"/>
        </w:rPr>
        <w:t>
утверждение или присоединение</w:t>
      </w:r>
    </w:p>
    <w:bookmarkEnd w:id="80"/>
    <w:bookmarkStart w:name="z201" w:id="81"/>
    <w:p>
      <w:pPr>
        <w:spacing w:after="0"/>
        <w:ind w:left="0"/>
        <w:jc w:val="both"/>
      </w:pPr>
      <w:r>
        <w:rPr>
          <w:rFonts w:ascii="Times New Roman"/>
          <w:b w:val="false"/>
          <w:i w:val="false"/>
          <w:color w:val="000000"/>
          <w:sz w:val="28"/>
        </w:rPr>
        <w:t>
      Настоящая Конвенция подлежит ратификации, принятию, утверждению или присоединению государствами-членами ЮНЕСКО согласно их соответствующим конституционным процедурам. Документы о ратификации, принятии, утверждении или присоединении сдаются на хранение Генеральному директору ЮНЕСКО.</w:t>
      </w:r>
    </w:p>
    <w:bookmarkEnd w:id="81"/>
    <w:bookmarkStart w:name="z202" w:id="82"/>
    <w:p>
      <w:pPr>
        <w:spacing w:after="0"/>
        <w:ind w:left="0"/>
        <w:jc w:val="left"/>
      </w:pPr>
      <w:r>
        <w:rPr>
          <w:rFonts w:ascii="Times New Roman"/>
          <w:b/>
          <w:i w:val="false"/>
          <w:color w:val="000000"/>
        </w:rPr>
        <w:t xml:space="preserve"> 
Статья 37 - Вступление в силу</w:t>
      </w:r>
    </w:p>
    <w:bookmarkEnd w:id="82"/>
    <w:bookmarkStart w:name="z203" w:id="83"/>
    <w:p>
      <w:pPr>
        <w:spacing w:after="0"/>
        <w:ind w:left="0"/>
        <w:jc w:val="both"/>
      </w:pPr>
      <w:r>
        <w:rPr>
          <w:rFonts w:ascii="Times New Roman"/>
          <w:b w:val="false"/>
          <w:i w:val="false"/>
          <w:color w:val="000000"/>
          <w:sz w:val="28"/>
        </w:rPr>
        <w:t>
      1. Настоящая Конвенция вступает в силу в первый день месяца по истечении одномесячного периода с даты сдачи на хранение тридцатого документа о ратификации, принятии, утверждении или присоединении.</w:t>
      </w:r>
      <w:r>
        <w:br/>
      </w:r>
      <w:r>
        <w:rPr>
          <w:rFonts w:ascii="Times New Roman"/>
          <w:b w:val="false"/>
          <w:i w:val="false"/>
          <w:color w:val="000000"/>
          <w:sz w:val="28"/>
        </w:rPr>
        <w:t>
</w:t>
      </w:r>
      <w:r>
        <w:rPr>
          <w:rFonts w:ascii="Times New Roman"/>
          <w:b w:val="false"/>
          <w:i w:val="false"/>
          <w:color w:val="000000"/>
          <w:sz w:val="28"/>
        </w:rPr>
        <w:t>
      2. Для любого государства, которое впоследствии заявит о своем согласии взять на себя обязательства по настоящей Конвенции, она вступает в силу в первый день месяца по истечении одномесячного периода с даты сдачи на хранение документа о ратификации, принятии, утверждении или присоединении.</w:t>
      </w:r>
    </w:p>
    <w:bookmarkEnd w:id="83"/>
    <w:bookmarkStart w:name="z205" w:id="84"/>
    <w:p>
      <w:pPr>
        <w:spacing w:after="0"/>
        <w:ind w:left="0"/>
        <w:jc w:val="left"/>
      </w:pPr>
      <w:r>
        <w:rPr>
          <w:rFonts w:ascii="Times New Roman"/>
          <w:b/>
          <w:i w:val="false"/>
          <w:color w:val="000000"/>
        </w:rPr>
        <w:t xml:space="preserve"> 
Статья 38 - Распространение действия Конвенции на территории</w:t>
      </w:r>
    </w:p>
    <w:bookmarkEnd w:id="84"/>
    <w:bookmarkStart w:name="z206" w:id="85"/>
    <w:p>
      <w:pPr>
        <w:spacing w:after="0"/>
        <w:ind w:left="0"/>
        <w:jc w:val="both"/>
      </w:pPr>
      <w:r>
        <w:rPr>
          <w:rFonts w:ascii="Times New Roman"/>
          <w:b w:val="false"/>
          <w:i w:val="false"/>
          <w:color w:val="000000"/>
          <w:sz w:val="28"/>
        </w:rPr>
        <w:t>
      1. Любое государство, сдавая на хранение свой документ о ратификации, принятии, утверждении или присоединении, может указать территорию или территории, за международные отношения которых оно несет ответственность и на которые распространяется действие настоящей Конвенции.</w:t>
      </w:r>
      <w:r>
        <w:br/>
      </w:r>
      <w:r>
        <w:rPr>
          <w:rFonts w:ascii="Times New Roman"/>
          <w:b w:val="false"/>
          <w:i w:val="false"/>
          <w:color w:val="000000"/>
          <w:sz w:val="28"/>
        </w:rPr>
        <w:t>
</w:t>
      </w:r>
      <w:r>
        <w:rPr>
          <w:rFonts w:ascii="Times New Roman"/>
          <w:b w:val="false"/>
          <w:i w:val="false"/>
          <w:color w:val="000000"/>
          <w:sz w:val="28"/>
        </w:rPr>
        <w:t>
      2. Любое государство-участник может на более позднем этапе в заявлении, адресованном ЮНЕСКО,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по истечении одномесячного периода с даты получения такого заявления депозитарием.</w:t>
      </w:r>
      <w:r>
        <w:br/>
      </w:r>
      <w:r>
        <w:rPr>
          <w:rFonts w:ascii="Times New Roman"/>
          <w:b w:val="false"/>
          <w:i w:val="false"/>
          <w:color w:val="000000"/>
          <w:sz w:val="28"/>
        </w:rPr>
        <w:t>
</w:t>
      </w:r>
      <w:r>
        <w:rPr>
          <w:rFonts w:ascii="Times New Roman"/>
          <w:b w:val="false"/>
          <w:i w:val="false"/>
          <w:color w:val="000000"/>
          <w:sz w:val="28"/>
        </w:rPr>
        <w:t>
      3. Любое заявление, сделанное в соответствии с двумя предыдущими пунктами, может быть отозвано в отношении любой территории, указанной в таком заявлении, путем направления уведомления в адрес ЮНЕСКО. Такой отзыв вступает в силу в первый день месяца по истечении одномесячного периода с даты получения такого уведомления депозитарием.</w:t>
      </w:r>
    </w:p>
    <w:bookmarkEnd w:id="85"/>
    <w:bookmarkStart w:name="z209" w:id="86"/>
    <w:p>
      <w:pPr>
        <w:spacing w:after="0"/>
        <w:ind w:left="0"/>
        <w:jc w:val="left"/>
      </w:pPr>
      <w:r>
        <w:rPr>
          <w:rFonts w:ascii="Times New Roman"/>
          <w:b/>
          <w:i w:val="false"/>
          <w:color w:val="000000"/>
        </w:rPr>
        <w:t xml:space="preserve"> 
Статья 39 - Денонсация</w:t>
      </w:r>
    </w:p>
    <w:bookmarkEnd w:id="86"/>
    <w:bookmarkStart w:name="z210" w:id="87"/>
    <w:p>
      <w:pPr>
        <w:spacing w:after="0"/>
        <w:ind w:left="0"/>
        <w:jc w:val="both"/>
      </w:pPr>
      <w:r>
        <w:rPr>
          <w:rFonts w:ascii="Times New Roman"/>
          <w:b w:val="false"/>
          <w:i w:val="false"/>
          <w:color w:val="000000"/>
          <w:sz w:val="28"/>
        </w:rPr>
        <w:t>
      Любое государство-участник может денонсировать настоящую Конвенцию. О денонсации сообщается в письменной форме в документе, который сдается на хранение Генеральному директору ЮНЕСКО. Денонсация вступает в силу в первый день месяца по истечении шестимесячного периода с даты получения документа о денонсации. Она никоим образом не затрагивает финансовых обязательств соответствующего государства-участника до даты вступления в силу выхода из Конвенции.</w:t>
      </w:r>
    </w:p>
    <w:bookmarkEnd w:id="87"/>
    <w:bookmarkStart w:name="z211" w:id="88"/>
    <w:p>
      <w:pPr>
        <w:spacing w:after="0"/>
        <w:ind w:left="0"/>
        <w:jc w:val="left"/>
      </w:pPr>
      <w:r>
        <w:rPr>
          <w:rFonts w:ascii="Times New Roman"/>
          <w:b/>
          <w:i w:val="false"/>
          <w:color w:val="000000"/>
        </w:rPr>
        <w:t xml:space="preserve"> 
Статья 40 - Депозитарий</w:t>
      </w:r>
    </w:p>
    <w:bookmarkEnd w:id="88"/>
    <w:bookmarkStart w:name="z212" w:id="89"/>
    <w:p>
      <w:pPr>
        <w:spacing w:after="0"/>
        <w:ind w:left="0"/>
        <w:jc w:val="both"/>
      </w:pPr>
      <w:r>
        <w:rPr>
          <w:rFonts w:ascii="Times New Roman"/>
          <w:b w:val="false"/>
          <w:i w:val="false"/>
          <w:color w:val="000000"/>
          <w:sz w:val="28"/>
        </w:rPr>
        <w:t>
      Депозитарием настоящей Конвенции и поправок к ней является Генеральный директор ЮНЕСКО. В качестве депозитария Генеральный директор ЮНЕСКО информирует государства-участники настоящей Конвенции, а также другие государства - члены Организации о:</w:t>
      </w:r>
      <w:r>
        <w:br/>
      </w:r>
      <w:r>
        <w:rPr>
          <w:rFonts w:ascii="Times New Roman"/>
          <w:b w:val="false"/>
          <w:i w:val="false"/>
          <w:color w:val="000000"/>
          <w:sz w:val="28"/>
        </w:rPr>
        <w:t>
</w:t>
      </w:r>
      <w:r>
        <w:rPr>
          <w:rFonts w:ascii="Times New Roman"/>
          <w:b w:val="false"/>
          <w:i w:val="false"/>
          <w:color w:val="000000"/>
          <w:sz w:val="28"/>
        </w:rPr>
        <w:t>
      (а) сдаче на хранение любых документов о ратификации, принятии, утверждении или присоединении;</w:t>
      </w:r>
      <w:r>
        <w:br/>
      </w:r>
      <w:r>
        <w:rPr>
          <w:rFonts w:ascii="Times New Roman"/>
          <w:b w:val="false"/>
          <w:i w:val="false"/>
          <w:color w:val="000000"/>
          <w:sz w:val="28"/>
        </w:rPr>
        <w:t>
</w:t>
      </w:r>
      <w:r>
        <w:rPr>
          <w:rFonts w:ascii="Times New Roman"/>
          <w:b w:val="false"/>
          <w:i w:val="false"/>
          <w:color w:val="000000"/>
          <w:sz w:val="28"/>
        </w:rPr>
        <w:t>
      (b) дате вступления в силу настоящей Конвенции в соответствии со </w:t>
      </w:r>
      <w:r>
        <w:rPr>
          <w:rFonts w:ascii="Times New Roman"/>
          <w:b w:val="false"/>
          <w:i w:val="false"/>
          <w:color w:val="000000"/>
          <w:sz w:val="28"/>
        </w:rPr>
        <w:t>статьей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 любом докладе, подготовленном в соответствии с положениями статьи 31;</w:t>
      </w:r>
      <w:r>
        <w:br/>
      </w:r>
      <w:r>
        <w:rPr>
          <w:rFonts w:ascii="Times New Roman"/>
          <w:b w:val="false"/>
          <w:i w:val="false"/>
          <w:color w:val="000000"/>
          <w:sz w:val="28"/>
        </w:rPr>
        <w:t>
</w:t>
      </w:r>
      <w:r>
        <w:rPr>
          <w:rFonts w:ascii="Times New Roman"/>
          <w:b w:val="false"/>
          <w:i w:val="false"/>
          <w:color w:val="000000"/>
          <w:sz w:val="28"/>
        </w:rPr>
        <w:t>
      (d) любой поправке к Конвенции или к приложениям, принятой в соответствии со </w:t>
      </w:r>
      <w:r>
        <w:rPr>
          <w:rFonts w:ascii="Times New Roman"/>
          <w:b w:val="false"/>
          <w:i w:val="false"/>
          <w:color w:val="000000"/>
          <w:sz w:val="28"/>
        </w:rPr>
        <w:t>статьями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и дате вступления в силу этой поправки;</w:t>
      </w:r>
      <w:r>
        <w:br/>
      </w:r>
      <w:r>
        <w:rPr>
          <w:rFonts w:ascii="Times New Roman"/>
          <w:b w:val="false"/>
          <w:i w:val="false"/>
          <w:color w:val="000000"/>
          <w:sz w:val="28"/>
        </w:rPr>
        <w:t>
</w:t>
      </w:r>
      <w:r>
        <w:rPr>
          <w:rFonts w:ascii="Times New Roman"/>
          <w:b w:val="false"/>
          <w:i w:val="false"/>
          <w:color w:val="000000"/>
          <w:sz w:val="28"/>
        </w:rPr>
        <w:t>
      (e) любом заявлении или уведомлении, представленных в соответствии с положениями </w:t>
      </w:r>
      <w:r>
        <w:rPr>
          <w:rFonts w:ascii="Times New Roman"/>
          <w:b w:val="false"/>
          <w:i w:val="false"/>
          <w:color w:val="000000"/>
          <w:sz w:val="28"/>
        </w:rPr>
        <w:t>статьи 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(f) любом уведомлении, представленном в соответствии с положениями </w:t>
      </w:r>
      <w:r>
        <w:rPr>
          <w:rFonts w:ascii="Times New Roman"/>
          <w:b w:val="false"/>
          <w:i w:val="false"/>
          <w:color w:val="000000"/>
          <w:sz w:val="28"/>
        </w:rPr>
        <w:t>статьи 39</w:t>
      </w:r>
      <w:r>
        <w:rPr>
          <w:rFonts w:ascii="Times New Roman"/>
          <w:b w:val="false"/>
          <w:i w:val="false"/>
          <w:color w:val="000000"/>
          <w:sz w:val="28"/>
        </w:rPr>
        <w:t>, и дате вступления в силу денонсации;</w:t>
      </w:r>
      <w:r>
        <w:br/>
      </w:r>
      <w:r>
        <w:rPr>
          <w:rFonts w:ascii="Times New Roman"/>
          <w:b w:val="false"/>
          <w:i w:val="false"/>
          <w:color w:val="000000"/>
          <w:sz w:val="28"/>
        </w:rPr>
        <w:t>
</w:t>
      </w:r>
      <w:r>
        <w:rPr>
          <w:rFonts w:ascii="Times New Roman"/>
          <w:b w:val="false"/>
          <w:i w:val="false"/>
          <w:color w:val="000000"/>
          <w:sz w:val="28"/>
        </w:rPr>
        <w:t>
      (g) любом другом акте, уведомлении или сообщении, связанных с настоящей Конвенцией.</w:t>
      </w:r>
    </w:p>
    <w:bookmarkEnd w:id="89"/>
    <w:bookmarkStart w:name="z220" w:id="90"/>
    <w:p>
      <w:pPr>
        <w:spacing w:after="0"/>
        <w:ind w:left="0"/>
        <w:jc w:val="left"/>
      </w:pPr>
      <w:r>
        <w:rPr>
          <w:rFonts w:ascii="Times New Roman"/>
          <w:b/>
          <w:i w:val="false"/>
          <w:color w:val="000000"/>
        </w:rPr>
        <w:t xml:space="preserve"> 
Статья 41 - Регистрация</w:t>
      </w:r>
    </w:p>
    <w:bookmarkEnd w:id="90"/>
    <w:bookmarkStart w:name="z221" w:id="91"/>
    <w:p>
      <w:pPr>
        <w:spacing w:after="0"/>
        <w:ind w:left="0"/>
        <w:jc w:val="both"/>
      </w:pPr>
      <w:r>
        <w:rPr>
          <w:rFonts w:ascii="Times New Roman"/>
          <w:b w:val="false"/>
          <w:i w:val="false"/>
          <w:color w:val="000000"/>
          <w:sz w:val="28"/>
        </w:rPr>
        <w:t>
      В соответствии со статьей 102 Устава Организации Объединенных Наций настоящая Конвенция регистрируется Секретариатом Организации Объединенных Наций по просьбе Генерального директора ЮНЕСКО.</w:t>
      </w:r>
    </w:p>
    <w:bookmarkEnd w:id="91"/>
    <w:bookmarkStart w:name="z222" w:id="92"/>
    <w:p>
      <w:pPr>
        <w:spacing w:after="0"/>
        <w:ind w:left="0"/>
        <w:jc w:val="left"/>
      </w:pPr>
      <w:r>
        <w:rPr>
          <w:rFonts w:ascii="Times New Roman"/>
          <w:b/>
          <w:i w:val="false"/>
          <w:color w:val="000000"/>
        </w:rPr>
        <w:t xml:space="preserve"> 
Статья 42 - Аутентичные тексты</w:t>
      </w:r>
    </w:p>
    <w:bookmarkEnd w:id="92"/>
    <w:bookmarkStart w:name="z223" w:id="93"/>
    <w:p>
      <w:pPr>
        <w:spacing w:after="0"/>
        <w:ind w:left="0"/>
        <w:jc w:val="both"/>
      </w:pPr>
      <w:r>
        <w:rPr>
          <w:rFonts w:ascii="Times New Roman"/>
          <w:b w:val="false"/>
          <w:i w:val="false"/>
          <w:color w:val="000000"/>
          <w:sz w:val="28"/>
        </w:rPr>
        <w:t>
      1. Настоящая Конвенция, включая приложения к ней, составлена на английском, арабском, испанском, китайском, русском и французском языках, причем шесть текстов являются равно аутентичными.</w:t>
      </w:r>
      <w:r>
        <w:br/>
      </w:r>
      <w:r>
        <w:rPr>
          <w:rFonts w:ascii="Times New Roman"/>
          <w:b w:val="false"/>
          <w:i w:val="false"/>
          <w:color w:val="000000"/>
          <w:sz w:val="28"/>
        </w:rPr>
        <w:t>
</w:t>
      </w:r>
      <w:r>
        <w:rPr>
          <w:rFonts w:ascii="Times New Roman"/>
          <w:b w:val="false"/>
          <w:i w:val="false"/>
          <w:color w:val="000000"/>
          <w:sz w:val="28"/>
        </w:rPr>
        <w:t>
      2. Добавления к настоящей Конвенции составлены на английском, арабском, испанском, китайском, русском и французском языках.</w:t>
      </w:r>
    </w:p>
    <w:bookmarkEnd w:id="93"/>
    <w:bookmarkStart w:name="z225" w:id="94"/>
    <w:p>
      <w:pPr>
        <w:spacing w:after="0"/>
        <w:ind w:left="0"/>
        <w:jc w:val="left"/>
      </w:pPr>
      <w:r>
        <w:rPr>
          <w:rFonts w:ascii="Times New Roman"/>
          <w:b/>
          <w:i w:val="false"/>
          <w:color w:val="000000"/>
        </w:rPr>
        <w:t xml:space="preserve"> 
Статья 43 - Оговорки</w:t>
      </w:r>
    </w:p>
    <w:bookmarkEnd w:id="94"/>
    <w:bookmarkStart w:name="z226" w:id="95"/>
    <w:p>
      <w:pPr>
        <w:spacing w:after="0"/>
        <w:ind w:left="0"/>
        <w:jc w:val="both"/>
      </w:pPr>
      <w:r>
        <w:rPr>
          <w:rFonts w:ascii="Times New Roman"/>
          <w:b w:val="false"/>
          <w:i w:val="false"/>
          <w:color w:val="000000"/>
          <w:sz w:val="28"/>
        </w:rPr>
        <w:t>
      Не допускаются никакие оговорки, не совместимые с предметом и целью настоящей Конвенции.</w:t>
      </w:r>
    </w:p>
    <w:bookmarkEnd w:id="95"/>
    <w:p>
      <w:pPr>
        <w:spacing w:after="0"/>
        <w:ind w:left="0"/>
        <w:jc w:val="both"/>
      </w:pPr>
      <w:r>
        <w:rPr>
          <w:rFonts w:ascii="Times New Roman"/>
          <w:b w:val="false"/>
          <w:i w:val="false"/>
          <w:color w:val="000000"/>
          <w:sz w:val="28"/>
        </w:rPr>
        <w:t>Приложение I</w:t>
      </w:r>
      <w:r>
        <w:rPr>
          <w:rFonts w:ascii="Times New Roman"/>
          <w:b w:val="false"/>
          <w:i w:val="false"/>
          <w:color w:val="000000"/>
          <w:sz w:val="28"/>
        </w:rPr>
        <w:t xml:space="preserve"> - Запрещенный список - Международный стандарт</w:t>
      </w:r>
    </w:p>
    <w:p>
      <w:pPr>
        <w:spacing w:after="0"/>
        <w:ind w:left="0"/>
        <w:jc w:val="both"/>
      </w:pPr>
      <w:r>
        <w:rPr>
          <w:rFonts w:ascii="Times New Roman"/>
          <w:b w:val="false"/>
          <w:i w:val="false"/>
          <w:color w:val="000000"/>
          <w:sz w:val="28"/>
        </w:rPr>
        <w:t>Приложение II</w:t>
      </w:r>
      <w:r>
        <w:rPr>
          <w:rFonts w:ascii="Times New Roman"/>
          <w:b w:val="false"/>
          <w:i w:val="false"/>
          <w:color w:val="000000"/>
          <w:sz w:val="28"/>
        </w:rPr>
        <w:t xml:space="preserve"> - Стандарты выдачи разрешений на терапевтическое использование</w:t>
      </w:r>
    </w:p>
    <w:bookmarkStart w:name="z229" w:id="96"/>
    <w:p>
      <w:pPr>
        <w:spacing w:after="0"/>
        <w:ind w:left="0"/>
        <w:jc w:val="both"/>
      </w:pPr>
      <w:r>
        <w:rPr>
          <w:rFonts w:ascii="Times New Roman"/>
          <w:b w:val="false"/>
          <w:i w:val="false"/>
          <w:color w:val="000000"/>
          <w:sz w:val="28"/>
        </w:rPr>
        <w:t>
Добавление 1 - Всемирный антидопинговый кодекс</w:t>
      </w:r>
    </w:p>
    <w:bookmarkEnd w:id="96"/>
    <w:bookmarkStart w:name="z230" w:id="97"/>
    <w:p>
      <w:pPr>
        <w:spacing w:after="0"/>
        <w:ind w:left="0"/>
        <w:jc w:val="both"/>
      </w:pPr>
      <w:r>
        <w:rPr>
          <w:rFonts w:ascii="Times New Roman"/>
          <w:b w:val="false"/>
          <w:i w:val="false"/>
          <w:color w:val="000000"/>
          <w:sz w:val="28"/>
        </w:rPr>
        <w:t>
Добавление 2 - Международный стандарт для лабораторий</w:t>
      </w:r>
    </w:p>
    <w:bookmarkEnd w:id="97"/>
    <w:bookmarkStart w:name="z231" w:id="98"/>
    <w:p>
      <w:pPr>
        <w:spacing w:after="0"/>
        <w:ind w:left="0"/>
        <w:jc w:val="both"/>
      </w:pPr>
      <w:r>
        <w:rPr>
          <w:rFonts w:ascii="Times New Roman"/>
          <w:b w:val="false"/>
          <w:i w:val="false"/>
          <w:color w:val="000000"/>
          <w:sz w:val="28"/>
        </w:rPr>
        <w:t>
Добавление 3 - Международный стандарт для тестирования</w:t>
      </w:r>
    </w:p>
    <w:bookmarkEnd w:id="98"/>
    <w:bookmarkStart w:name="z232" w:id="99"/>
    <w:p>
      <w:pPr>
        <w:spacing w:after="0"/>
        <w:ind w:left="0"/>
        <w:jc w:val="left"/>
      </w:pPr>
      <w:r>
        <w:rPr>
          <w:rFonts w:ascii="Times New Roman"/>
          <w:b/>
          <w:i w:val="false"/>
          <w:color w:val="000000"/>
        </w:rPr>
        <w:t xml:space="preserve"> 
ПРИЛОЖЕНИЕ I</w:t>
      </w:r>
    </w:p>
    <w:bookmarkEnd w:id="99"/>
    <w:p>
      <w:pPr>
        <w:spacing w:after="0"/>
        <w:ind w:left="0"/>
        <w:jc w:val="both"/>
      </w:pPr>
      <w:r>
        <w:rPr>
          <w:rFonts w:ascii="Times New Roman"/>
          <w:b w:val="false"/>
          <w:i w:val="false"/>
          <w:color w:val="000000"/>
          <w:sz w:val="28"/>
        </w:rPr>
        <w:t>WORLD</w:t>
      </w:r>
      <w:r>
        <w:br/>
      </w:r>
      <w:r>
        <w:rPr>
          <w:rFonts w:ascii="Times New Roman"/>
          <w:b w:val="false"/>
          <w:i w:val="false"/>
          <w:color w:val="000000"/>
          <w:sz w:val="28"/>
        </w:rPr>
        <w:t>
ANTI-DOPING</w:t>
      </w:r>
      <w:r>
        <w:br/>
      </w:r>
      <w:r>
        <w:rPr>
          <w:rFonts w:ascii="Times New Roman"/>
          <w:b w:val="false"/>
          <w:i w:val="false"/>
          <w:color w:val="000000"/>
          <w:sz w:val="28"/>
        </w:rPr>
        <w:t>
AGENCY</w:t>
      </w:r>
    </w:p>
    <w:bookmarkStart w:name="z233" w:id="100"/>
    <w:p>
      <w:pPr>
        <w:spacing w:after="0"/>
        <w:ind w:left="0"/>
        <w:jc w:val="left"/>
      </w:pPr>
      <w:r>
        <w:rPr>
          <w:rFonts w:ascii="Times New Roman"/>
          <w:b/>
          <w:i w:val="false"/>
          <w:color w:val="000000"/>
        </w:rPr>
        <w:t xml:space="preserve"> 
ВСЕМИРНЫЙ АНТИДОПИНГОВЫЙ КОДЕКС ЗАПРЕЩЕННЫЙ СПИСОК 2008 МЕЖДУНАРОДНЫЙ СТАНДАРТ</w:t>
      </w:r>
    </w:p>
    <w:bookmarkEnd w:id="100"/>
    <w:p>
      <w:pPr>
        <w:spacing w:after="0"/>
        <w:ind w:left="0"/>
        <w:jc w:val="both"/>
      </w:pPr>
      <w:r>
        <w:rPr>
          <w:rFonts w:ascii="Times New Roman"/>
          <w:b w:val="false"/>
          <w:i w:val="false"/>
          <w:color w:val="000000"/>
          <w:sz w:val="28"/>
        </w:rPr>
        <w:t>Настоящий список вступает в силу 1 января 2008 г.</w:t>
      </w:r>
    </w:p>
    <w:bookmarkStart w:name="z234" w:id="101"/>
    <w:p>
      <w:pPr>
        <w:spacing w:after="0"/>
        <w:ind w:left="0"/>
        <w:jc w:val="left"/>
      </w:pPr>
      <w:r>
        <w:rPr>
          <w:rFonts w:ascii="Times New Roman"/>
          <w:b/>
          <w:i w:val="false"/>
          <w:color w:val="000000"/>
        </w:rPr>
        <w:t xml:space="preserve"> 
ЗАПРЕЩЕННЫЙ СПИСОК 2008 ВСЕМИРНЫЙ АНТИДОПИНГОВЫЙ КОДЕКС</w:t>
      </w:r>
    </w:p>
    <w:bookmarkEnd w:id="101"/>
    <w:p>
      <w:pPr>
        <w:spacing w:after="0"/>
        <w:ind w:left="0"/>
        <w:jc w:val="both"/>
      </w:pPr>
      <w:r>
        <w:rPr>
          <w:rFonts w:ascii="Times New Roman"/>
          <w:b w:val="false"/>
          <w:i w:val="false"/>
          <w:color w:val="000000"/>
          <w:sz w:val="28"/>
        </w:rPr>
        <w:t>Действует с 1 января 2008 г.</w:t>
      </w:r>
    </w:p>
    <w:p>
      <w:pPr>
        <w:spacing w:after="0"/>
        <w:ind w:left="0"/>
        <w:jc w:val="both"/>
      </w:pPr>
      <w:r>
        <w:rPr>
          <w:rFonts w:ascii="Times New Roman"/>
          <w:b w:val="false"/>
          <w:i w:val="false"/>
          <w:color w:val="000000"/>
          <w:sz w:val="28"/>
        </w:rPr>
        <w:t>Использование любых препаратов должно осуществляться по медицинским показаниям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СУБСТАНЦИИ И МЕТОДЫ, ЗАПРЕЩЕННЫЕ ВСЕГДА</w:t>
            </w:r>
            <w:r>
              <w:br/>
            </w:r>
            <w:r>
              <w:rPr>
                <w:rFonts w:ascii="Times New Roman"/>
                <w:b/>
                <w:i w:val="false"/>
                <w:color w:val="000000"/>
              </w:rPr>
              <w:t>
(КАК В СОРЕВНОВАТЕЛЬНЫЙ, ТАК И ВО ВНЕСОРЕВНОВАТЕЛЬНЫЙ ПЕРИОД)</w:t>
            </w:r>
          </w:p>
        </w:tc>
      </w:tr>
    </w:tbl>
    <w:bookmarkStart w:name="z235" w:id="102"/>
    <w:p>
      <w:pPr>
        <w:spacing w:after="0"/>
        <w:ind w:left="0"/>
        <w:jc w:val="left"/>
      </w:pPr>
      <w:r>
        <w:rPr>
          <w:rFonts w:ascii="Times New Roman"/>
          <w:b/>
          <w:i w:val="false"/>
          <w:color w:val="000000"/>
        </w:rPr>
        <w:t xml:space="preserve"> 
ЗАПРЕЩЕННЫЕ СУБСТАНЦИИ</w:t>
      </w:r>
    </w:p>
    <w:bookmarkEnd w:id="102"/>
    <w:bookmarkStart w:name="z236" w:id="103"/>
    <w:p>
      <w:pPr>
        <w:spacing w:after="0"/>
        <w:ind w:left="0"/>
        <w:jc w:val="both"/>
      </w:pPr>
      <w:r>
        <w:rPr>
          <w:rFonts w:ascii="Times New Roman"/>
          <w:b w:val="false"/>
          <w:i w:val="false"/>
          <w:color w:val="000000"/>
          <w:sz w:val="28"/>
        </w:rPr>
        <w:t>
      </w:t>
      </w:r>
      <w:r>
        <w:rPr>
          <w:rFonts w:ascii="Times New Roman"/>
          <w:b/>
          <w:i w:val="false"/>
          <w:color w:val="000000"/>
          <w:sz w:val="28"/>
        </w:rPr>
        <w:t>S1. АНАБОЛИЧЕСКИЕ АГЕНТЫ</w:t>
      </w:r>
    </w:p>
    <w:bookmarkEnd w:id="103"/>
    <w:p>
      <w:pPr>
        <w:spacing w:after="0"/>
        <w:ind w:left="0"/>
        <w:jc w:val="both"/>
      </w:pPr>
      <w:r>
        <w:rPr>
          <w:rFonts w:ascii="Times New Roman"/>
          <w:b w:val="false"/>
          <w:i w:val="false"/>
          <w:color w:val="000000"/>
          <w:sz w:val="28"/>
        </w:rPr>
        <w:t>      Запрещены анаболические агенты.</w:t>
      </w:r>
    </w:p>
    <w:bookmarkStart w:name="z237" w:id="104"/>
    <w:p>
      <w:pPr>
        <w:spacing w:after="0"/>
        <w:ind w:left="0"/>
        <w:jc w:val="both"/>
      </w:pPr>
      <w:r>
        <w:rPr>
          <w:rFonts w:ascii="Times New Roman"/>
          <w:b w:val="false"/>
          <w:i w:val="false"/>
          <w:color w:val="000000"/>
          <w:sz w:val="28"/>
        </w:rPr>
        <w:t>
      </w:t>
      </w:r>
      <w:r>
        <w:rPr>
          <w:rFonts w:ascii="Times New Roman"/>
          <w:b/>
          <w:i w:val="false"/>
          <w:color w:val="000000"/>
          <w:sz w:val="28"/>
        </w:rPr>
        <w:t>S1.1. Анаболические андрогенные стероиды (AAS)</w:t>
      </w:r>
    </w:p>
    <w:bookmarkEnd w:id="104"/>
    <w:bookmarkStart w:name="z238" w:id="105"/>
    <w:p>
      <w:pPr>
        <w:spacing w:after="0"/>
        <w:ind w:left="0"/>
        <w:jc w:val="both"/>
      </w:pPr>
      <w:r>
        <w:rPr>
          <w:rFonts w:ascii="Times New Roman"/>
          <w:b w:val="false"/>
          <w:i w:val="false"/>
          <w:color w:val="000000"/>
          <w:sz w:val="28"/>
        </w:rPr>
        <w:t>
      (а) Экзогенные* AAS, включая:</w:t>
      </w:r>
    </w:p>
    <w:bookmarkEnd w:id="105"/>
    <w:p>
      <w:pPr>
        <w:spacing w:after="0"/>
        <w:ind w:left="0"/>
        <w:jc w:val="both"/>
      </w:pPr>
      <w:r>
        <w:rPr>
          <w:rFonts w:ascii="Times New Roman"/>
          <w:b/>
          <w:i w:val="false"/>
          <w:color w:val="000000"/>
          <w:sz w:val="28"/>
        </w:rPr>
        <w:t>1-андростендиол</w:t>
      </w:r>
      <w:r>
        <w:rPr>
          <w:rFonts w:ascii="Times New Roman"/>
          <w:b w:val="false"/>
          <w:i w:val="false"/>
          <w:color w:val="000000"/>
          <w:sz w:val="28"/>
        </w:rPr>
        <w:t xml:space="preserve"> (5</w:t>
      </w:r>
      <w:r>
        <w:rPr>
          <w:rFonts w:ascii="Times New Roman"/>
          <w:b w:val="false"/>
          <w:i/>
          <w:color w:val="000000"/>
          <w:sz w:val="28"/>
        </w:rPr>
        <w:t>a</w:t>
      </w:r>
      <w:r>
        <w:rPr>
          <w:rFonts w:ascii="Times New Roman"/>
          <w:b w:val="false"/>
          <w:i w:val="false"/>
          <w:color w:val="000000"/>
          <w:sz w:val="28"/>
        </w:rPr>
        <w:t>-андрост-1-ен-3b, 17</w:t>
      </w:r>
      <w:r>
        <w:rPr>
          <w:rFonts w:ascii="Times New Roman"/>
          <w:b w:val="false"/>
          <w:i/>
          <w:color w:val="000000"/>
          <w:sz w:val="28"/>
        </w:rPr>
        <w:t>b</w:t>
      </w:r>
      <w:r>
        <w:rPr>
          <w:rFonts w:ascii="Times New Roman"/>
          <w:b w:val="false"/>
          <w:i w:val="false"/>
          <w:color w:val="000000"/>
          <w:sz w:val="28"/>
        </w:rPr>
        <w:t xml:space="preserve">-диол); </w:t>
      </w:r>
      <w:r>
        <w:rPr>
          <w:rFonts w:ascii="Times New Roman"/>
          <w:b/>
          <w:i w:val="false"/>
          <w:color w:val="000000"/>
          <w:sz w:val="28"/>
        </w:rPr>
        <w:t>1-андростендион</w:t>
      </w:r>
      <w:r>
        <w:rPr>
          <w:rFonts w:ascii="Times New Roman"/>
          <w:b w:val="false"/>
          <w:i w:val="false"/>
          <w:color w:val="000000"/>
          <w:sz w:val="28"/>
        </w:rPr>
        <w:t xml:space="preserve"> (5</w:t>
      </w:r>
      <w:r>
        <w:rPr>
          <w:rFonts w:ascii="Times New Roman"/>
          <w:b w:val="false"/>
          <w:i/>
          <w:color w:val="000000"/>
          <w:sz w:val="28"/>
        </w:rPr>
        <w:t>а</w:t>
      </w:r>
      <w:r>
        <w:rPr>
          <w:rFonts w:ascii="Times New Roman"/>
          <w:b w:val="false"/>
          <w:i w:val="false"/>
          <w:color w:val="000000"/>
          <w:sz w:val="28"/>
        </w:rPr>
        <w:t xml:space="preserve">-андрост-1-ен-3,17-дион); </w:t>
      </w:r>
      <w:r>
        <w:rPr>
          <w:rFonts w:ascii="Times New Roman"/>
          <w:b/>
          <w:i w:val="false"/>
          <w:color w:val="000000"/>
          <w:sz w:val="28"/>
        </w:rPr>
        <w:t>боландиол</w:t>
      </w:r>
      <w:r>
        <w:rPr>
          <w:rFonts w:ascii="Times New Roman"/>
          <w:b w:val="false"/>
          <w:i w:val="false"/>
          <w:color w:val="000000"/>
          <w:sz w:val="28"/>
        </w:rPr>
        <w:t xml:space="preserve"> (19-норандростендиол); </w:t>
      </w:r>
      <w:r>
        <w:rPr>
          <w:rFonts w:ascii="Times New Roman"/>
          <w:b/>
          <w:i w:val="false"/>
          <w:color w:val="000000"/>
          <w:sz w:val="28"/>
        </w:rPr>
        <w:t>боластерон;</w:t>
      </w:r>
      <w:r>
        <w:rPr>
          <w:rFonts w:ascii="Times New Roman"/>
          <w:b w:val="false"/>
          <w:i w:val="false"/>
          <w:color w:val="000000"/>
          <w:sz w:val="28"/>
        </w:rPr>
        <w:t xml:space="preserve"> болденон; </w:t>
      </w:r>
      <w:r>
        <w:rPr>
          <w:rFonts w:ascii="Times New Roman"/>
          <w:b/>
          <w:i w:val="false"/>
          <w:color w:val="000000"/>
          <w:sz w:val="28"/>
        </w:rPr>
        <w:t>болдион</w:t>
      </w:r>
      <w:r>
        <w:rPr>
          <w:rFonts w:ascii="Times New Roman"/>
          <w:b w:val="false"/>
          <w:i w:val="false"/>
          <w:color w:val="000000"/>
          <w:sz w:val="28"/>
        </w:rPr>
        <w:t xml:space="preserve"> (андроста-1,4-диен-3,17-дион); </w:t>
      </w:r>
      <w:r>
        <w:rPr>
          <w:rFonts w:ascii="Times New Roman"/>
          <w:b/>
          <w:i w:val="false"/>
          <w:color w:val="000000"/>
          <w:sz w:val="28"/>
        </w:rPr>
        <w:t>калюстерон;</w:t>
      </w:r>
      <w:r>
        <w:rPr>
          <w:rFonts w:ascii="Times New Roman"/>
          <w:b/>
          <w:i w:val="false"/>
          <w:color w:val="000000"/>
          <w:sz w:val="28"/>
        </w:rPr>
        <w:t xml:space="preserve"> клостебол; даназол</w:t>
      </w:r>
      <w:r>
        <w:rPr>
          <w:rFonts w:ascii="Times New Roman"/>
          <w:b w:val="false"/>
          <w:i w:val="false"/>
          <w:color w:val="000000"/>
          <w:sz w:val="28"/>
        </w:rPr>
        <w:t xml:space="preserve"> (17</w:t>
      </w:r>
      <w:r>
        <w:rPr>
          <w:rFonts w:ascii="Times New Roman"/>
          <w:b w:val="false"/>
          <w:i/>
          <w:color w:val="000000"/>
          <w:sz w:val="28"/>
        </w:rPr>
        <w:t>а</w:t>
      </w:r>
      <w:r>
        <w:rPr>
          <w:rFonts w:ascii="Times New Roman"/>
          <w:b w:val="false"/>
          <w:i w:val="false"/>
          <w:color w:val="000000"/>
          <w:sz w:val="28"/>
        </w:rPr>
        <w:t>-этинил-17</w:t>
      </w:r>
      <w:r>
        <w:rPr>
          <w:rFonts w:ascii="Times New Roman"/>
          <w:b w:val="false"/>
          <w:i/>
          <w:color w:val="000000"/>
          <w:sz w:val="28"/>
        </w:rPr>
        <w:t>b</w:t>
      </w:r>
      <w:r>
        <w:rPr>
          <w:rFonts w:ascii="Times New Roman"/>
          <w:b w:val="false"/>
          <w:i w:val="false"/>
          <w:color w:val="000000"/>
          <w:sz w:val="28"/>
        </w:rPr>
        <w:t xml:space="preserve">-гидроксиандрост-4-ено [2,3-d]изоксазол); </w:t>
      </w:r>
      <w:r>
        <w:rPr>
          <w:rFonts w:ascii="Times New Roman"/>
          <w:b/>
          <w:i w:val="false"/>
          <w:color w:val="000000"/>
          <w:sz w:val="28"/>
        </w:rPr>
        <w:t>дегидрохлорметилтестостерон</w:t>
      </w:r>
      <w:r>
        <w:rPr>
          <w:rFonts w:ascii="Times New Roman"/>
          <w:b w:val="false"/>
          <w:i w:val="false"/>
          <w:color w:val="000000"/>
          <w:sz w:val="28"/>
        </w:rPr>
        <w:t xml:space="preserve"> (4-хлоро-17</w:t>
      </w:r>
      <w:r>
        <w:rPr>
          <w:rFonts w:ascii="Times New Roman"/>
          <w:b w:val="false"/>
          <w:i/>
          <w:color w:val="000000"/>
          <w:sz w:val="28"/>
        </w:rPr>
        <w:t>b</w:t>
      </w:r>
      <w:r>
        <w:rPr>
          <w:rFonts w:ascii="Times New Roman"/>
          <w:b w:val="false"/>
          <w:i w:val="false"/>
          <w:color w:val="000000"/>
          <w:sz w:val="28"/>
        </w:rPr>
        <w:t>-гидрокси-17</w:t>
      </w:r>
      <w:r>
        <w:rPr>
          <w:rFonts w:ascii="Times New Roman"/>
          <w:b w:val="false"/>
          <w:i/>
          <w:color w:val="000000"/>
          <w:sz w:val="28"/>
        </w:rPr>
        <w:t>а</w:t>
      </w:r>
      <w:r>
        <w:rPr>
          <w:rFonts w:ascii="Times New Roman"/>
          <w:b w:val="false"/>
          <w:i w:val="false"/>
          <w:color w:val="000000"/>
          <w:sz w:val="28"/>
        </w:rPr>
        <w:t xml:space="preserve">-метиландроста-1,4-диен-3-он); </w:t>
      </w:r>
      <w:r>
        <w:rPr>
          <w:rFonts w:ascii="Times New Roman"/>
          <w:b/>
          <w:i w:val="false"/>
          <w:color w:val="000000"/>
          <w:sz w:val="28"/>
        </w:rPr>
        <w:t>дезоксиметилтестостерон</w:t>
      </w:r>
      <w:r>
        <w:rPr>
          <w:rFonts w:ascii="Times New Roman"/>
          <w:b w:val="false"/>
          <w:i w:val="false"/>
          <w:color w:val="000000"/>
          <w:sz w:val="28"/>
        </w:rPr>
        <w:t xml:space="preserve"> (17</w:t>
      </w:r>
      <w:r>
        <w:rPr>
          <w:rFonts w:ascii="Times New Roman"/>
          <w:b w:val="false"/>
          <w:i/>
          <w:color w:val="000000"/>
          <w:sz w:val="28"/>
        </w:rPr>
        <w:t>а</w:t>
      </w:r>
      <w:r>
        <w:rPr>
          <w:rFonts w:ascii="Times New Roman"/>
          <w:b w:val="false"/>
          <w:i w:val="false"/>
          <w:color w:val="000000"/>
          <w:sz w:val="28"/>
        </w:rPr>
        <w:t>-метил-5</w:t>
      </w:r>
      <w:r>
        <w:rPr>
          <w:rFonts w:ascii="Times New Roman"/>
          <w:b w:val="false"/>
          <w:i/>
          <w:color w:val="000000"/>
          <w:sz w:val="28"/>
        </w:rPr>
        <w:t>а</w:t>
      </w:r>
      <w:r>
        <w:rPr>
          <w:rFonts w:ascii="Times New Roman"/>
          <w:b w:val="false"/>
          <w:i w:val="false"/>
          <w:color w:val="000000"/>
          <w:sz w:val="28"/>
        </w:rPr>
        <w:t>-андрост-2-ен-17</w:t>
      </w:r>
      <w:r>
        <w:rPr>
          <w:rFonts w:ascii="Times New Roman"/>
          <w:b w:val="false"/>
          <w:i/>
          <w:color w:val="000000"/>
          <w:sz w:val="28"/>
        </w:rPr>
        <w:t>b</w:t>
      </w:r>
      <w:r>
        <w:rPr>
          <w:rFonts w:ascii="Times New Roman"/>
          <w:b w:val="false"/>
          <w:i w:val="false"/>
          <w:color w:val="000000"/>
          <w:sz w:val="28"/>
        </w:rPr>
        <w:t xml:space="preserve">-ол); </w:t>
      </w:r>
      <w:r>
        <w:rPr>
          <w:rFonts w:ascii="Times New Roman"/>
          <w:b/>
          <w:i w:val="false"/>
          <w:color w:val="000000"/>
          <w:sz w:val="28"/>
        </w:rPr>
        <w:t>дростанолон</w:t>
      </w:r>
      <w:r>
        <w:rPr>
          <w:rFonts w:ascii="Times New Roman"/>
          <w:b w:val="false"/>
          <w:i w:val="false"/>
          <w:color w:val="000000"/>
          <w:sz w:val="28"/>
        </w:rPr>
        <w:t xml:space="preserve">; </w:t>
      </w:r>
      <w:r>
        <w:rPr>
          <w:rFonts w:ascii="Times New Roman"/>
          <w:b/>
          <w:i w:val="false"/>
          <w:color w:val="000000"/>
          <w:sz w:val="28"/>
        </w:rPr>
        <w:t>этилэстренол</w:t>
      </w:r>
      <w:r>
        <w:rPr>
          <w:rFonts w:ascii="Times New Roman"/>
          <w:b w:val="false"/>
          <w:i w:val="false"/>
          <w:color w:val="000000"/>
          <w:sz w:val="28"/>
        </w:rPr>
        <w:t xml:space="preserve"> (19-нор-17</w:t>
      </w:r>
      <w:r>
        <w:rPr>
          <w:rFonts w:ascii="Times New Roman"/>
          <w:b w:val="false"/>
          <w:i/>
          <w:color w:val="000000"/>
          <w:sz w:val="28"/>
        </w:rPr>
        <w:t>а</w:t>
      </w:r>
      <w:r>
        <w:rPr>
          <w:rFonts w:ascii="Times New Roman"/>
          <w:b w:val="false"/>
          <w:i w:val="false"/>
          <w:color w:val="000000"/>
          <w:sz w:val="28"/>
        </w:rPr>
        <w:t xml:space="preserve">-прегн-4-ен-17-ол); </w:t>
      </w:r>
      <w:r>
        <w:rPr>
          <w:rFonts w:ascii="Times New Roman"/>
          <w:b/>
          <w:i w:val="false"/>
          <w:color w:val="000000"/>
          <w:sz w:val="28"/>
        </w:rPr>
        <w:t>флюоксиместерон;</w:t>
      </w:r>
      <w:r>
        <w:rPr>
          <w:rFonts w:ascii="Times New Roman"/>
          <w:b/>
          <w:i w:val="false"/>
          <w:color w:val="000000"/>
          <w:sz w:val="28"/>
        </w:rPr>
        <w:t xml:space="preserve"> формеболон;</w:t>
      </w:r>
      <w:r>
        <w:rPr>
          <w:rFonts w:ascii="Times New Roman"/>
          <w:b/>
          <w:i w:val="false"/>
          <w:color w:val="000000"/>
          <w:sz w:val="28"/>
        </w:rPr>
        <w:t xml:space="preserve"> фюразабол</w:t>
      </w:r>
      <w:r>
        <w:rPr>
          <w:rFonts w:ascii="Times New Roman"/>
          <w:b w:val="false"/>
          <w:i w:val="false"/>
          <w:color w:val="000000"/>
          <w:sz w:val="28"/>
        </w:rPr>
        <w:t xml:space="preserve"> (17b-гидрокси-17</w:t>
      </w:r>
      <w:r>
        <w:rPr>
          <w:rFonts w:ascii="Times New Roman"/>
          <w:b w:val="false"/>
          <w:i/>
          <w:color w:val="000000"/>
          <w:sz w:val="28"/>
        </w:rPr>
        <w:t>а</w:t>
      </w:r>
      <w:r>
        <w:rPr>
          <w:rFonts w:ascii="Times New Roman"/>
          <w:b w:val="false"/>
          <w:i w:val="false"/>
          <w:color w:val="000000"/>
          <w:sz w:val="28"/>
        </w:rPr>
        <w:t>-метил-5</w:t>
      </w:r>
      <w:r>
        <w:rPr>
          <w:rFonts w:ascii="Times New Roman"/>
          <w:b w:val="false"/>
          <w:i/>
          <w:color w:val="000000"/>
          <w:sz w:val="28"/>
        </w:rPr>
        <w:t>а</w:t>
      </w:r>
      <w:r>
        <w:rPr>
          <w:rFonts w:ascii="Times New Roman"/>
          <w:b w:val="false"/>
          <w:i w:val="false"/>
          <w:color w:val="000000"/>
          <w:sz w:val="28"/>
        </w:rPr>
        <w:t xml:space="preserve">-андростано[2,3-с]-фюразан); </w:t>
      </w:r>
      <w:r>
        <w:rPr>
          <w:rFonts w:ascii="Times New Roman"/>
          <w:b/>
          <w:i w:val="false"/>
          <w:color w:val="000000"/>
          <w:sz w:val="28"/>
        </w:rPr>
        <w:t>гестринон;</w:t>
      </w:r>
      <w:r>
        <w:rPr>
          <w:rFonts w:ascii="Times New Roman"/>
          <w:b/>
          <w:i w:val="false"/>
          <w:color w:val="000000"/>
          <w:sz w:val="28"/>
        </w:rPr>
        <w:t xml:space="preserve"> 4-гидрокситестостерон</w:t>
      </w:r>
      <w:r>
        <w:rPr>
          <w:rFonts w:ascii="Times New Roman"/>
          <w:b w:val="false"/>
          <w:i w:val="false"/>
          <w:color w:val="000000"/>
          <w:sz w:val="28"/>
        </w:rPr>
        <w:t xml:space="preserve"> (4,17</w:t>
      </w:r>
      <w:r>
        <w:rPr>
          <w:rFonts w:ascii="Times New Roman"/>
          <w:b w:val="false"/>
          <w:i/>
          <w:color w:val="000000"/>
          <w:sz w:val="28"/>
        </w:rPr>
        <w:t>b</w:t>
      </w:r>
      <w:r>
        <w:rPr>
          <w:rFonts w:ascii="Times New Roman"/>
          <w:b w:val="false"/>
          <w:i w:val="false"/>
          <w:color w:val="000000"/>
          <w:sz w:val="28"/>
        </w:rPr>
        <w:t xml:space="preserve">-дигидроксиандрост-4-ен-3-он); </w:t>
      </w:r>
      <w:r>
        <w:rPr>
          <w:rFonts w:ascii="Times New Roman"/>
          <w:b/>
          <w:i w:val="false"/>
          <w:color w:val="000000"/>
          <w:sz w:val="28"/>
        </w:rPr>
        <w:t>местанолон;</w:t>
      </w:r>
      <w:r>
        <w:rPr>
          <w:rFonts w:ascii="Times New Roman"/>
          <w:b/>
          <w:i w:val="false"/>
          <w:color w:val="000000"/>
          <w:sz w:val="28"/>
        </w:rPr>
        <w:t xml:space="preserve"> местеролон;</w:t>
      </w:r>
      <w:r>
        <w:rPr>
          <w:rFonts w:ascii="Times New Roman"/>
          <w:b/>
          <w:i w:val="false"/>
          <w:color w:val="000000"/>
          <w:sz w:val="28"/>
        </w:rPr>
        <w:t xml:space="preserve"> метенолон;</w:t>
      </w:r>
      <w:r>
        <w:rPr>
          <w:rFonts w:ascii="Times New Roman"/>
          <w:b/>
          <w:i w:val="false"/>
          <w:color w:val="000000"/>
          <w:sz w:val="28"/>
        </w:rPr>
        <w:t xml:space="preserve"> метандиенон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-гидрокси-17</w:t>
      </w:r>
      <w:r>
        <w:rPr>
          <w:rFonts w:ascii="Times New Roman"/>
          <w:b w:val="false"/>
          <w:i/>
          <w:color w:val="000000"/>
          <w:sz w:val="28"/>
        </w:rPr>
        <w:t>а</w:t>
      </w:r>
      <w:r>
        <w:rPr>
          <w:rFonts w:ascii="Times New Roman"/>
          <w:b w:val="false"/>
          <w:i w:val="false"/>
          <w:color w:val="000000"/>
          <w:sz w:val="28"/>
        </w:rPr>
        <w:t xml:space="preserve">-метиландроста-1,4-диен-3-он); </w:t>
      </w:r>
      <w:r>
        <w:rPr>
          <w:rFonts w:ascii="Times New Roman"/>
          <w:b/>
          <w:i w:val="false"/>
          <w:color w:val="000000"/>
          <w:sz w:val="28"/>
        </w:rPr>
        <w:t>метандриол;</w:t>
      </w:r>
      <w:r>
        <w:rPr>
          <w:rFonts w:ascii="Times New Roman"/>
          <w:b/>
          <w:i w:val="false"/>
          <w:color w:val="000000"/>
          <w:sz w:val="28"/>
        </w:rPr>
        <w:t xml:space="preserve"> метастерон</w:t>
      </w:r>
      <w:r>
        <w:rPr>
          <w:rFonts w:ascii="Times New Roman"/>
          <w:b w:val="false"/>
          <w:i w:val="false"/>
          <w:color w:val="000000"/>
          <w:sz w:val="28"/>
        </w:rPr>
        <w:t xml:space="preserve"> (2</w:t>
      </w:r>
      <w:r>
        <w:rPr>
          <w:rFonts w:ascii="Times New Roman"/>
          <w:b w:val="false"/>
          <w:i/>
          <w:color w:val="000000"/>
          <w:sz w:val="28"/>
        </w:rPr>
        <w:t>а</w:t>
      </w:r>
      <w:r>
        <w:rPr>
          <w:rFonts w:ascii="Times New Roman"/>
          <w:b w:val="false"/>
          <w:i w:val="false"/>
          <w:color w:val="000000"/>
          <w:sz w:val="28"/>
        </w:rPr>
        <w:t>, 17</w:t>
      </w:r>
      <w:r>
        <w:rPr>
          <w:rFonts w:ascii="Times New Roman"/>
          <w:b w:val="false"/>
          <w:i/>
          <w:color w:val="000000"/>
          <w:sz w:val="28"/>
        </w:rPr>
        <w:t>а</w:t>
      </w:r>
      <w:r>
        <w:rPr>
          <w:rFonts w:ascii="Times New Roman"/>
          <w:b w:val="false"/>
          <w:i w:val="false"/>
          <w:color w:val="000000"/>
          <w:sz w:val="28"/>
        </w:rPr>
        <w:t>-диметил-5</w:t>
      </w:r>
      <w:r>
        <w:rPr>
          <w:rFonts w:ascii="Times New Roman"/>
          <w:b w:val="false"/>
          <w:i/>
          <w:color w:val="000000"/>
          <w:sz w:val="28"/>
        </w:rPr>
        <w:t>а</w:t>
      </w:r>
      <w:r>
        <w:rPr>
          <w:rFonts w:ascii="Times New Roman"/>
          <w:b w:val="false"/>
          <w:i w:val="false"/>
          <w:color w:val="000000"/>
          <w:sz w:val="28"/>
        </w:rPr>
        <w:t>-андростан-3-он-17</w:t>
      </w:r>
      <w:r>
        <w:rPr>
          <w:rFonts w:ascii="Times New Roman"/>
          <w:b w:val="false"/>
          <w:i/>
          <w:color w:val="000000"/>
          <w:sz w:val="28"/>
        </w:rPr>
        <w:t>b</w:t>
      </w:r>
      <w:r>
        <w:rPr>
          <w:rFonts w:ascii="Times New Roman"/>
          <w:b w:val="false"/>
          <w:i w:val="false"/>
          <w:color w:val="000000"/>
          <w:sz w:val="28"/>
        </w:rPr>
        <w:t xml:space="preserve">-ол); </w:t>
      </w:r>
      <w:r>
        <w:rPr>
          <w:rFonts w:ascii="Times New Roman"/>
          <w:b/>
          <w:i w:val="false"/>
          <w:color w:val="000000"/>
          <w:sz w:val="28"/>
        </w:rPr>
        <w:t>метилдиенолон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-гидрокси-17</w:t>
      </w:r>
      <w:r>
        <w:rPr>
          <w:rFonts w:ascii="Times New Roman"/>
          <w:b w:val="false"/>
          <w:i/>
          <w:color w:val="000000"/>
          <w:sz w:val="28"/>
        </w:rPr>
        <w:t>а</w:t>
      </w:r>
      <w:r>
        <w:rPr>
          <w:rFonts w:ascii="Times New Roman"/>
          <w:b w:val="false"/>
          <w:i w:val="false"/>
          <w:color w:val="000000"/>
          <w:sz w:val="28"/>
        </w:rPr>
        <w:t xml:space="preserve">-метилэстра-4,9-диен-3-он); </w:t>
      </w:r>
      <w:r>
        <w:rPr>
          <w:rFonts w:ascii="Times New Roman"/>
          <w:b/>
          <w:i w:val="false"/>
          <w:color w:val="000000"/>
          <w:sz w:val="28"/>
        </w:rPr>
        <w:t>метил-1-тестостерон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-гидрокси-17</w:t>
      </w:r>
      <w:r>
        <w:rPr>
          <w:rFonts w:ascii="Times New Roman"/>
          <w:b w:val="false"/>
          <w:i/>
          <w:color w:val="000000"/>
          <w:sz w:val="28"/>
        </w:rPr>
        <w:t>а</w:t>
      </w:r>
      <w:r>
        <w:rPr>
          <w:rFonts w:ascii="Times New Roman"/>
          <w:b w:val="false"/>
          <w:i w:val="false"/>
          <w:color w:val="000000"/>
          <w:sz w:val="28"/>
        </w:rPr>
        <w:t>-метил-5</w:t>
      </w:r>
      <w:r>
        <w:rPr>
          <w:rFonts w:ascii="Times New Roman"/>
          <w:b w:val="false"/>
          <w:i/>
          <w:color w:val="000000"/>
          <w:sz w:val="28"/>
        </w:rPr>
        <w:t>а</w:t>
      </w:r>
      <w:r>
        <w:rPr>
          <w:rFonts w:ascii="Times New Roman"/>
          <w:b w:val="false"/>
          <w:i w:val="false"/>
          <w:color w:val="000000"/>
          <w:sz w:val="28"/>
        </w:rPr>
        <w:t xml:space="preserve">-андрост-1-ен-3-он); </w:t>
      </w:r>
      <w:r>
        <w:rPr>
          <w:rFonts w:ascii="Times New Roman"/>
          <w:b/>
          <w:i w:val="false"/>
          <w:color w:val="000000"/>
          <w:sz w:val="28"/>
        </w:rPr>
        <w:t>метилнортестостерон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-гидрокси-17</w:t>
      </w:r>
      <w:r>
        <w:rPr>
          <w:rFonts w:ascii="Times New Roman"/>
          <w:b w:val="false"/>
          <w:i/>
          <w:color w:val="000000"/>
          <w:sz w:val="28"/>
        </w:rPr>
        <w:t>а</w:t>
      </w:r>
      <w:r>
        <w:rPr>
          <w:rFonts w:ascii="Times New Roman"/>
          <w:b w:val="false"/>
          <w:i w:val="false"/>
          <w:color w:val="000000"/>
          <w:sz w:val="28"/>
        </w:rPr>
        <w:t xml:space="preserve">-метилэстр-4-ен-3-он); </w:t>
      </w:r>
      <w:r>
        <w:rPr>
          <w:rFonts w:ascii="Times New Roman"/>
          <w:b/>
          <w:i w:val="false"/>
          <w:color w:val="000000"/>
          <w:sz w:val="28"/>
        </w:rPr>
        <w:t>метилтриенолон</w:t>
      </w:r>
      <w:r>
        <w:rPr>
          <w:rFonts w:ascii="Times New Roman"/>
          <w:b w:val="false"/>
          <w:i w:val="false"/>
          <w:color w:val="000000"/>
          <w:sz w:val="28"/>
        </w:rPr>
        <w:t xml:space="preserve"> (17b-гидрокси-17</w:t>
      </w:r>
      <w:r>
        <w:rPr>
          <w:rFonts w:ascii="Times New Roman"/>
          <w:b w:val="false"/>
          <w:i/>
          <w:color w:val="000000"/>
          <w:sz w:val="28"/>
        </w:rPr>
        <w:t>а</w:t>
      </w:r>
      <w:r>
        <w:rPr>
          <w:rFonts w:ascii="Times New Roman"/>
          <w:b w:val="false"/>
          <w:i w:val="false"/>
          <w:color w:val="000000"/>
          <w:sz w:val="28"/>
        </w:rPr>
        <w:t xml:space="preserve">-метилэстра-4,9,11-триен-3-он); </w:t>
      </w:r>
      <w:r>
        <w:rPr>
          <w:rFonts w:ascii="Times New Roman"/>
          <w:b/>
          <w:i w:val="false"/>
          <w:color w:val="000000"/>
          <w:sz w:val="28"/>
        </w:rPr>
        <w:t>метилтестостерон;</w:t>
      </w:r>
      <w:r>
        <w:rPr>
          <w:rFonts w:ascii="Times New Roman"/>
          <w:b/>
          <w:i w:val="false"/>
          <w:color w:val="000000"/>
          <w:sz w:val="28"/>
        </w:rPr>
        <w:t xml:space="preserve"> миболерон;</w:t>
      </w:r>
      <w:r>
        <w:rPr>
          <w:rFonts w:ascii="Times New Roman"/>
          <w:b/>
          <w:i w:val="false"/>
          <w:color w:val="000000"/>
          <w:sz w:val="28"/>
        </w:rPr>
        <w:t xml:space="preserve"> нандролон; 19-норандростендион</w:t>
      </w:r>
      <w:r>
        <w:rPr>
          <w:rFonts w:ascii="Times New Roman"/>
          <w:b w:val="false"/>
          <w:i w:val="false"/>
          <w:color w:val="000000"/>
          <w:sz w:val="28"/>
        </w:rPr>
        <w:t xml:space="preserve"> (эстр-4-ен-3,17-дион); </w:t>
      </w:r>
      <w:r>
        <w:rPr>
          <w:rFonts w:ascii="Times New Roman"/>
          <w:b/>
          <w:i w:val="false"/>
          <w:color w:val="000000"/>
          <w:sz w:val="28"/>
        </w:rPr>
        <w:t>норболетон; норклостебол; норэтандролон; оксаболон;</w:t>
      </w:r>
      <w:r>
        <w:rPr>
          <w:rFonts w:ascii="Times New Roman"/>
          <w:b/>
          <w:i w:val="false"/>
          <w:color w:val="000000"/>
          <w:sz w:val="28"/>
        </w:rPr>
        <w:t xml:space="preserve"> оксандролон;</w:t>
      </w:r>
      <w:r>
        <w:rPr>
          <w:rFonts w:ascii="Times New Roman"/>
          <w:b/>
          <w:i w:val="false"/>
          <w:color w:val="000000"/>
          <w:sz w:val="28"/>
        </w:rPr>
        <w:t xml:space="preserve"> оксимэстерон;</w:t>
      </w:r>
      <w:r>
        <w:rPr>
          <w:rFonts w:ascii="Times New Roman"/>
          <w:b/>
          <w:i w:val="false"/>
          <w:color w:val="000000"/>
          <w:sz w:val="28"/>
        </w:rPr>
        <w:t xml:space="preserve"> оксимэтолон;</w:t>
      </w:r>
      <w:r>
        <w:rPr>
          <w:rFonts w:ascii="Times New Roman"/>
          <w:b/>
          <w:i w:val="false"/>
          <w:color w:val="000000"/>
          <w:sz w:val="28"/>
        </w:rPr>
        <w:t xml:space="preserve"> простанозол</w:t>
      </w:r>
      <w:r>
        <w:rPr>
          <w:rFonts w:ascii="Times New Roman"/>
          <w:b w:val="false"/>
          <w:i w:val="false"/>
          <w:color w:val="000000"/>
          <w:sz w:val="28"/>
        </w:rPr>
        <w:t xml:space="preserve"> ([3,2-с] пиразол-5</w:t>
      </w:r>
      <w:r>
        <w:rPr>
          <w:rFonts w:ascii="Times New Roman"/>
          <w:b w:val="false"/>
          <w:i/>
          <w:color w:val="000000"/>
          <w:sz w:val="28"/>
        </w:rPr>
        <w:t>а</w:t>
      </w:r>
      <w:r>
        <w:rPr>
          <w:rFonts w:ascii="Times New Roman"/>
          <w:b w:val="false"/>
          <w:i w:val="false"/>
          <w:color w:val="000000"/>
          <w:sz w:val="28"/>
        </w:rPr>
        <w:t>-этиоаллохолан-17</w:t>
      </w:r>
      <w:r>
        <w:rPr>
          <w:rFonts w:ascii="Times New Roman"/>
          <w:b w:val="false"/>
          <w:i/>
          <w:color w:val="000000"/>
          <w:sz w:val="28"/>
        </w:rPr>
        <w:t>b</w:t>
      </w:r>
      <w:r>
        <w:rPr>
          <w:rFonts w:ascii="Times New Roman"/>
          <w:b w:val="false"/>
          <w:i w:val="false"/>
          <w:color w:val="000000"/>
          <w:sz w:val="28"/>
        </w:rPr>
        <w:t xml:space="preserve">-тетрагидропиранол); кинболон; </w:t>
      </w:r>
      <w:r>
        <w:rPr>
          <w:rFonts w:ascii="Times New Roman"/>
          <w:b/>
          <w:i w:val="false"/>
          <w:color w:val="000000"/>
          <w:sz w:val="28"/>
        </w:rPr>
        <w:t>станозолол;</w:t>
      </w:r>
      <w:r>
        <w:rPr>
          <w:rFonts w:ascii="Times New Roman"/>
          <w:b/>
          <w:i w:val="false"/>
          <w:color w:val="000000"/>
          <w:sz w:val="28"/>
        </w:rPr>
        <w:t xml:space="preserve"> стенболон;</w:t>
      </w:r>
      <w:r>
        <w:rPr>
          <w:rFonts w:ascii="Times New Roman"/>
          <w:b/>
          <w:i w:val="false"/>
          <w:color w:val="000000"/>
          <w:sz w:val="28"/>
        </w:rPr>
        <w:t xml:space="preserve"> 1-тестостерон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-гидрокси-5</w:t>
      </w:r>
      <w:r>
        <w:rPr>
          <w:rFonts w:ascii="Times New Roman"/>
          <w:b w:val="false"/>
          <w:i/>
          <w:color w:val="000000"/>
          <w:sz w:val="28"/>
        </w:rPr>
        <w:t>а</w:t>
      </w:r>
      <w:r>
        <w:rPr>
          <w:rFonts w:ascii="Times New Roman"/>
          <w:b w:val="false"/>
          <w:i w:val="false"/>
          <w:color w:val="000000"/>
          <w:sz w:val="28"/>
        </w:rPr>
        <w:t xml:space="preserve">-андрост-1-ен-3-он); </w:t>
      </w:r>
      <w:r>
        <w:rPr>
          <w:rFonts w:ascii="Times New Roman"/>
          <w:b/>
          <w:i w:val="false"/>
          <w:color w:val="000000"/>
          <w:sz w:val="28"/>
        </w:rPr>
        <w:t>тетрагидрогестринон</w:t>
      </w:r>
      <w:r>
        <w:rPr>
          <w:rFonts w:ascii="Times New Roman"/>
          <w:b w:val="false"/>
          <w:i w:val="false"/>
          <w:color w:val="000000"/>
          <w:sz w:val="28"/>
        </w:rPr>
        <w:t>(18</w:t>
      </w:r>
      <w:r>
        <w:rPr>
          <w:rFonts w:ascii="Times New Roman"/>
          <w:b w:val="false"/>
          <w:i/>
          <w:color w:val="000000"/>
          <w:sz w:val="28"/>
        </w:rPr>
        <w:t>а</w:t>
      </w:r>
      <w:r>
        <w:rPr>
          <w:rFonts w:ascii="Times New Roman"/>
          <w:b w:val="false"/>
          <w:i w:val="false"/>
          <w:color w:val="000000"/>
          <w:sz w:val="28"/>
        </w:rPr>
        <w:t>-гомо-прегна-4,9,11-триен-17</w:t>
      </w:r>
      <w:r>
        <w:rPr>
          <w:rFonts w:ascii="Times New Roman"/>
          <w:b w:val="false"/>
          <w:i/>
          <w:color w:val="000000"/>
          <w:sz w:val="28"/>
        </w:rPr>
        <w:t>b</w:t>
      </w:r>
      <w:r>
        <w:rPr>
          <w:rFonts w:ascii="Times New Roman"/>
          <w:b w:val="false"/>
          <w:i w:val="false"/>
          <w:color w:val="000000"/>
          <w:sz w:val="28"/>
        </w:rPr>
        <w:t xml:space="preserve">-ол-3-он); </w:t>
      </w:r>
      <w:r>
        <w:rPr>
          <w:rFonts w:ascii="Times New Roman"/>
          <w:b/>
          <w:i w:val="false"/>
          <w:color w:val="000000"/>
          <w:sz w:val="28"/>
        </w:rPr>
        <w:t>тренболон</w:t>
      </w:r>
      <w:r>
        <w:rPr>
          <w:rFonts w:ascii="Times New Roman"/>
          <w:b w:val="false"/>
          <w:i w:val="false"/>
          <w:color w:val="000000"/>
          <w:sz w:val="28"/>
        </w:rPr>
        <w:t xml:space="preserve"> и другие субстанции со схожей химической структурой или схожими биологическими эффектами.</w:t>
      </w:r>
    </w:p>
    <w:bookmarkStart w:name="z239" w:id="106"/>
    <w:p>
      <w:pPr>
        <w:spacing w:after="0"/>
        <w:ind w:left="0"/>
        <w:jc w:val="both"/>
      </w:pPr>
      <w:r>
        <w:rPr>
          <w:rFonts w:ascii="Times New Roman"/>
          <w:b w:val="false"/>
          <w:i w:val="false"/>
          <w:color w:val="000000"/>
          <w:sz w:val="28"/>
        </w:rPr>
        <w:t>
      (b) Эндогенные** AAS:</w:t>
      </w:r>
    </w:p>
    <w:bookmarkEnd w:id="106"/>
    <w:p>
      <w:pPr>
        <w:spacing w:after="0"/>
        <w:ind w:left="0"/>
        <w:jc w:val="both"/>
      </w:pPr>
      <w:r>
        <w:rPr>
          <w:rFonts w:ascii="Times New Roman"/>
          <w:b/>
          <w:i w:val="false"/>
          <w:color w:val="000000"/>
          <w:sz w:val="28"/>
        </w:rPr>
        <w:t>андростендиол</w:t>
      </w:r>
      <w:r>
        <w:rPr>
          <w:rFonts w:ascii="Times New Roman"/>
          <w:b w:val="false"/>
          <w:i w:val="false"/>
          <w:color w:val="000000"/>
          <w:sz w:val="28"/>
        </w:rPr>
        <w:t xml:space="preserve"> (андрост-5-ен-3</w:t>
      </w:r>
      <w:r>
        <w:rPr>
          <w:rFonts w:ascii="Times New Roman"/>
          <w:b w:val="false"/>
          <w:i/>
          <w:color w:val="000000"/>
          <w:sz w:val="28"/>
        </w:rPr>
        <w:t>b</w:t>
      </w:r>
      <w:r>
        <w:rPr>
          <w:rFonts w:ascii="Times New Roman"/>
          <w:b w:val="false"/>
          <w:i w:val="false"/>
          <w:color w:val="000000"/>
          <w:sz w:val="28"/>
        </w:rPr>
        <w:t>,17</w:t>
      </w:r>
      <w:r>
        <w:rPr>
          <w:rFonts w:ascii="Times New Roman"/>
          <w:b w:val="false"/>
          <w:i/>
          <w:color w:val="000000"/>
          <w:sz w:val="28"/>
        </w:rPr>
        <w:t>b</w:t>
      </w:r>
      <w:r>
        <w:rPr>
          <w:rFonts w:ascii="Times New Roman"/>
          <w:b w:val="false"/>
          <w:i w:val="false"/>
          <w:color w:val="000000"/>
          <w:sz w:val="28"/>
        </w:rPr>
        <w:t xml:space="preserve">-диол), </w:t>
      </w:r>
      <w:r>
        <w:rPr>
          <w:rFonts w:ascii="Times New Roman"/>
          <w:b/>
          <w:i w:val="false"/>
          <w:color w:val="000000"/>
          <w:sz w:val="28"/>
        </w:rPr>
        <w:t>андростендион</w:t>
      </w:r>
      <w:r>
        <w:rPr>
          <w:rFonts w:ascii="Times New Roman"/>
          <w:b w:val="false"/>
          <w:i w:val="false"/>
          <w:color w:val="000000"/>
          <w:sz w:val="28"/>
        </w:rPr>
        <w:t xml:space="preserve"> (андрост-4-ен-3,17-дион), </w:t>
      </w:r>
      <w:r>
        <w:rPr>
          <w:rFonts w:ascii="Times New Roman"/>
          <w:b/>
          <w:i w:val="false"/>
          <w:color w:val="000000"/>
          <w:sz w:val="28"/>
        </w:rPr>
        <w:t>дигидротестостерон</w:t>
      </w:r>
      <w:r>
        <w:rPr>
          <w:rFonts w:ascii="Times New Roman"/>
          <w:b w:val="false"/>
          <w:i w:val="false"/>
          <w:color w:val="000000"/>
          <w:sz w:val="28"/>
        </w:rPr>
        <w:t xml:space="preserve"> (17</w:t>
      </w:r>
      <w:r>
        <w:rPr>
          <w:rFonts w:ascii="Times New Roman"/>
          <w:b w:val="false"/>
          <w:i/>
          <w:color w:val="000000"/>
          <w:sz w:val="28"/>
        </w:rPr>
        <w:t>b</w:t>
      </w:r>
      <w:r>
        <w:rPr>
          <w:rFonts w:ascii="Times New Roman"/>
          <w:b w:val="false"/>
          <w:i w:val="false"/>
          <w:color w:val="000000"/>
          <w:sz w:val="28"/>
        </w:rPr>
        <w:t>-гидрокси-5</w:t>
      </w:r>
      <w:r>
        <w:rPr>
          <w:rFonts w:ascii="Times New Roman"/>
          <w:b w:val="false"/>
          <w:i/>
          <w:color w:val="000000"/>
          <w:sz w:val="28"/>
        </w:rPr>
        <w:t>а</w:t>
      </w:r>
      <w:r>
        <w:rPr>
          <w:rFonts w:ascii="Times New Roman"/>
          <w:b w:val="false"/>
          <w:i w:val="false"/>
          <w:color w:val="000000"/>
          <w:sz w:val="28"/>
        </w:rPr>
        <w:t xml:space="preserve">-андростан-3-он); </w:t>
      </w:r>
      <w:r>
        <w:rPr>
          <w:rFonts w:ascii="Times New Roman"/>
          <w:b/>
          <w:i w:val="false"/>
          <w:color w:val="000000"/>
          <w:sz w:val="28"/>
        </w:rPr>
        <w:t>прастерон</w:t>
      </w:r>
      <w:r>
        <w:rPr>
          <w:rFonts w:ascii="Times New Roman"/>
          <w:b w:val="false"/>
          <w:i w:val="false"/>
          <w:color w:val="000000"/>
          <w:sz w:val="28"/>
        </w:rPr>
        <w:t xml:space="preserve"> (дегидроэпиандростерон, DHEA), </w:t>
      </w:r>
      <w:r>
        <w:rPr>
          <w:rFonts w:ascii="Times New Roman"/>
          <w:b/>
          <w:i w:val="false"/>
          <w:color w:val="000000"/>
          <w:sz w:val="28"/>
        </w:rPr>
        <w:t>тестостерон,</w:t>
      </w:r>
    </w:p>
    <w:p>
      <w:pPr>
        <w:spacing w:after="0"/>
        <w:ind w:left="0"/>
        <w:jc w:val="both"/>
      </w:pPr>
      <w:r>
        <w:rPr>
          <w:rFonts w:ascii="Times New Roman"/>
          <w:b w:val="false"/>
          <w:i w:val="false"/>
          <w:color w:val="000000"/>
          <w:sz w:val="28"/>
        </w:rPr>
        <w:t>      а также следующие метаболиты и изомеры:</w:t>
      </w:r>
    </w:p>
    <w:p>
      <w:pPr>
        <w:spacing w:after="0"/>
        <w:ind w:left="0"/>
        <w:jc w:val="both"/>
      </w:pPr>
      <w:r>
        <w:rPr>
          <w:rFonts w:ascii="Times New Roman"/>
          <w:b/>
          <w:i w:val="false"/>
          <w:color w:val="000000"/>
          <w:sz w:val="28"/>
        </w:rPr>
        <w:t>5</w:t>
      </w:r>
      <w:r>
        <w:rPr>
          <w:rFonts w:ascii="Times New Roman"/>
          <w:b w:val="false"/>
          <w:i/>
          <w:color w:val="000000"/>
          <w:sz w:val="28"/>
        </w:rPr>
        <w:t>а</w:t>
      </w:r>
      <w:r>
        <w:rPr>
          <w:rFonts w:ascii="Times New Roman"/>
          <w:b/>
          <w:i w:val="false"/>
          <w:color w:val="000000"/>
          <w:sz w:val="28"/>
        </w:rPr>
        <w:t>-андростан-3</w:t>
      </w:r>
      <w:r>
        <w:rPr>
          <w:rFonts w:ascii="Times New Roman"/>
          <w:b w:val="false"/>
          <w:i/>
          <w:color w:val="000000"/>
          <w:sz w:val="28"/>
        </w:rPr>
        <w:t>а</w:t>
      </w:r>
      <w:r>
        <w:rPr>
          <w:rFonts w:ascii="Times New Roman"/>
          <w:b/>
          <w:i w:val="false"/>
          <w:color w:val="000000"/>
          <w:sz w:val="28"/>
        </w:rPr>
        <w:t>,17</w:t>
      </w:r>
      <w:r>
        <w:rPr>
          <w:rFonts w:ascii="Times New Roman"/>
          <w:b w:val="false"/>
          <w:i/>
          <w:color w:val="000000"/>
          <w:sz w:val="28"/>
        </w:rPr>
        <w:t>а</w:t>
      </w:r>
      <w:r>
        <w:rPr>
          <w:rFonts w:ascii="Times New Roman"/>
          <w:b/>
          <w:i w:val="false"/>
          <w:color w:val="000000"/>
          <w:sz w:val="28"/>
        </w:rPr>
        <w:t>-диол; 5</w:t>
      </w:r>
      <w:r>
        <w:rPr>
          <w:rFonts w:ascii="Times New Roman"/>
          <w:b w:val="false"/>
          <w:i/>
          <w:color w:val="000000"/>
          <w:sz w:val="28"/>
        </w:rPr>
        <w:t>а</w:t>
      </w:r>
      <w:r>
        <w:rPr>
          <w:rFonts w:ascii="Times New Roman"/>
          <w:b/>
          <w:i w:val="false"/>
          <w:color w:val="000000"/>
          <w:sz w:val="28"/>
        </w:rPr>
        <w:t>-андростан-3</w:t>
      </w:r>
      <w:r>
        <w:rPr>
          <w:rFonts w:ascii="Times New Roman"/>
          <w:b w:val="false"/>
          <w:i/>
          <w:color w:val="000000"/>
          <w:sz w:val="28"/>
        </w:rPr>
        <w:t>а</w:t>
      </w:r>
      <w:r>
        <w:rPr>
          <w:rFonts w:ascii="Times New Roman"/>
          <w:b/>
          <w:i w:val="false"/>
          <w:color w:val="000000"/>
          <w:sz w:val="28"/>
        </w:rPr>
        <w:t>,17</w:t>
      </w:r>
      <w:r>
        <w:rPr>
          <w:rFonts w:ascii="Times New Roman"/>
          <w:b w:val="false"/>
          <w:i/>
          <w:color w:val="000000"/>
          <w:sz w:val="28"/>
        </w:rPr>
        <w:t>b</w:t>
      </w:r>
      <w:r>
        <w:rPr>
          <w:rFonts w:ascii="Times New Roman"/>
          <w:b/>
          <w:i w:val="false"/>
          <w:color w:val="000000"/>
          <w:sz w:val="28"/>
        </w:rPr>
        <w:t>-диол; 5</w:t>
      </w:r>
      <w:r>
        <w:rPr>
          <w:rFonts w:ascii="Times New Roman"/>
          <w:b w:val="false"/>
          <w:i/>
          <w:color w:val="000000"/>
          <w:sz w:val="28"/>
        </w:rPr>
        <w:t>а</w:t>
      </w:r>
      <w:r>
        <w:rPr>
          <w:rFonts w:ascii="Times New Roman"/>
          <w:b/>
          <w:i w:val="false"/>
          <w:color w:val="000000"/>
          <w:sz w:val="28"/>
        </w:rPr>
        <w:t>-андростан-3</w:t>
      </w:r>
      <w:r>
        <w:rPr>
          <w:rFonts w:ascii="Times New Roman"/>
          <w:b w:val="false"/>
          <w:i/>
          <w:color w:val="000000"/>
          <w:sz w:val="28"/>
        </w:rPr>
        <w:t>b</w:t>
      </w:r>
      <w:r>
        <w:rPr>
          <w:rFonts w:ascii="Times New Roman"/>
          <w:b/>
          <w:i w:val="false"/>
          <w:color w:val="000000"/>
          <w:sz w:val="28"/>
        </w:rPr>
        <w:t>,17</w:t>
      </w:r>
      <w:r>
        <w:rPr>
          <w:rFonts w:ascii="Times New Roman"/>
          <w:b w:val="false"/>
          <w:i/>
          <w:color w:val="000000"/>
          <w:sz w:val="28"/>
        </w:rPr>
        <w:t>а</w:t>
      </w:r>
      <w:r>
        <w:rPr>
          <w:rFonts w:ascii="Times New Roman"/>
          <w:b/>
          <w:i w:val="false"/>
          <w:color w:val="000000"/>
          <w:sz w:val="28"/>
        </w:rPr>
        <w:t>-диол; 5</w:t>
      </w:r>
      <w:r>
        <w:rPr>
          <w:rFonts w:ascii="Times New Roman"/>
          <w:b w:val="false"/>
          <w:i/>
          <w:color w:val="000000"/>
          <w:sz w:val="28"/>
        </w:rPr>
        <w:t>а</w:t>
      </w:r>
      <w:r>
        <w:rPr>
          <w:rFonts w:ascii="Times New Roman"/>
          <w:b/>
          <w:i w:val="false"/>
          <w:color w:val="000000"/>
          <w:sz w:val="28"/>
        </w:rPr>
        <w:t>-андростан-3</w:t>
      </w:r>
      <w:r>
        <w:rPr>
          <w:rFonts w:ascii="Times New Roman"/>
          <w:b w:val="false"/>
          <w:i/>
          <w:color w:val="000000"/>
          <w:sz w:val="28"/>
        </w:rPr>
        <w:t>b</w:t>
      </w:r>
      <w:r>
        <w:rPr>
          <w:rFonts w:ascii="Times New Roman"/>
          <w:b/>
          <w:i w:val="false"/>
          <w:color w:val="000000"/>
          <w:sz w:val="28"/>
        </w:rPr>
        <w:t>,17</w:t>
      </w:r>
      <w:r>
        <w:rPr>
          <w:rFonts w:ascii="Times New Roman"/>
          <w:b w:val="false"/>
          <w:i/>
          <w:color w:val="000000"/>
          <w:sz w:val="28"/>
        </w:rPr>
        <w:t>b</w:t>
      </w:r>
      <w:r>
        <w:rPr>
          <w:rFonts w:ascii="Times New Roman"/>
          <w:b/>
          <w:i w:val="false"/>
          <w:color w:val="000000"/>
          <w:sz w:val="28"/>
        </w:rPr>
        <w:t>-диол; андрост-4-ен-3</w:t>
      </w:r>
      <w:r>
        <w:rPr>
          <w:rFonts w:ascii="Times New Roman"/>
          <w:b w:val="false"/>
          <w:i/>
          <w:color w:val="000000"/>
          <w:sz w:val="28"/>
        </w:rPr>
        <w:t>а</w:t>
      </w:r>
      <w:r>
        <w:rPr>
          <w:rFonts w:ascii="Times New Roman"/>
          <w:b/>
          <w:i w:val="false"/>
          <w:color w:val="000000"/>
          <w:sz w:val="28"/>
        </w:rPr>
        <w:t>, 17</w:t>
      </w:r>
      <w:r>
        <w:rPr>
          <w:rFonts w:ascii="Times New Roman"/>
          <w:b w:val="false"/>
          <w:i/>
          <w:color w:val="000000"/>
          <w:sz w:val="28"/>
        </w:rPr>
        <w:t>а</w:t>
      </w:r>
      <w:r>
        <w:rPr>
          <w:rFonts w:ascii="Times New Roman"/>
          <w:b/>
          <w:i w:val="false"/>
          <w:color w:val="000000"/>
          <w:sz w:val="28"/>
        </w:rPr>
        <w:t>-диол; андрост-4-ен-3</w:t>
      </w:r>
      <w:r>
        <w:rPr>
          <w:rFonts w:ascii="Times New Roman"/>
          <w:b w:val="false"/>
          <w:i/>
          <w:color w:val="000000"/>
          <w:sz w:val="28"/>
        </w:rPr>
        <w:t>а</w:t>
      </w:r>
      <w:r>
        <w:rPr>
          <w:rFonts w:ascii="Times New Roman"/>
          <w:b/>
          <w:i w:val="false"/>
          <w:color w:val="000000"/>
          <w:sz w:val="28"/>
        </w:rPr>
        <w:t>,17</w:t>
      </w:r>
      <w:r>
        <w:rPr>
          <w:rFonts w:ascii="Times New Roman"/>
          <w:b w:val="false"/>
          <w:i/>
          <w:color w:val="000000"/>
          <w:sz w:val="28"/>
        </w:rPr>
        <w:t>b</w:t>
      </w:r>
      <w:r>
        <w:rPr>
          <w:rFonts w:ascii="Times New Roman"/>
          <w:b/>
          <w:i w:val="false"/>
          <w:color w:val="000000"/>
          <w:sz w:val="28"/>
        </w:rPr>
        <w:t>-диол; андрост-4-ен-3</w:t>
      </w:r>
      <w:r>
        <w:rPr>
          <w:rFonts w:ascii="Times New Roman"/>
          <w:b w:val="false"/>
          <w:i/>
          <w:color w:val="000000"/>
          <w:sz w:val="28"/>
        </w:rPr>
        <w:t>b</w:t>
      </w:r>
      <w:r>
        <w:rPr>
          <w:rFonts w:ascii="Times New Roman"/>
          <w:b/>
          <w:i w:val="false"/>
          <w:color w:val="000000"/>
          <w:sz w:val="28"/>
        </w:rPr>
        <w:t>,17</w:t>
      </w:r>
      <w:r>
        <w:rPr>
          <w:rFonts w:ascii="Times New Roman"/>
          <w:b w:val="false"/>
          <w:i/>
          <w:color w:val="000000"/>
          <w:sz w:val="28"/>
        </w:rPr>
        <w:t>а</w:t>
      </w:r>
      <w:r>
        <w:rPr>
          <w:rFonts w:ascii="Times New Roman"/>
          <w:b/>
          <w:i w:val="false"/>
          <w:color w:val="000000"/>
          <w:sz w:val="28"/>
        </w:rPr>
        <w:t>-диол; андрост-5-ен-3</w:t>
      </w:r>
      <w:r>
        <w:rPr>
          <w:rFonts w:ascii="Times New Roman"/>
          <w:b w:val="false"/>
          <w:i/>
          <w:color w:val="000000"/>
          <w:sz w:val="28"/>
        </w:rPr>
        <w:t>а</w:t>
      </w:r>
      <w:r>
        <w:rPr>
          <w:rFonts w:ascii="Times New Roman"/>
          <w:b/>
          <w:i w:val="false"/>
          <w:color w:val="000000"/>
          <w:sz w:val="28"/>
        </w:rPr>
        <w:t>,17</w:t>
      </w:r>
      <w:r>
        <w:rPr>
          <w:rFonts w:ascii="Times New Roman"/>
          <w:b w:val="false"/>
          <w:i/>
          <w:color w:val="000000"/>
          <w:sz w:val="28"/>
        </w:rPr>
        <w:t>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диол; андрост-5-ен-3</w:t>
      </w:r>
      <w:r>
        <w:rPr>
          <w:rFonts w:ascii="Times New Roman"/>
          <w:b w:val="false"/>
          <w:i/>
          <w:color w:val="000000"/>
          <w:sz w:val="28"/>
        </w:rPr>
        <w:t>а</w:t>
      </w:r>
      <w:r>
        <w:rPr>
          <w:rFonts w:ascii="Times New Roman"/>
          <w:b/>
          <w:i w:val="false"/>
          <w:color w:val="000000"/>
          <w:sz w:val="28"/>
        </w:rPr>
        <w:t>,17</w:t>
      </w:r>
      <w:r>
        <w:rPr>
          <w:rFonts w:ascii="Times New Roman"/>
          <w:b w:val="false"/>
          <w:i/>
          <w:color w:val="000000"/>
          <w:sz w:val="28"/>
        </w:rPr>
        <w:t>b</w:t>
      </w:r>
      <w:r>
        <w:rPr>
          <w:rFonts w:ascii="Times New Roman"/>
          <w:b/>
          <w:i w:val="false"/>
          <w:color w:val="000000"/>
          <w:sz w:val="28"/>
        </w:rPr>
        <w:t>-диол; андрост-5-ен-3</w:t>
      </w:r>
      <w:r>
        <w:rPr>
          <w:rFonts w:ascii="Times New Roman"/>
          <w:b w:val="false"/>
          <w:i/>
          <w:color w:val="000000"/>
          <w:sz w:val="28"/>
        </w:rPr>
        <w:t>b</w:t>
      </w:r>
      <w:r>
        <w:rPr>
          <w:rFonts w:ascii="Times New Roman"/>
          <w:b/>
          <w:i w:val="false"/>
          <w:color w:val="000000"/>
          <w:sz w:val="28"/>
        </w:rPr>
        <w:t>,17</w:t>
      </w:r>
      <w:r>
        <w:rPr>
          <w:rFonts w:ascii="Times New Roman"/>
          <w:b w:val="false"/>
          <w:i/>
          <w:color w:val="000000"/>
          <w:sz w:val="28"/>
        </w:rPr>
        <w:t>а</w:t>
      </w:r>
      <w:r>
        <w:rPr>
          <w:rFonts w:ascii="Times New Roman"/>
          <w:b/>
          <w:i w:val="false"/>
          <w:color w:val="000000"/>
          <w:sz w:val="28"/>
        </w:rPr>
        <w:t xml:space="preserve">-диол; 4-андростендиол </w:t>
      </w:r>
      <w:r>
        <w:rPr>
          <w:rFonts w:ascii="Times New Roman"/>
          <w:b w:val="false"/>
          <w:i w:val="false"/>
          <w:color w:val="000000"/>
          <w:sz w:val="28"/>
        </w:rPr>
        <w:t>(андрост-4-ен-3</w:t>
      </w:r>
      <w:r>
        <w:rPr>
          <w:rFonts w:ascii="Times New Roman"/>
          <w:b w:val="false"/>
          <w:i/>
          <w:color w:val="000000"/>
          <w:sz w:val="28"/>
        </w:rPr>
        <w:t>b</w:t>
      </w:r>
      <w:r>
        <w:rPr>
          <w:rFonts w:ascii="Times New Roman"/>
          <w:b w:val="false"/>
          <w:i w:val="false"/>
          <w:color w:val="000000"/>
          <w:sz w:val="28"/>
        </w:rPr>
        <w:t>,17</w:t>
      </w:r>
      <w:r>
        <w:rPr>
          <w:rFonts w:ascii="Times New Roman"/>
          <w:b w:val="false"/>
          <w:i/>
          <w:color w:val="000000"/>
          <w:sz w:val="28"/>
        </w:rPr>
        <w:t>b</w:t>
      </w:r>
      <w:r>
        <w:rPr>
          <w:rFonts w:ascii="Times New Roman"/>
          <w:b w:val="false"/>
          <w:i w:val="false"/>
          <w:color w:val="000000"/>
          <w:sz w:val="28"/>
        </w:rPr>
        <w:t>-диол)</w:t>
      </w:r>
      <w:r>
        <w:rPr>
          <w:rFonts w:ascii="Times New Roman"/>
          <w:b/>
          <w:i w:val="false"/>
          <w:color w:val="000000"/>
          <w:sz w:val="28"/>
        </w:rPr>
        <w:t xml:space="preserve">; 5-андростендион </w:t>
      </w:r>
      <w:r>
        <w:rPr>
          <w:rFonts w:ascii="Times New Roman"/>
          <w:b w:val="false"/>
          <w:i w:val="false"/>
          <w:color w:val="000000"/>
          <w:sz w:val="28"/>
        </w:rPr>
        <w:t>(андрост-5-ен-3,17-дион)</w:t>
      </w:r>
      <w:r>
        <w:rPr>
          <w:rFonts w:ascii="Times New Roman"/>
          <w:b/>
          <w:i w:val="false"/>
          <w:color w:val="000000"/>
          <w:sz w:val="28"/>
        </w:rPr>
        <w:t>, эпи-дигидротестостерон; 3</w:t>
      </w:r>
      <w:r>
        <w:rPr>
          <w:rFonts w:ascii="Times New Roman"/>
          <w:b w:val="false"/>
          <w:i/>
          <w:color w:val="000000"/>
          <w:sz w:val="28"/>
        </w:rPr>
        <w:t>а</w:t>
      </w:r>
      <w:r>
        <w:rPr>
          <w:rFonts w:ascii="Times New Roman"/>
          <w:b/>
          <w:i w:val="false"/>
          <w:color w:val="000000"/>
          <w:sz w:val="28"/>
        </w:rPr>
        <w:t>-гидрокси-5</w:t>
      </w:r>
      <w:r>
        <w:rPr>
          <w:rFonts w:ascii="Times New Roman"/>
          <w:b w:val="false"/>
          <w:i/>
          <w:color w:val="000000"/>
          <w:sz w:val="28"/>
        </w:rPr>
        <w:t>а</w:t>
      </w:r>
      <w:r>
        <w:rPr>
          <w:rFonts w:ascii="Times New Roman"/>
          <w:b/>
          <w:i w:val="false"/>
          <w:color w:val="000000"/>
          <w:sz w:val="28"/>
        </w:rPr>
        <w:t>-андростан-17-он; 3</w:t>
      </w:r>
      <w:r>
        <w:rPr>
          <w:rFonts w:ascii="Times New Roman"/>
          <w:b w:val="false"/>
          <w:i/>
          <w:color w:val="000000"/>
          <w:sz w:val="28"/>
        </w:rPr>
        <w:t>b</w:t>
      </w:r>
      <w:r>
        <w:rPr>
          <w:rFonts w:ascii="Times New Roman"/>
          <w:b/>
          <w:i w:val="false"/>
          <w:color w:val="000000"/>
          <w:sz w:val="28"/>
        </w:rPr>
        <w:t>-гидрокси-5</w:t>
      </w:r>
      <w:r>
        <w:rPr>
          <w:rFonts w:ascii="Times New Roman"/>
          <w:b w:val="false"/>
          <w:i/>
          <w:color w:val="000000"/>
          <w:sz w:val="28"/>
        </w:rPr>
        <w:t>а</w:t>
      </w:r>
      <w:r>
        <w:rPr>
          <w:rFonts w:ascii="Times New Roman"/>
          <w:b/>
          <w:i w:val="false"/>
          <w:color w:val="000000"/>
          <w:sz w:val="28"/>
        </w:rPr>
        <w:t>-андростан-17-он; 19-норандростерон; 19-норэтиохоланолон.</w:t>
      </w:r>
    </w:p>
    <w:bookmarkStart w:name="z240" w:id="107"/>
    <w:p>
      <w:pPr>
        <w:spacing w:after="0"/>
        <w:ind w:left="0"/>
        <w:jc w:val="both"/>
      </w:pPr>
      <w:r>
        <w:rPr>
          <w:rFonts w:ascii="Times New Roman"/>
          <w:b w:val="false"/>
          <w:i w:val="false"/>
          <w:color w:val="000000"/>
          <w:sz w:val="28"/>
        </w:rPr>
        <w:t xml:space="preserve">
      Если какой-либо из анаболических андрогенных стероидов может вырабатываться самим организмом, проба будет считаться содержащей такую </w:t>
      </w:r>
      <w:r>
        <w:rPr>
          <w:rFonts w:ascii="Times New Roman"/>
          <w:b w:val="false"/>
          <w:i/>
          <w:color w:val="000000"/>
          <w:sz w:val="28"/>
        </w:rPr>
        <w:t>запрещенную субстанцию</w:t>
      </w:r>
      <w:r>
        <w:rPr>
          <w:rFonts w:ascii="Times New Roman"/>
          <w:b w:val="false"/>
          <w:i w:val="false"/>
          <w:color w:val="000000"/>
          <w:sz w:val="28"/>
        </w:rPr>
        <w:t xml:space="preserve"> и будет сообщено о </w:t>
      </w:r>
      <w:r>
        <w:rPr>
          <w:rFonts w:ascii="Times New Roman"/>
          <w:b w:val="false"/>
          <w:i/>
          <w:color w:val="000000"/>
          <w:sz w:val="28"/>
        </w:rPr>
        <w:t>неблагоприятном результате</w:t>
      </w:r>
      <w:r>
        <w:rPr>
          <w:rFonts w:ascii="Times New Roman"/>
          <w:b w:val="false"/>
          <w:i/>
          <w:color w:val="000000"/>
          <w:sz w:val="28"/>
        </w:rPr>
        <w:t xml:space="preserve"> анализа</w:t>
      </w:r>
      <w:r>
        <w:rPr>
          <w:rFonts w:ascii="Times New Roman"/>
          <w:b w:val="false"/>
          <w:i w:val="false"/>
          <w:color w:val="000000"/>
          <w:sz w:val="28"/>
        </w:rPr>
        <w:t xml:space="preserve"> в тех случаях, когда концентрация такой </w:t>
      </w:r>
      <w:r>
        <w:rPr>
          <w:rFonts w:ascii="Times New Roman"/>
          <w:b w:val="false"/>
          <w:i/>
          <w:color w:val="000000"/>
          <w:sz w:val="28"/>
        </w:rPr>
        <w:t>запрещенной субстанции</w:t>
      </w:r>
      <w:r>
        <w:rPr>
          <w:rFonts w:ascii="Times New Roman"/>
          <w:b w:val="false"/>
          <w:i w:val="false"/>
          <w:color w:val="000000"/>
          <w:sz w:val="28"/>
        </w:rPr>
        <w:t xml:space="preserve"> или концентрация ее метаболитов, либо маркеров и/или их соответствующие соотношения в </w:t>
      </w:r>
      <w:r>
        <w:rPr>
          <w:rFonts w:ascii="Times New Roman"/>
          <w:b w:val="false"/>
          <w:i/>
          <w:color w:val="000000"/>
          <w:sz w:val="28"/>
        </w:rPr>
        <w:t>пробе спортсмена</w:t>
      </w:r>
      <w:r>
        <w:rPr>
          <w:rFonts w:ascii="Times New Roman"/>
          <w:b w:val="false"/>
          <w:i w:val="false"/>
          <w:color w:val="000000"/>
          <w:sz w:val="28"/>
        </w:rPr>
        <w:t xml:space="preserve"> выходят за пределы диапозона норм, являющихся обычными для людей, и вряд ли могут соответствовать обычной эндогенной выработке организмом. Проба не считается содержащей </w:t>
      </w:r>
      <w:r>
        <w:rPr>
          <w:rFonts w:ascii="Times New Roman"/>
          <w:b w:val="false"/>
          <w:i/>
          <w:color w:val="000000"/>
          <w:sz w:val="28"/>
        </w:rPr>
        <w:t>запрещенной субстанции</w:t>
      </w:r>
      <w:r>
        <w:rPr>
          <w:rFonts w:ascii="Times New Roman"/>
          <w:b w:val="false"/>
          <w:i w:val="false"/>
          <w:color w:val="000000"/>
          <w:sz w:val="28"/>
        </w:rPr>
        <w:t xml:space="preserve">, если спортсмен приведет доказательства того, что концентрация </w:t>
      </w:r>
      <w:r>
        <w:rPr>
          <w:rFonts w:ascii="Times New Roman"/>
          <w:b w:val="false"/>
          <w:i/>
          <w:color w:val="000000"/>
          <w:sz w:val="28"/>
        </w:rPr>
        <w:t>запрещенной субстанции</w:t>
      </w:r>
      <w:r>
        <w:rPr>
          <w:rFonts w:ascii="Times New Roman"/>
          <w:b w:val="false"/>
          <w:i w:val="false"/>
          <w:color w:val="000000"/>
          <w:sz w:val="28"/>
        </w:rPr>
        <w:t xml:space="preserve"> или ее метаболитов, либо маркеров и/или их соответствующие соотношения в пробе </w:t>
      </w:r>
      <w:r>
        <w:rPr>
          <w:rFonts w:ascii="Times New Roman"/>
          <w:b w:val="false"/>
          <w:i/>
          <w:color w:val="000000"/>
          <w:sz w:val="28"/>
        </w:rPr>
        <w:t>спортсмена</w:t>
      </w:r>
      <w:r>
        <w:rPr>
          <w:rFonts w:ascii="Times New Roman"/>
          <w:b w:val="false"/>
          <w:i w:val="false"/>
          <w:color w:val="000000"/>
          <w:sz w:val="28"/>
        </w:rPr>
        <w:t xml:space="preserve"> могут быть вызваны его патологическим или физиологическим состоянием.</w:t>
      </w:r>
      <w:r>
        <w:br/>
      </w:r>
      <w:r>
        <w:rPr>
          <w:rFonts w:ascii="Times New Roman"/>
          <w:b w:val="false"/>
          <w:i w:val="false"/>
          <w:color w:val="000000"/>
          <w:sz w:val="28"/>
        </w:rPr>
        <w:t>
</w:t>
      </w:r>
      <w:r>
        <w:rPr>
          <w:rFonts w:ascii="Times New Roman"/>
          <w:b w:val="false"/>
          <w:i w:val="false"/>
          <w:color w:val="000000"/>
          <w:sz w:val="28"/>
        </w:rPr>
        <w:t xml:space="preserve">
      Во всех случаях и при любых концентрациях будет считаться, что </w:t>
      </w:r>
      <w:r>
        <w:rPr>
          <w:rFonts w:ascii="Times New Roman"/>
          <w:b w:val="false"/>
          <w:i/>
          <w:color w:val="000000"/>
          <w:sz w:val="28"/>
        </w:rPr>
        <w:t>проба спортсмена</w:t>
      </w:r>
      <w:r>
        <w:rPr>
          <w:rFonts w:ascii="Times New Roman"/>
          <w:b w:val="false"/>
          <w:i w:val="false"/>
          <w:color w:val="000000"/>
          <w:sz w:val="28"/>
        </w:rPr>
        <w:t xml:space="preserve"> содержит </w:t>
      </w:r>
      <w:r>
        <w:rPr>
          <w:rFonts w:ascii="Times New Roman"/>
          <w:b w:val="false"/>
          <w:i/>
          <w:color w:val="000000"/>
          <w:sz w:val="28"/>
        </w:rPr>
        <w:t>запрещенную субстанцию</w:t>
      </w:r>
      <w:r>
        <w:rPr>
          <w:rFonts w:ascii="Times New Roman"/>
          <w:b w:val="false"/>
          <w:i w:val="false"/>
          <w:color w:val="000000"/>
          <w:sz w:val="28"/>
        </w:rPr>
        <w:t xml:space="preserve">, и лаборатория сообщит о </w:t>
      </w:r>
      <w:r>
        <w:rPr>
          <w:rFonts w:ascii="Times New Roman"/>
          <w:b w:val="false"/>
          <w:i/>
          <w:color w:val="000000"/>
          <w:sz w:val="28"/>
        </w:rPr>
        <w:t>неблагоприятном результате анализа</w:t>
      </w:r>
      <w:r>
        <w:rPr>
          <w:rFonts w:ascii="Times New Roman"/>
          <w:b w:val="false"/>
          <w:i w:val="false"/>
          <w:color w:val="000000"/>
          <w:sz w:val="28"/>
        </w:rPr>
        <w:t xml:space="preserve">, если, основываясь на любом надежном методе (например IRMS), она может доказать, что </w:t>
      </w:r>
      <w:r>
        <w:rPr>
          <w:rFonts w:ascii="Times New Roman"/>
          <w:b w:val="false"/>
          <w:i/>
          <w:color w:val="000000"/>
          <w:sz w:val="28"/>
        </w:rPr>
        <w:t>запрещенная субстанция</w:t>
      </w:r>
      <w:r>
        <w:rPr>
          <w:rFonts w:ascii="Times New Roman"/>
          <w:b w:val="false"/>
          <w:i w:val="false"/>
          <w:color w:val="000000"/>
          <w:sz w:val="28"/>
        </w:rPr>
        <w:t xml:space="preserve"> носит экзогенный характер. В таком случае нет необходимости в дальнейшем расследовании.</w:t>
      </w:r>
      <w:r>
        <w:br/>
      </w:r>
      <w:r>
        <w:rPr>
          <w:rFonts w:ascii="Times New Roman"/>
          <w:b w:val="false"/>
          <w:i w:val="false"/>
          <w:color w:val="000000"/>
          <w:sz w:val="28"/>
        </w:rPr>
        <w:t>
</w:t>
      </w:r>
      <w:r>
        <w:rPr>
          <w:rFonts w:ascii="Times New Roman"/>
          <w:b w:val="false"/>
          <w:i w:val="false"/>
          <w:color w:val="000000"/>
          <w:sz w:val="28"/>
        </w:rPr>
        <w:t xml:space="preserve">
      Когда нет такого отклонения концентрации от диапазона норм, являющихся обычными для людей, и в результате применения любого надежного метода (например IRMS), не устанавливается экзогенное происхождение субстанции, но при этом имеются основания полагать, например на основании сравнения эндогенных стероидных профилей, что, возможно, имело место </w:t>
      </w:r>
      <w:r>
        <w:rPr>
          <w:rFonts w:ascii="Times New Roman"/>
          <w:b w:val="false"/>
          <w:i/>
          <w:color w:val="000000"/>
          <w:sz w:val="28"/>
        </w:rPr>
        <w:t>использование запрещенной субстанции</w:t>
      </w:r>
      <w:r>
        <w:rPr>
          <w:rFonts w:ascii="Times New Roman"/>
          <w:b w:val="false"/>
          <w:i w:val="false"/>
          <w:color w:val="000000"/>
          <w:sz w:val="28"/>
        </w:rPr>
        <w:t xml:space="preserve">, или когда лаборатория сообщает о соотношении тестостерона к эпитестостерону более 4 к 1, а применение любого надежного метода (например IRMS) не позволяет установить экзогенное происхождение субстанции, соответствующая </w:t>
      </w:r>
      <w:r>
        <w:rPr>
          <w:rFonts w:ascii="Times New Roman"/>
          <w:b w:val="false"/>
          <w:i/>
          <w:color w:val="000000"/>
          <w:sz w:val="28"/>
        </w:rPr>
        <w:t>антидопинговая организация</w:t>
      </w:r>
      <w:r>
        <w:rPr>
          <w:rFonts w:ascii="Times New Roman"/>
          <w:b w:val="false"/>
          <w:i w:val="false"/>
          <w:color w:val="000000"/>
          <w:sz w:val="28"/>
        </w:rPr>
        <w:t xml:space="preserve"> проводит дальнейшее расследование путем изучения результатов любых предыдущих тестов или проведения последующих тестов.</w:t>
      </w:r>
      <w:r>
        <w:br/>
      </w:r>
      <w:r>
        <w:rPr>
          <w:rFonts w:ascii="Times New Roman"/>
          <w:b w:val="false"/>
          <w:i w:val="false"/>
          <w:color w:val="000000"/>
          <w:sz w:val="28"/>
        </w:rPr>
        <w:t>
</w:t>
      </w:r>
      <w:r>
        <w:rPr>
          <w:rFonts w:ascii="Times New Roman"/>
          <w:b w:val="false"/>
          <w:i w:val="false"/>
          <w:color w:val="000000"/>
          <w:sz w:val="28"/>
        </w:rPr>
        <w:t xml:space="preserve">
      Когда требуется такое дополнительное расследование, результаты сообщаются лабораторией как нетипичные, а не как неблагоприятные. Если в результате применения дополнительного надежного метода (например IRMS) лаборатория сообщает, что </w:t>
      </w:r>
      <w:r>
        <w:rPr>
          <w:rFonts w:ascii="Times New Roman"/>
          <w:b w:val="false"/>
          <w:i/>
          <w:color w:val="000000"/>
          <w:sz w:val="28"/>
        </w:rPr>
        <w:t>запрещенная субстанция</w:t>
      </w:r>
      <w:r>
        <w:rPr>
          <w:rFonts w:ascii="Times New Roman"/>
          <w:b w:val="false"/>
          <w:i w:val="false"/>
          <w:color w:val="000000"/>
          <w:sz w:val="28"/>
        </w:rPr>
        <w:t xml:space="preserve"> имеет экзогенное происхождение, то нет необходимости в проведении дальнейшего расследования и проба считается содержащей такую </w:t>
      </w:r>
      <w:r>
        <w:rPr>
          <w:rFonts w:ascii="Times New Roman"/>
          <w:b w:val="false"/>
          <w:i/>
          <w:color w:val="000000"/>
          <w:sz w:val="28"/>
        </w:rPr>
        <w:t>запрещенную субстанцию.</w:t>
      </w:r>
      <w:r>
        <w:br/>
      </w:r>
      <w:r>
        <w:rPr>
          <w:rFonts w:ascii="Times New Roman"/>
          <w:b w:val="false"/>
          <w:i w:val="false"/>
          <w:color w:val="000000"/>
          <w:sz w:val="28"/>
        </w:rPr>
        <w:t>
</w:t>
      </w:r>
      <w:r>
        <w:rPr>
          <w:rFonts w:ascii="Times New Roman"/>
          <w:b w:val="false"/>
          <w:i w:val="false"/>
          <w:color w:val="000000"/>
          <w:sz w:val="28"/>
        </w:rPr>
        <w:t xml:space="preserve">
      Если не применялся дополнительный надежный метод анализа (например IRMS) и нет результатов как минимум трех предыдущих тестов, то определяется стероидный профиль </w:t>
      </w:r>
      <w:r>
        <w:rPr>
          <w:rFonts w:ascii="Times New Roman"/>
          <w:b w:val="false"/>
          <w:i/>
          <w:color w:val="000000"/>
          <w:sz w:val="28"/>
        </w:rPr>
        <w:t>спортсмена</w:t>
      </w:r>
      <w:r>
        <w:rPr>
          <w:rFonts w:ascii="Times New Roman"/>
          <w:b w:val="false"/>
          <w:i w:val="false"/>
          <w:color w:val="000000"/>
          <w:sz w:val="28"/>
        </w:rPr>
        <w:t xml:space="preserve"> за продолжительное время путем проведения соответствующей </w:t>
      </w:r>
      <w:r>
        <w:rPr>
          <w:rFonts w:ascii="Times New Roman"/>
          <w:b w:val="false"/>
          <w:i/>
          <w:color w:val="000000"/>
          <w:sz w:val="28"/>
        </w:rPr>
        <w:t>антидопинговой организацией</w:t>
      </w:r>
      <w:r>
        <w:rPr>
          <w:rFonts w:ascii="Times New Roman"/>
          <w:b w:val="false"/>
          <w:i w:val="false"/>
          <w:color w:val="000000"/>
          <w:sz w:val="28"/>
        </w:rPr>
        <w:t xml:space="preserve"> без предварительного уведомления трех тестов в трехмесячный период. Результаты, повлекшие за собой изучение стероидного профиля за продолжительное время, сообщаются как нетипичные. Если в течение продолжительного периода стероидный профиль </w:t>
      </w:r>
      <w:r>
        <w:rPr>
          <w:rFonts w:ascii="Times New Roman"/>
          <w:b w:val="false"/>
          <w:i/>
          <w:color w:val="000000"/>
          <w:sz w:val="28"/>
        </w:rPr>
        <w:t>спортсмена</w:t>
      </w:r>
      <w:r>
        <w:rPr>
          <w:rFonts w:ascii="Times New Roman"/>
          <w:b w:val="false"/>
          <w:i w:val="false"/>
          <w:color w:val="000000"/>
          <w:sz w:val="28"/>
        </w:rPr>
        <w:t xml:space="preserve">, определяемый на основе ряда последующих тестов, не является физиологически нормальным, то сообщается о </w:t>
      </w:r>
      <w:r>
        <w:rPr>
          <w:rFonts w:ascii="Times New Roman"/>
          <w:b w:val="false"/>
          <w:i/>
          <w:color w:val="000000"/>
          <w:sz w:val="28"/>
        </w:rPr>
        <w:t>неблагоприятном результате анализа.</w:t>
      </w:r>
      <w:r>
        <w:br/>
      </w:r>
      <w:r>
        <w:rPr>
          <w:rFonts w:ascii="Times New Roman"/>
          <w:b w:val="false"/>
          <w:i w:val="false"/>
          <w:color w:val="000000"/>
          <w:sz w:val="28"/>
        </w:rPr>
        <w:t>
</w:t>
      </w:r>
      <w:r>
        <w:rPr>
          <w:rFonts w:ascii="Times New Roman"/>
          <w:b w:val="false"/>
          <w:i w:val="false"/>
          <w:color w:val="000000"/>
          <w:sz w:val="28"/>
        </w:rPr>
        <w:t>
      В исключительно редких индивидуальных случаях в моче в весьма низких концентрациях порядка нескольких нанограмм на миллилитр (нг/мл) может систематически обнаруживаться болденон эндогенного происхождения. Если лаборатория сообщает о такой весьма низкой концентрации болденона, а применение надежного метода анализа (например IRMS) не позволяет установить экзогенное происхождение субстанции, может проводиться дальнейшее расследование на основе последующих тестов.</w:t>
      </w:r>
      <w:r>
        <w:br/>
      </w:r>
      <w:r>
        <w:rPr>
          <w:rFonts w:ascii="Times New Roman"/>
          <w:b w:val="false"/>
          <w:i w:val="false"/>
          <w:color w:val="000000"/>
          <w:sz w:val="28"/>
        </w:rPr>
        <w:t>
</w:t>
      </w:r>
      <w:r>
        <w:rPr>
          <w:rFonts w:ascii="Times New Roman"/>
          <w:b w:val="false"/>
          <w:i w:val="false"/>
          <w:color w:val="000000"/>
          <w:sz w:val="28"/>
        </w:rPr>
        <w:t xml:space="preserve">
      Упоминание в сообщении лаборатории </w:t>
      </w:r>
      <w:r>
        <w:rPr>
          <w:rFonts w:ascii="Times New Roman"/>
          <w:b w:val="false"/>
          <w:i/>
          <w:color w:val="000000"/>
          <w:sz w:val="28"/>
        </w:rPr>
        <w:t xml:space="preserve">о неблагоприятном результате </w:t>
      </w:r>
      <w:r>
        <w:rPr>
          <w:rFonts w:ascii="Times New Roman"/>
          <w:b w:val="false"/>
          <w:i w:val="false"/>
          <w:color w:val="000000"/>
          <w:sz w:val="28"/>
        </w:rPr>
        <w:t xml:space="preserve">анализа такой субстанции, как норандростерон-19, рассматривается в качестве научного и обоснованного доказательства экзогенного происхождения запрещенной </w:t>
      </w:r>
      <w:r>
        <w:rPr>
          <w:rFonts w:ascii="Times New Roman"/>
          <w:b w:val="false"/>
          <w:i/>
          <w:color w:val="000000"/>
          <w:sz w:val="28"/>
        </w:rPr>
        <w:t>субстанции.</w:t>
      </w:r>
      <w:r>
        <w:rPr>
          <w:rFonts w:ascii="Times New Roman"/>
          <w:b w:val="false"/>
          <w:i w:val="false"/>
          <w:color w:val="000000"/>
          <w:sz w:val="28"/>
        </w:rPr>
        <w:t xml:space="preserve"> В таком случае нет необходимости в проведении дальнейшего расследования.</w:t>
      </w:r>
      <w:r>
        <w:br/>
      </w:r>
      <w:r>
        <w:rPr>
          <w:rFonts w:ascii="Times New Roman"/>
          <w:b w:val="false"/>
          <w:i w:val="false"/>
          <w:color w:val="000000"/>
          <w:sz w:val="28"/>
        </w:rPr>
        <w:t>
</w:t>
      </w:r>
      <w:r>
        <w:rPr>
          <w:rFonts w:ascii="Times New Roman"/>
          <w:b w:val="false"/>
          <w:i w:val="false"/>
          <w:color w:val="000000"/>
          <w:sz w:val="28"/>
        </w:rPr>
        <w:t xml:space="preserve">
      В случае отказа </w:t>
      </w:r>
      <w:r>
        <w:rPr>
          <w:rFonts w:ascii="Times New Roman"/>
          <w:b w:val="false"/>
          <w:i/>
          <w:color w:val="000000"/>
          <w:sz w:val="28"/>
        </w:rPr>
        <w:t>спортсмена</w:t>
      </w:r>
      <w:r>
        <w:rPr>
          <w:rFonts w:ascii="Times New Roman"/>
          <w:b w:val="false"/>
          <w:i w:val="false"/>
          <w:color w:val="000000"/>
          <w:sz w:val="28"/>
        </w:rPr>
        <w:t xml:space="preserve"> сотрудничать в ходе проведения расследований </w:t>
      </w:r>
      <w:r>
        <w:rPr>
          <w:rFonts w:ascii="Times New Roman"/>
          <w:b w:val="false"/>
          <w:i/>
          <w:color w:val="000000"/>
          <w:sz w:val="28"/>
        </w:rPr>
        <w:t>проба спортсмена</w:t>
      </w:r>
      <w:r>
        <w:rPr>
          <w:rFonts w:ascii="Times New Roman"/>
          <w:b w:val="false"/>
          <w:i w:val="false"/>
          <w:color w:val="000000"/>
          <w:sz w:val="28"/>
        </w:rPr>
        <w:t xml:space="preserve"> считается содержащей </w:t>
      </w:r>
      <w:r>
        <w:rPr>
          <w:rFonts w:ascii="Times New Roman"/>
          <w:b w:val="false"/>
          <w:i/>
          <w:color w:val="000000"/>
          <w:sz w:val="28"/>
        </w:rPr>
        <w:t>запрещенную субстанцию.</w:t>
      </w:r>
    </w:p>
    <w:bookmarkEnd w:id="107"/>
    <w:bookmarkStart w:name="z248" w:id="108"/>
    <w:p>
      <w:pPr>
        <w:spacing w:after="0"/>
        <w:ind w:left="0"/>
        <w:jc w:val="both"/>
      </w:pPr>
      <w:r>
        <w:rPr>
          <w:rFonts w:ascii="Times New Roman"/>
          <w:b w:val="false"/>
          <w:i w:val="false"/>
          <w:color w:val="000000"/>
          <w:sz w:val="28"/>
        </w:rPr>
        <w:t>
      </w:t>
      </w:r>
      <w:r>
        <w:rPr>
          <w:rFonts w:ascii="Times New Roman"/>
          <w:b/>
          <w:i w:val="false"/>
          <w:color w:val="000000"/>
          <w:sz w:val="28"/>
        </w:rPr>
        <w:t>S1.2. Другие анаболические агенты</w:t>
      </w:r>
      <w:r>
        <w:br/>
      </w:r>
      <w:r>
        <w:rPr>
          <w:rFonts w:ascii="Times New Roman"/>
          <w:b w:val="false"/>
          <w:i w:val="false"/>
          <w:color w:val="000000"/>
          <w:sz w:val="28"/>
        </w:rPr>
        <w:t>
            </w:t>
      </w:r>
      <w:r>
        <w:rPr>
          <w:rFonts w:ascii="Times New Roman"/>
          <w:b/>
          <w:i w:val="false"/>
          <w:color w:val="000000"/>
          <w:sz w:val="28"/>
        </w:rPr>
        <w:t>(список не является исчерпывающим)</w:t>
      </w:r>
    </w:p>
    <w:bookmarkEnd w:id="108"/>
    <w:p>
      <w:pPr>
        <w:spacing w:after="0"/>
        <w:ind w:left="0"/>
        <w:jc w:val="both"/>
      </w:pPr>
      <w:r>
        <w:rPr>
          <w:rFonts w:ascii="Times New Roman"/>
          <w:b w:val="false"/>
          <w:i w:val="false"/>
          <w:color w:val="000000"/>
          <w:sz w:val="28"/>
        </w:rPr>
        <w:t>      </w:t>
      </w:r>
      <w:r>
        <w:rPr>
          <w:rFonts w:ascii="Times New Roman"/>
          <w:b/>
          <w:i w:val="false"/>
          <w:color w:val="000000"/>
          <w:sz w:val="28"/>
        </w:rPr>
        <w:t>Кленбутерол, избирательные модуляторы андрогенных рецепторов (SARMs), тиболон, зеранол, зилпатерол.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данном разделе:</w:t>
            </w:r>
            <w:r>
              <w:br/>
            </w:r>
            <w:r>
              <w:rPr>
                <w:rFonts w:ascii="Times New Roman"/>
                <w:b w:val="false"/>
                <w:i w:val="false"/>
                <w:color w:val="000000"/>
                <w:sz w:val="20"/>
              </w:rPr>
              <w:t xml:space="preserve">
* «экзогенные» субстанции означают субстанции, которые не могут </w:t>
            </w:r>
            <w:r>
              <w:br/>
            </w:r>
            <w:r>
              <w:rPr>
                <w:rFonts w:ascii="Times New Roman"/>
                <w:b w:val="false"/>
                <w:i w:val="false"/>
                <w:color w:val="000000"/>
                <w:sz w:val="20"/>
              </w:rPr>
              <w:t>
вырабатываться организмом;</w:t>
            </w:r>
            <w:r>
              <w:br/>
            </w:r>
            <w:r>
              <w:rPr>
                <w:rFonts w:ascii="Times New Roman"/>
                <w:b w:val="false"/>
                <w:i w:val="false"/>
                <w:color w:val="000000"/>
                <w:sz w:val="20"/>
              </w:rPr>
              <w:t xml:space="preserve">
** «эндогенные» субстанции означают субстанции, которые могут </w:t>
            </w:r>
            <w:r>
              <w:br/>
            </w:r>
            <w:r>
              <w:rPr>
                <w:rFonts w:ascii="Times New Roman"/>
                <w:b w:val="false"/>
                <w:i w:val="false"/>
                <w:color w:val="000000"/>
                <w:sz w:val="20"/>
              </w:rPr>
              <w:t>
вырабатываться организмом.</w:t>
            </w:r>
          </w:p>
        </w:tc>
      </w:tr>
    </w:tbl>
    <w:bookmarkStart w:name="z249" w:id="109"/>
    <w:p>
      <w:pPr>
        <w:spacing w:after="0"/>
        <w:ind w:left="0"/>
        <w:jc w:val="both"/>
      </w:pPr>
      <w:r>
        <w:rPr>
          <w:rFonts w:ascii="Times New Roman"/>
          <w:b w:val="false"/>
          <w:i w:val="false"/>
          <w:color w:val="000000"/>
          <w:sz w:val="28"/>
        </w:rPr>
        <w:t>
      </w:t>
      </w:r>
      <w:r>
        <w:rPr>
          <w:rFonts w:ascii="Times New Roman"/>
          <w:b/>
          <w:i w:val="false"/>
          <w:color w:val="000000"/>
          <w:sz w:val="28"/>
        </w:rPr>
        <w:t>S2. ГОРМОНЫ И ОТНОСЯЩИЕСЯ К НИМ СУБСТАНЦИИ</w:t>
      </w:r>
    </w:p>
    <w:bookmarkEnd w:id="109"/>
    <w:bookmarkStart w:name="z250" w:id="110"/>
    <w:p>
      <w:pPr>
        <w:spacing w:after="0"/>
        <w:ind w:left="0"/>
        <w:jc w:val="both"/>
      </w:pPr>
      <w:r>
        <w:rPr>
          <w:rFonts w:ascii="Times New Roman"/>
          <w:b w:val="false"/>
          <w:i w:val="false"/>
          <w:color w:val="000000"/>
          <w:sz w:val="28"/>
        </w:rPr>
        <w:t>
      Запрещены следующие субстанции и их релизинг-факторы;</w:t>
      </w:r>
    </w:p>
    <w:bookmarkEnd w:id="110"/>
    <w:p>
      <w:pPr>
        <w:spacing w:after="0"/>
        <w:ind w:left="0"/>
        <w:jc w:val="both"/>
      </w:pPr>
      <w:r>
        <w:rPr>
          <w:rFonts w:ascii="Times New Roman"/>
          <w:b w:val="false"/>
          <w:i w:val="false"/>
          <w:color w:val="000000"/>
          <w:sz w:val="28"/>
        </w:rPr>
        <w:t>      </w:t>
      </w:r>
      <w:r>
        <w:rPr>
          <w:rFonts w:ascii="Times New Roman"/>
          <w:b/>
          <w:i w:val="false"/>
          <w:color w:val="000000"/>
          <w:sz w:val="28"/>
        </w:rPr>
        <w:t>1. эритропоэтин (ЭПО);</w:t>
      </w:r>
      <w:r>
        <w:br/>
      </w:r>
      <w:r>
        <w:rPr>
          <w:rFonts w:ascii="Times New Roman"/>
          <w:b w:val="false"/>
          <w:i w:val="false"/>
          <w:color w:val="000000"/>
          <w:sz w:val="28"/>
        </w:rPr>
        <w:t>
      </w:t>
      </w:r>
      <w:r>
        <w:rPr>
          <w:rFonts w:ascii="Times New Roman"/>
          <w:b/>
          <w:i w:val="false"/>
          <w:color w:val="000000"/>
          <w:sz w:val="28"/>
        </w:rPr>
        <w:t>2. гормон роста (hGH), инсулиноподобные факторы роста</w:t>
      </w:r>
      <w:r>
        <w:rPr>
          <w:rFonts w:ascii="Times New Roman"/>
          <w:b w:val="false"/>
          <w:i w:val="false"/>
          <w:color w:val="000000"/>
          <w:sz w:val="28"/>
        </w:rPr>
        <w:t xml:space="preserve">(например </w:t>
      </w:r>
      <w:r>
        <w:rPr>
          <w:rFonts w:ascii="Times New Roman"/>
          <w:b/>
          <w:i w:val="false"/>
          <w:color w:val="000000"/>
          <w:sz w:val="28"/>
        </w:rPr>
        <w:t>ИФР-1</w:t>
      </w:r>
      <w:r>
        <w:rPr>
          <w:rFonts w:ascii="Times New Roman"/>
          <w:b w:val="false"/>
          <w:i w:val="false"/>
          <w:color w:val="000000"/>
          <w:sz w:val="28"/>
        </w:rPr>
        <w:t xml:space="preserve">), </w:t>
      </w:r>
      <w:r>
        <w:rPr>
          <w:rFonts w:ascii="Times New Roman"/>
          <w:b/>
          <w:i w:val="false"/>
          <w:color w:val="000000"/>
          <w:sz w:val="28"/>
        </w:rPr>
        <w:t>механические факторы роста (МФР);</w:t>
      </w:r>
      <w:r>
        <w:br/>
      </w:r>
      <w:r>
        <w:rPr>
          <w:rFonts w:ascii="Times New Roman"/>
          <w:b w:val="false"/>
          <w:i w:val="false"/>
          <w:color w:val="000000"/>
          <w:sz w:val="28"/>
        </w:rPr>
        <w:t>
      </w:t>
      </w:r>
      <w:r>
        <w:rPr>
          <w:rFonts w:ascii="Times New Roman"/>
          <w:b/>
          <w:i w:val="false"/>
          <w:color w:val="000000"/>
          <w:sz w:val="28"/>
        </w:rPr>
        <w:t>3. гонадотропины</w:t>
      </w:r>
      <w:r>
        <w:rPr>
          <w:rFonts w:ascii="Times New Roman"/>
          <w:b w:val="false"/>
          <w:i w:val="false"/>
          <w:color w:val="000000"/>
          <w:sz w:val="28"/>
        </w:rPr>
        <w:t xml:space="preserve"> (например, </w:t>
      </w:r>
      <w:r>
        <w:rPr>
          <w:rFonts w:ascii="Times New Roman"/>
          <w:b/>
          <w:i w:val="false"/>
          <w:color w:val="000000"/>
          <w:sz w:val="28"/>
        </w:rPr>
        <w:t>ЛГ, ХГЧ</w:t>
      </w:r>
      <w:r>
        <w:rPr>
          <w:rFonts w:ascii="Times New Roman"/>
          <w:b w:val="false"/>
          <w:i w:val="false"/>
          <w:color w:val="000000"/>
          <w:sz w:val="28"/>
        </w:rPr>
        <w:t>) - запрещены только для мужчин;</w:t>
      </w:r>
      <w:r>
        <w:br/>
      </w:r>
      <w:r>
        <w:rPr>
          <w:rFonts w:ascii="Times New Roman"/>
          <w:b w:val="false"/>
          <w:i w:val="false"/>
          <w:color w:val="000000"/>
          <w:sz w:val="28"/>
        </w:rPr>
        <w:t>
      </w:t>
      </w:r>
      <w:r>
        <w:rPr>
          <w:rFonts w:ascii="Times New Roman"/>
          <w:b/>
          <w:i w:val="false"/>
          <w:color w:val="000000"/>
          <w:sz w:val="28"/>
        </w:rPr>
        <w:t>4. инсулины;</w:t>
      </w:r>
      <w:r>
        <w:br/>
      </w:r>
      <w:r>
        <w:rPr>
          <w:rFonts w:ascii="Times New Roman"/>
          <w:b w:val="false"/>
          <w:i w:val="false"/>
          <w:color w:val="000000"/>
          <w:sz w:val="28"/>
        </w:rPr>
        <w:t>
      </w:t>
      </w:r>
      <w:r>
        <w:rPr>
          <w:rFonts w:ascii="Times New Roman"/>
          <w:b/>
          <w:i w:val="false"/>
          <w:color w:val="000000"/>
          <w:sz w:val="28"/>
        </w:rPr>
        <w:t>5. кортикотропины</w:t>
      </w:r>
    </w:p>
    <w:bookmarkStart w:name="z251" w:id="111"/>
    <w:p>
      <w:pPr>
        <w:spacing w:after="0"/>
        <w:ind w:left="0"/>
        <w:jc w:val="both"/>
      </w:pPr>
      <w:r>
        <w:rPr>
          <w:rFonts w:ascii="Times New Roman"/>
          <w:b w:val="false"/>
          <w:i w:val="false"/>
          <w:color w:val="000000"/>
          <w:sz w:val="28"/>
        </w:rPr>
        <w:t>
      и другие субстанции со схожей химической структурой или схожими биологическими эффектами.</w:t>
      </w:r>
      <w:r>
        <w:br/>
      </w:r>
      <w:r>
        <w:rPr>
          <w:rFonts w:ascii="Times New Roman"/>
          <w:b w:val="false"/>
          <w:i w:val="false"/>
          <w:color w:val="000000"/>
          <w:sz w:val="28"/>
        </w:rPr>
        <w:t>
</w:t>
      </w:r>
      <w:r>
        <w:rPr>
          <w:rFonts w:ascii="Times New Roman"/>
          <w:b w:val="false"/>
          <w:i w:val="false"/>
          <w:color w:val="000000"/>
          <w:sz w:val="28"/>
        </w:rPr>
        <w:t xml:space="preserve">
      Если </w:t>
      </w:r>
      <w:r>
        <w:rPr>
          <w:rFonts w:ascii="Times New Roman"/>
          <w:b w:val="false"/>
          <w:i/>
          <w:color w:val="000000"/>
          <w:sz w:val="28"/>
        </w:rPr>
        <w:t>спортсмен</w:t>
      </w:r>
      <w:r>
        <w:rPr>
          <w:rFonts w:ascii="Times New Roman"/>
          <w:b w:val="false"/>
          <w:i w:val="false"/>
          <w:color w:val="000000"/>
          <w:sz w:val="28"/>
        </w:rPr>
        <w:t xml:space="preserve"> не докажет, что концентрация вызвана физиологическим или патологическим состоянием, то </w:t>
      </w:r>
      <w:r>
        <w:rPr>
          <w:rFonts w:ascii="Times New Roman"/>
          <w:b w:val="false"/>
          <w:i/>
          <w:color w:val="000000"/>
          <w:sz w:val="28"/>
        </w:rPr>
        <w:t>проба</w:t>
      </w:r>
      <w:r>
        <w:rPr>
          <w:rFonts w:ascii="Times New Roman"/>
          <w:b w:val="false"/>
          <w:i w:val="false"/>
          <w:color w:val="000000"/>
          <w:sz w:val="28"/>
        </w:rPr>
        <w:t xml:space="preserve"> будет считаться содержащей какую-либо из </w:t>
      </w:r>
      <w:r>
        <w:rPr>
          <w:rFonts w:ascii="Times New Roman"/>
          <w:b w:val="false"/>
          <w:i/>
          <w:color w:val="000000"/>
          <w:sz w:val="28"/>
        </w:rPr>
        <w:t>запрещенных субстанций</w:t>
      </w:r>
      <w:r>
        <w:rPr>
          <w:rFonts w:ascii="Times New Roman"/>
          <w:b w:val="false"/>
          <w:i w:val="false"/>
          <w:color w:val="000000"/>
          <w:sz w:val="28"/>
        </w:rPr>
        <w:t xml:space="preserve">, перечисленных в приведенном выше списке, когда концентрация </w:t>
      </w:r>
      <w:r>
        <w:rPr>
          <w:rFonts w:ascii="Times New Roman"/>
          <w:b w:val="false"/>
          <w:i/>
          <w:color w:val="000000"/>
          <w:sz w:val="28"/>
        </w:rPr>
        <w:t>запрещенной субстанции</w:t>
      </w:r>
      <w:r>
        <w:rPr>
          <w:rFonts w:ascii="Times New Roman"/>
          <w:b w:val="false"/>
          <w:i w:val="false"/>
          <w:color w:val="000000"/>
          <w:sz w:val="28"/>
        </w:rPr>
        <w:t xml:space="preserve"> или ее метаболитов, либо маркеров и/или их соответствующие соотношения в пробе </w:t>
      </w:r>
      <w:r>
        <w:rPr>
          <w:rFonts w:ascii="Times New Roman"/>
          <w:b w:val="false"/>
          <w:i/>
          <w:color w:val="000000"/>
          <w:sz w:val="28"/>
        </w:rPr>
        <w:t>спортсмена</w:t>
      </w:r>
      <w:r>
        <w:rPr>
          <w:rFonts w:ascii="Times New Roman"/>
          <w:b w:val="false"/>
          <w:i w:val="false"/>
          <w:color w:val="000000"/>
          <w:sz w:val="28"/>
        </w:rPr>
        <w:t>, превышают нормы, являющиеся обычными для людей, и вряд ли могут соответствовать обычной эндогенной выработке организмом.</w:t>
      </w:r>
      <w:r>
        <w:br/>
      </w:r>
      <w:r>
        <w:rPr>
          <w:rFonts w:ascii="Times New Roman"/>
          <w:b w:val="false"/>
          <w:i w:val="false"/>
          <w:color w:val="000000"/>
          <w:sz w:val="28"/>
        </w:rPr>
        <w:t>
</w:t>
      </w:r>
      <w:r>
        <w:rPr>
          <w:rFonts w:ascii="Times New Roman"/>
          <w:b w:val="false"/>
          <w:i w:val="false"/>
          <w:color w:val="000000"/>
          <w:sz w:val="28"/>
        </w:rPr>
        <w:t xml:space="preserve">
      Если в результате применения надежного метода лаборатория сообщает, что </w:t>
      </w:r>
      <w:r>
        <w:rPr>
          <w:rFonts w:ascii="Times New Roman"/>
          <w:b w:val="false"/>
          <w:i/>
          <w:color w:val="000000"/>
          <w:sz w:val="28"/>
        </w:rPr>
        <w:t>запрещенная</w:t>
      </w:r>
      <w:r>
        <w:rPr>
          <w:rFonts w:ascii="Times New Roman"/>
          <w:b w:val="false"/>
          <w:i/>
          <w:color w:val="000000"/>
          <w:sz w:val="28"/>
        </w:rPr>
        <w:t xml:space="preserve"> субстанция</w:t>
      </w:r>
      <w:r>
        <w:rPr>
          <w:rFonts w:ascii="Times New Roman"/>
          <w:b w:val="false"/>
          <w:i w:val="false"/>
          <w:color w:val="000000"/>
          <w:sz w:val="28"/>
        </w:rPr>
        <w:t xml:space="preserve"> имеет экзогенное происхождение, </w:t>
      </w:r>
      <w:r>
        <w:rPr>
          <w:rFonts w:ascii="Times New Roman"/>
          <w:b w:val="false"/>
          <w:i/>
          <w:color w:val="000000"/>
          <w:sz w:val="28"/>
        </w:rPr>
        <w:t>проба</w:t>
      </w:r>
      <w:r>
        <w:rPr>
          <w:rFonts w:ascii="Times New Roman"/>
          <w:b w:val="false"/>
          <w:i w:val="false"/>
          <w:color w:val="000000"/>
          <w:sz w:val="28"/>
        </w:rPr>
        <w:t xml:space="preserve"> будет считаться содержащей </w:t>
      </w:r>
      <w:r>
        <w:rPr>
          <w:rFonts w:ascii="Times New Roman"/>
          <w:b w:val="false"/>
          <w:i/>
          <w:color w:val="000000"/>
          <w:sz w:val="28"/>
        </w:rPr>
        <w:t>запрещенную субстанцию</w:t>
      </w:r>
      <w:r>
        <w:rPr>
          <w:rFonts w:ascii="Times New Roman"/>
          <w:b w:val="false"/>
          <w:i w:val="false"/>
          <w:color w:val="000000"/>
          <w:sz w:val="28"/>
        </w:rPr>
        <w:t xml:space="preserve"> и будет сообщаться о </w:t>
      </w:r>
      <w:r>
        <w:rPr>
          <w:rFonts w:ascii="Times New Roman"/>
          <w:b w:val="false"/>
          <w:i/>
          <w:color w:val="000000"/>
          <w:sz w:val="28"/>
        </w:rPr>
        <w:t>неблагоприятном результате анализа.</w:t>
      </w:r>
    </w:p>
    <w:bookmarkEnd w:id="111"/>
    <w:bookmarkStart w:name="z254" w:id="112"/>
    <w:p>
      <w:pPr>
        <w:spacing w:after="0"/>
        <w:ind w:left="0"/>
        <w:jc w:val="both"/>
      </w:pPr>
      <w:r>
        <w:rPr>
          <w:rFonts w:ascii="Times New Roman"/>
          <w:b w:val="false"/>
          <w:i w:val="false"/>
          <w:color w:val="000000"/>
          <w:sz w:val="28"/>
        </w:rPr>
        <w:t>
      </w:t>
      </w:r>
      <w:r>
        <w:rPr>
          <w:rFonts w:ascii="Times New Roman"/>
          <w:b/>
          <w:i w:val="false"/>
          <w:color w:val="000000"/>
          <w:sz w:val="28"/>
        </w:rPr>
        <w:t>S3. БЕТА-2 АГОНИСТЫ</w:t>
      </w:r>
    </w:p>
    <w:bookmarkEnd w:id="112"/>
    <w:bookmarkStart w:name="z255" w:id="113"/>
    <w:p>
      <w:pPr>
        <w:spacing w:after="0"/>
        <w:ind w:left="0"/>
        <w:jc w:val="both"/>
      </w:pPr>
      <w:r>
        <w:rPr>
          <w:rFonts w:ascii="Times New Roman"/>
          <w:b w:val="false"/>
          <w:i w:val="false"/>
          <w:color w:val="000000"/>
          <w:sz w:val="28"/>
        </w:rPr>
        <w:t>
      Запрещены все бета-2 агонисты, включая их D- и L-изомеры.</w:t>
      </w:r>
      <w:r>
        <w:br/>
      </w:r>
      <w:r>
        <w:rPr>
          <w:rFonts w:ascii="Times New Roman"/>
          <w:b w:val="false"/>
          <w:i w:val="false"/>
          <w:color w:val="000000"/>
          <w:sz w:val="28"/>
        </w:rPr>
        <w:t>
</w:t>
      </w:r>
      <w:r>
        <w:rPr>
          <w:rFonts w:ascii="Times New Roman"/>
          <w:b w:val="false"/>
          <w:i w:val="false"/>
          <w:color w:val="000000"/>
          <w:sz w:val="28"/>
        </w:rPr>
        <w:t>
      Исключение составляют формотерол, сальбутамол, сальметерол и тербуталин, когда они применяются путем ингаляции; при этом требуется получение разрешения на терапевтическое использование по упрощенной процедуре.</w:t>
      </w:r>
      <w:r>
        <w:br/>
      </w:r>
      <w:r>
        <w:rPr>
          <w:rFonts w:ascii="Times New Roman"/>
          <w:b w:val="false"/>
          <w:i w:val="false"/>
          <w:color w:val="000000"/>
          <w:sz w:val="28"/>
        </w:rPr>
        <w:t>
</w:t>
      </w:r>
      <w:r>
        <w:rPr>
          <w:rFonts w:ascii="Times New Roman"/>
          <w:b w:val="false"/>
          <w:i w:val="false"/>
          <w:color w:val="000000"/>
          <w:sz w:val="28"/>
        </w:rPr>
        <w:t>
      Независимо от того, получил ли спортсмен разрешение на терапевтическое использование, концентрация сальбутамола (свободного плюс глюкуронида), превышающая 1 000 нг/мл, будет считаться</w:t>
      </w:r>
      <w:r>
        <w:rPr>
          <w:rFonts w:ascii="Times New Roman"/>
          <w:b w:val="false"/>
          <w:i/>
          <w:color w:val="000000"/>
          <w:sz w:val="28"/>
        </w:rPr>
        <w:t xml:space="preserve"> неблагоприятным результатом</w:t>
      </w:r>
      <w:r>
        <w:rPr>
          <w:rFonts w:ascii="Times New Roman"/>
          <w:b w:val="false"/>
          <w:i/>
          <w:color w:val="000000"/>
          <w:sz w:val="28"/>
        </w:rPr>
        <w:t xml:space="preserve"> анализа</w:t>
      </w:r>
      <w:r>
        <w:rPr>
          <w:rFonts w:ascii="Times New Roman"/>
          <w:b w:val="false"/>
          <w:i w:val="false"/>
          <w:color w:val="000000"/>
          <w:sz w:val="28"/>
        </w:rPr>
        <w:t>, за исключением тех случаев, когда спортсмен сможет доказать, что данный результат является следствием терапевтического использования ингаляций сальбутамола.</w:t>
      </w:r>
    </w:p>
    <w:bookmarkEnd w:id="113"/>
    <w:bookmarkStart w:name="z258" w:id="114"/>
    <w:p>
      <w:pPr>
        <w:spacing w:after="0"/>
        <w:ind w:left="0"/>
        <w:jc w:val="both"/>
      </w:pPr>
      <w:r>
        <w:rPr>
          <w:rFonts w:ascii="Times New Roman"/>
          <w:b w:val="false"/>
          <w:i w:val="false"/>
          <w:color w:val="000000"/>
          <w:sz w:val="28"/>
        </w:rPr>
        <w:t>
      </w:t>
      </w:r>
      <w:r>
        <w:rPr>
          <w:rFonts w:ascii="Times New Roman"/>
          <w:b/>
          <w:i w:val="false"/>
          <w:color w:val="000000"/>
          <w:sz w:val="28"/>
        </w:rPr>
        <w:t>S4. ГОРМОННЫЕ АНТАГОНИСТЫ И МОДУЛЯТОРЫ</w:t>
      </w:r>
    </w:p>
    <w:bookmarkEnd w:id="114"/>
    <w:bookmarkStart w:name="z259" w:id="115"/>
    <w:p>
      <w:pPr>
        <w:spacing w:after="0"/>
        <w:ind w:left="0"/>
        <w:jc w:val="both"/>
      </w:pPr>
      <w:r>
        <w:rPr>
          <w:rFonts w:ascii="Times New Roman"/>
          <w:b w:val="false"/>
          <w:i w:val="false"/>
          <w:color w:val="000000"/>
          <w:sz w:val="28"/>
        </w:rPr>
        <w:t>
      Запрещены следующие классы:</w:t>
      </w:r>
    </w:p>
    <w:bookmarkEnd w:id="115"/>
    <w:bookmarkStart w:name="z260" w:id="116"/>
    <w:p>
      <w:pPr>
        <w:spacing w:after="0"/>
        <w:ind w:left="0"/>
        <w:jc w:val="both"/>
      </w:pPr>
      <w:r>
        <w:rPr>
          <w:rFonts w:ascii="Times New Roman"/>
          <w:b w:val="false"/>
          <w:i w:val="false"/>
          <w:color w:val="000000"/>
          <w:sz w:val="28"/>
        </w:rPr>
        <w:t>
      </w:t>
      </w:r>
      <w:r>
        <w:rPr>
          <w:rFonts w:ascii="Times New Roman"/>
          <w:b/>
          <w:i w:val="false"/>
          <w:color w:val="000000"/>
          <w:sz w:val="28"/>
        </w:rPr>
        <w:t xml:space="preserve">1. ингибиторы ароматазы, </w:t>
      </w:r>
      <w:r>
        <w:rPr>
          <w:rFonts w:ascii="Times New Roman"/>
          <w:b w:val="false"/>
          <w:i w:val="false"/>
          <w:color w:val="000000"/>
          <w:sz w:val="28"/>
        </w:rPr>
        <w:t>включая</w:t>
      </w:r>
      <w:r>
        <w:rPr>
          <w:rFonts w:ascii="Times New Roman"/>
          <w:b/>
          <w:i w:val="false"/>
          <w:color w:val="000000"/>
          <w:sz w:val="28"/>
        </w:rPr>
        <w:t xml:space="preserve"> анастрозол, летрозол, аминоглютетимид, экземестан, форместан, тестолактон </w:t>
      </w:r>
      <w:r>
        <w:rPr>
          <w:rFonts w:ascii="Times New Roman"/>
          <w:b w:val="false"/>
          <w:i w:val="false"/>
          <w:color w:val="000000"/>
          <w:sz w:val="28"/>
        </w:rPr>
        <w:t>и др.;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 избирательные модуляторы эстрогеновых рецепторов (SERMs), </w:t>
      </w:r>
      <w:r>
        <w:rPr>
          <w:rFonts w:ascii="Times New Roman"/>
          <w:b w:val="false"/>
          <w:i w:val="false"/>
          <w:color w:val="000000"/>
          <w:sz w:val="28"/>
        </w:rPr>
        <w:t>включая</w:t>
      </w:r>
      <w:r>
        <w:rPr>
          <w:rFonts w:ascii="Times New Roman"/>
          <w:b/>
          <w:i w:val="false"/>
          <w:color w:val="000000"/>
          <w:sz w:val="28"/>
        </w:rPr>
        <w:t xml:space="preserve"> ралоксифен, тамоксифен, торемифен </w:t>
      </w:r>
      <w:r>
        <w:rPr>
          <w:rFonts w:ascii="Times New Roman"/>
          <w:b w:val="false"/>
          <w:i w:val="false"/>
          <w:color w:val="000000"/>
          <w:sz w:val="28"/>
        </w:rPr>
        <w:t>и др.;</w:t>
      </w:r>
      <w:r>
        <w:br/>
      </w:r>
      <w:r>
        <w:rPr>
          <w:rFonts w:ascii="Times New Roman"/>
          <w:b w:val="false"/>
          <w:i w:val="false"/>
          <w:color w:val="000000"/>
          <w:sz w:val="28"/>
        </w:rPr>
        <w:t>
      </w:t>
      </w:r>
      <w:r>
        <w:rPr>
          <w:rFonts w:ascii="Times New Roman"/>
          <w:b/>
          <w:i w:val="false"/>
          <w:color w:val="000000"/>
          <w:sz w:val="28"/>
        </w:rPr>
        <w:t xml:space="preserve">3. другие антиэстрогеновые субстанции, включая кломифен, циклофенил, фулвестрант </w:t>
      </w:r>
      <w:r>
        <w:rPr>
          <w:rFonts w:ascii="Times New Roman"/>
          <w:b w:val="false"/>
          <w:i w:val="false"/>
          <w:color w:val="000000"/>
          <w:sz w:val="28"/>
        </w:rPr>
        <w:t>и др.;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4. агенты, изменяющие миостатиновые функции, включая ингибиторы миостатина, </w:t>
      </w:r>
      <w:r>
        <w:rPr>
          <w:rFonts w:ascii="Times New Roman"/>
          <w:b w:val="false"/>
          <w:i w:val="false"/>
          <w:color w:val="000000"/>
          <w:sz w:val="28"/>
        </w:rPr>
        <w:t>и др.</w:t>
      </w:r>
    </w:p>
    <w:bookmarkEnd w:id="116"/>
    <w:bookmarkStart w:name="z263" w:id="117"/>
    <w:p>
      <w:pPr>
        <w:spacing w:after="0"/>
        <w:ind w:left="0"/>
        <w:jc w:val="both"/>
      </w:pPr>
      <w:r>
        <w:rPr>
          <w:rFonts w:ascii="Times New Roman"/>
          <w:b w:val="false"/>
          <w:i w:val="false"/>
          <w:color w:val="000000"/>
          <w:sz w:val="28"/>
        </w:rPr>
        <w:t>
      </w:t>
      </w:r>
      <w:r>
        <w:rPr>
          <w:rFonts w:ascii="Times New Roman"/>
          <w:b/>
          <w:i w:val="false"/>
          <w:color w:val="000000"/>
          <w:sz w:val="28"/>
        </w:rPr>
        <w:t>S5. ДИУРЕТИКИ И ДРУГИЕ МАСКИРУЮЩИЕ ВЕЩЕСТВА</w:t>
      </w:r>
    </w:p>
    <w:bookmarkEnd w:id="117"/>
    <w:bookmarkStart w:name="z264" w:id="118"/>
    <w:p>
      <w:pPr>
        <w:spacing w:after="0"/>
        <w:ind w:left="0"/>
        <w:jc w:val="both"/>
      </w:pPr>
      <w:r>
        <w:rPr>
          <w:rFonts w:ascii="Times New Roman"/>
          <w:b w:val="false"/>
          <w:i w:val="false"/>
          <w:color w:val="000000"/>
          <w:sz w:val="28"/>
        </w:rPr>
        <w:t>
      Запрещены маскирующие агенты. Они включают:</w:t>
      </w:r>
      <w:r>
        <w:br/>
      </w:r>
      <w:r>
        <w:rPr>
          <w:rFonts w:ascii="Times New Roman"/>
          <w:b w:val="false"/>
          <w:i w:val="false"/>
          <w:color w:val="000000"/>
          <w:sz w:val="28"/>
        </w:rPr>
        <w:t>
диуретики*, эпитестостерон, пробенецид, ингибиторы альфа-редуктазы (например финастерид, дутастерид), заменители плазмы (например, альбумин, декстран, гидроксиэтил крахмал) и другие субстанции со схожими биологическими эффектами.</w:t>
      </w:r>
    </w:p>
    <w:bookmarkEnd w:id="118"/>
    <w:bookmarkStart w:name="z265" w:id="119"/>
    <w:p>
      <w:pPr>
        <w:spacing w:after="0"/>
        <w:ind w:left="0"/>
        <w:jc w:val="both"/>
      </w:pPr>
      <w:r>
        <w:rPr>
          <w:rFonts w:ascii="Times New Roman"/>
          <w:b w:val="false"/>
          <w:i w:val="false"/>
          <w:color w:val="000000"/>
          <w:sz w:val="28"/>
        </w:rPr>
        <w:t>
      Диуретики:</w:t>
      </w:r>
      <w:r>
        <w:br/>
      </w:r>
      <w:r>
        <w:rPr>
          <w:rFonts w:ascii="Times New Roman"/>
          <w:b w:val="false"/>
          <w:i w:val="false"/>
          <w:color w:val="000000"/>
          <w:sz w:val="28"/>
        </w:rPr>
        <w:t>
      ацетазоламид, амилорид, буметанид, канренон, хлорталидон, этакриническая кислота, фуросемид, индапамид, метолазон, спиронолактон, тиазиды (например, бендрофлюметиазид, хлоротиазид, гидрохлоротиазид), триамтерен, а также другие субстанции со схожей химической структурой или схожими биологическими эффектами (за исключением дросперинона, который не запрещен).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терапевтическое использование запрещенных субстанций</w:t>
            </w:r>
            <w:r>
              <w:br/>
            </w:r>
            <w:r>
              <w:rPr>
                <w:rFonts w:ascii="Times New Roman"/>
                <w:b w:val="false"/>
                <w:i w:val="false"/>
                <w:color w:val="000000"/>
                <w:sz w:val="20"/>
              </w:rPr>
              <w:t>
не действует, если в моче спортсмена содержится диуретик наряду с</w:t>
            </w:r>
            <w:r>
              <w:br/>
            </w:r>
            <w:r>
              <w:rPr>
                <w:rFonts w:ascii="Times New Roman"/>
                <w:b w:val="false"/>
                <w:i w:val="false"/>
                <w:color w:val="000000"/>
                <w:sz w:val="20"/>
              </w:rPr>
              <w:t>
пороговым или субпороговым уровнем запрещенной субстанции.</w:t>
            </w:r>
          </w:p>
        </w:tc>
      </w:tr>
    </w:tbl>
    <w:bookmarkStart w:name="z266" w:id="120"/>
    <w:p>
      <w:pPr>
        <w:spacing w:after="0"/>
        <w:ind w:left="0"/>
        <w:jc w:val="left"/>
      </w:pPr>
      <w:r>
        <w:rPr>
          <w:rFonts w:ascii="Times New Roman"/>
          <w:b/>
          <w:i w:val="false"/>
          <w:color w:val="000000"/>
        </w:rPr>
        <w:t xml:space="preserve"> 
ЗАПРЕЩЕННЫЕ МЕТОДЫ</w:t>
      </w:r>
    </w:p>
    <w:bookmarkEnd w:id="120"/>
    <w:p>
      <w:pPr>
        <w:spacing w:after="0"/>
        <w:ind w:left="0"/>
        <w:jc w:val="both"/>
      </w:pPr>
      <w:r>
        <w:rPr>
          <w:rFonts w:ascii="Times New Roman"/>
          <w:b w:val="false"/>
          <w:i w:val="false"/>
          <w:color w:val="000000"/>
          <w:sz w:val="28"/>
        </w:rPr>
        <w:t>      </w:t>
      </w:r>
      <w:r>
        <w:rPr>
          <w:rFonts w:ascii="Times New Roman"/>
          <w:b/>
          <w:i w:val="false"/>
          <w:color w:val="000000"/>
          <w:sz w:val="28"/>
        </w:rPr>
        <w:t>M1. УСИЛЕНИЕ ПЕРЕНОСА КИСЛОРОДА</w:t>
      </w:r>
    </w:p>
    <w:bookmarkStart w:name="z267" w:id="121"/>
    <w:p>
      <w:pPr>
        <w:spacing w:after="0"/>
        <w:ind w:left="0"/>
        <w:jc w:val="both"/>
      </w:pPr>
      <w:r>
        <w:rPr>
          <w:rFonts w:ascii="Times New Roman"/>
          <w:b w:val="false"/>
          <w:i w:val="false"/>
          <w:color w:val="000000"/>
          <w:sz w:val="28"/>
        </w:rPr>
        <w:t>
      Запрещены следующие методы:</w:t>
      </w:r>
      <w:r>
        <w:br/>
      </w:r>
      <w:r>
        <w:rPr>
          <w:rFonts w:ascii="Times New Roman"/>
          <w:b w:val="false"/>
          <w:i w:val="false"/>
          <w:color w:val="000000"/>
          <w:sz w:val="28"/>
        </w:rPr>
        <w:t>
</w:t>
      </w:r>
      <w:r>
        <w:rPr>
          <w:rFonts w:ascii="Times New Roman"/>
          <w:b w:val="false"/>
          <w:i w:val="false"/>
          <w:color w:val="000000"/>
          <w:sz w:val="28"/>
        </w:rPr>
        <w:t>
      1. кровяной допинг, включая использование аутологических, гомологических или гетерологических продуктов крови или красных клеток крови любого происхождения,</w:t>
      </w:r>
      <w:r>
        <w:br/>
      </w:r>
      <w:r>
        <w:rPr>
          <w:rFonts w:ascii="Times New Roman"/>
          <w:b w:val="false"/>
          <w:i w:val="false"/>
          <w:color w:val="000000"/>
          <w:sz w:val="28"/>
        </w:rPr>
        <w:t>
</w:t>
      </w:r>
      <w:r>
        <w:rPr>
          <w:rFonts w:ascii="Times New Roman"/>
          <w:b w:val="false"/>
          <w:i w:val="false"/>
          <w:color w:val="000000"/>
          <w:sz w:val="28"/>
        </w:rPr>
        <w:t>
      2. искусственное повышение способности крови поглощать, транспортировать и доставлять кислород, в частности с помощью перфторирования, использования эфапроксирала (RSR13) и модифицированных продуктов на основе гемоглобина (например заменители крови на основе гемоглобина, гемоглобиновые продукты в микрокапсулах) и других методов.</w:t>
      </w:r>
    </w:p>
    <w:bookmarkEnd w:id="121"/>
    <w:bookmarkStart w:name="z270" w:id="122"/>
    <w:p>
      <w:pPr>
        <w:spacing w:after="0"/>
        <w:ind w:left="0"/>
        <w:jc w:val="both"/>
      </w:pPr>
      <w:r>
        <w:rPr>
          <w:rFonts w:ascii="Times New Roman"/>
          <w:b w:val="false"/>
          <w:i w:val="false"/>
          <w:color w:val="000000"/>
          <w:sz w:val="28"/>
        </w:rPr>
        <w:t>
      </w:t>
      </w:r>
      <w:r>
        <w:rPr>
          <w:rFonts w:ascii="Times New Roman"/>
          <w:b/>
          <w:i w:val="false"/>
          <w:color w:val="000000"/>
          <w:sz w:val="28"/>
        </w:rPr>
        <w:t>М2. ХИМИЧЕСКИЕ И ФИЗИЧЕСКИЕ МАНИПУЛЯЦИИ</w:t>
      </w:r>
    </w:p>
    <w:bookmarkEnd w:id="122"/>
    <w:bookmarkStart w:name="z271" w:id="123"/>
    <w:p>
      <w:pPr>
        <w:spacing w:after="0"/>
        <w:ind w:left="0"/>
        <w:jc w:val="both"/>
      </w:pPr>
      <w:r>
        <w:rPr>
          <w:rFonts w:ascii="Times New Roman"/>
          <w:b w:val="false"/>
          <w:i w:val="false"/>
          <w:color w:val="000000"/>
          <w:sz w:val="28"/>
        </w:rPr>
        <w:t>
      1. Запрещены: фальсификация или попытки фальсификации с целью нарушения целостности и подлинности проб, взятых при допинг-контроле. Это может включать в себя, например, катетеризацию, подмену и/или изменение мочи.</w:t>
      </w:r>
      <w:r>
        <w:br/>
      </w:r>
      <w:r>
        <w:rPr>
          <w:rFonts w:ascii="Times New Roman"/>
          <w:b w:val="false"/>
          <w:i w:val="false"/>
          <w:color w:val="000000"/>
          <w:sz w:val="28"/>
        </w:rPr>
        <w:t>
</w:t>
      </w:r>
      <w:r>
        <w:rPr>
          <w:rFonts w:ascii="Times New Roman"/>
          <w:b w:val="false"/>
          <w:i w:val="false"/>
          <w:color w:val="000000"/>
          <w:sz w:val="28"/>
        </w:rPr>
        <w:t>
      2. Запрещена внутривенная инфузия. В случае острой медицинской ситуации, когда использование этого метода считается необходимым, потребуется ретроактивное разрешение на терапевтическое использование.</w:t>
      </w:r>
    </w:p>
    <w:bookmarkEnd w:id="123"/>
    <w:bookmarkStart w:name="z273" w:id="124"/>
    <w:p>
      <w:pPr>
        <w:spacing w:after="0"/>
        <w:ind w:left="0"/>
        <w:jc w:val="both"/>
      </w:pPr>
      <w:r>
        <w:rPr>
          <w:rFonts w:ascii="Times New Roman"/>
          <w:b w:val="false"/>
          <w:i w:val="false"/>
          <w:color w:val="000000"/>
          <w:sz w:val="28"/>
        </w:rPr>
        <w:t>
      </w:t>
      </w:r>
      <w:r>
        <w:rPr>
          <w:rFonts w:ascii="Times New Roman"/>
          <w:b/>
          <w:i w:val="false"/>
          <w:color w:val="000000"/>
          <w:sz w:val="28"/>
        </w:rPr>
        <w:t>М3. ГЕННЫЙ ДОПИНГ</w:t>
      </w:r>
    </w:p>
    <w:bookmarkEnd w:id="124"/>
    <w:bookmarkStart w:name="z274" w:id="125"/>
    <w:p>
      <w:pPr>
        <w:spacing w:after="0"/>
        <w:ind w:left="0"/>
        <w:jc w:val="both"/>
      </w:pPr>
      <w:r>
        <w:rPr>
          <w:rFonts w:ascii="Times New Roman"/>
          <w:b w:val="false"/>
          <w:i w:val="false"/>
          <w:color w:val="000000"/>
          <w:sz w:val="28"/>
        </w:rPr>
        <w:t>
      Запрещено нетерапевтическое использование клеток, генов, генных элементов или модуляции генной экспрессии, которые могут улучшить спортивный результат.</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ВЕЩЕСТВА И МЕТОДЫ,</w:t>
            </w:r>
            <w:r>
              <w:br/>
            </w:r>
            <w:r>
              <w:rPr>
                <w:rFonts w:ascii="Times New Roman"/>
                <w:b/>
                <w:i w:val="false"/>
                <w:color w:val="000000"/>
              </w:rPr>
              <w:t>
ЗАПРЕЩЕННЫЕ НА СОРЕВНОВАНИЯХ</w:t>
            </w:r>
          </w:p>
        </w:tc>
      </w:tr>
    </w:tbl>
    <w:bookmarkStart w:name="z275" w:id="126"/>
    <w:p>
      <w:pPr>
        <w:spacing w:after="0"/>
        <w:ind w:left="0"/>
        <w:jc w:val="left"/>
      </w:pPr>
      <w:r>
        <w:rPr>
          <w:rFonts w:ascii="Times New Roman"/>
          <w:b/>
          <w:i w:val="false"/>
          <w:color w:val="000000"/>
        </w:rPr>
        <w:t xml:space="preserve"> 
В дополнение к категориям, перечисленным в разделах S1-S5 и</w:t>
      </w:r>
      <w:r>
        <w:br/>
      </w:r>
      <w:r>
        <w:rPr>
          <w:rFonts w:ascii="Times New Roman"/>
          <w:b/>
          <w:i w:val="false"/>
          <w:color w:val="000000"/>
        </w:rPr>
        <w:t>
М1-М3 выше, во время соревнований запрещены следующие</w:t>
      </w:r>
      <w:r>
        <w:br/>
      </w:r>
      <w:r>
        <w:rPr>
          <w:rFonts w:ascii="Times New Roman"/>
          <w:b/>
          <w:i w:val="false"/>
          <w:color w:val="000000"/>
        </w:rPr>
        <w:t>
категории:</w:t>
      </w:r>
    </w:p>
    <w:bookmarkEnd w:id="126"/>
    <w:bookmarkStart w:name="z276" w:id="127"/>
    <w:p>
      <w:pPr>
        <w:spacing w:after="0"/>
        <w:ind w:left="0"/>
        <w:jc w:val="left"/>
      </w:pPr>
      <w:r>
        <w:rPr>
          <w:rFonts w:ascii="Times New Roman"/>
          <w:b/>
          <w:i w:val="false"/>
          <w:color w:val="000000"/>
        </w:rPr>
        <w:t xml:space="preserve"> 
ЗАПРЕЩЕННЫЕ СУБСТАНЦИИ</w:t>
      </w:r>
    </w:p>
    <w:bookmarkEnd w:id="127"/>
    <w:bookmarkStart w:name="z277" w:id="128"/>
    <w:p>
      <w:pPr>
        <w:spacing w:after="0"/>
        <w:ind w:left="0"/>
        <w:jc w:val="both"/>
      </w:pPr>
      <w:r>
        <w:rPr>
          <w:rFonts w:ascii="Times New Roman"/>
          <w:b w:val="false"/>
          <w:i w:val="false"/>
          <w:color w:val="000000"/>
          <w:sz w:val="28"/>
        </w:rPr>
        <w:t>
      </w:t>
      </w:r>
      <w:r>
        <w:rPr>
          <w:rFonts w:ascii="Times New Roman"/>
          <w:b/>
          <w:i w:val="false"/>
          <w:color w:val="000000"/>
          <w:sz w:val="28"/>
        </w:rPr>
        <w:t>S6. СТИМУЛЯТОРЫ</w:t>
      </w:r>
    </w:p>
    <w:bookmarkEnd w:id="128"/>
    <w:bookmarkStart w:name="z278" w:id="129"/>
    <w:p>
      <w:pPr>
        <w:spacing w:after="0"/>
        <w:ind w:left="0"/>
        <w:jc w:val="both"/>
      </w:pPr>
      <w:r>
        <w:rPr>
          <w:rFonts w:ascii="Times New Roman"/>
          <w:b w:val="false"/>
          <w:i w:val="false"/>
          <w:color w:val="000000"/>
          <w:sz w:val="28"/>
        </w:rPr>
        <w:t>
      Запрещены все стимуляторы, включая в соответствующих случаях оба их оптических изомера (D- и L-), за исключением производных имидазола для местного применения и стимуляторов, включенных в Программу мониторинга 2008*.</w:t>
      </w:r>
    </w:p>
    <w:bookmarkEnd w:id="129"/>
    <w:bookmarkStart w:name="z279" w:id="130"/>
    <w:p>
      <w:pPr>
        <w:spacing w:after="0"/>
        <w:ind w:left="0"/>
        <w:jc w:val="both"/>
      </w:pPr>
      <w:r>
        <w:rPr>
          <w:rFonts w:ascii="Times New Roman"/>
          <w:b w:val="false"/>
          <w:i w:val="false"/>
          <w:color w:val="000000"/>
          <w:sz w:val="28"/>
        </w:rPr>
        <w:t>
      К стимуляторам относятся:</w:t>
      </w:r>
    </w:p>
    <w:bookmarkEnd w:id="130"/>
    <w:p>
      <w:pPr>
        <w:spacing w:after="0"/>
        <w:ind w:left="0"/>
        <w:jc w:val="both"/>
      </w:pPr>
      <w:r>
        <w:rPr>
          <w:rFonts w:ascii="Times New Roman"/>
          <w:b/>
          <w:i w:val="false"/>
          <w:color w:val="000000"/>
          <w:sz w:val="28"/>
        </w:rPr>
        <w:t>адрафинил, адреналин**, амфепрамон, амифеназол, амфетамин, амфетаминил, бензфетамин, бензалпиперазин, бромантан, катин***, клобензорекс, кокаин, кропропамид, кротетамид, циклазодон, диметиламфетамин, эфедрин****, этамиван, этиламфетамин, этилэфрин, фампрофазон, фенбутразат, фенкамфамин, фенкамин, фенетиллин, фенфлюрамин, фенпропорекс, фюрфенорекс, гептаминол, изометептен, левметамфетамин, меклофеноксат, мефенорекс, мефентермин, мезокарб, метамфетамин (D-), метилендиоксиамфетамин, метилендиоксиметамфетамин, р-метиламфетамин, метилэфедрин***, метилфенидат, модафинил, никетамид, норфепефрин, норфенфлюрамин, октопамин, ортетамин, оксилофрин, парагидроксиамфетамин, пемолин, пентетразол, фендиметразин, фенметразин, фенпрометамин, фентермин, 4-фенилпирацетам (карфедон), пролинтан, пропилгекседрин, селегилин, сибутрамин, стрихнин, туаминогептан</w:t>
      </w:r>
      <w:r>
        <w:rPr>
          <w:rFonts w:ascii="Times New Roman"/>
          <w:b w:val="false"/>
          <w:i w:val="false"/>
          <w:color w:val="000000"/>
          <w:sz w:val="28"/>
        </w:rPr>
        <w:t xml:space="preserve"> и другие субстанции со схожей структурой или схожими биологическими эффектами.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субстанции, включенные в Программу мониторинга 2008</w:t>
            </w:r>
            <w:r>
              <w:br/>
            </w:r>
            <w:r>
              <w:rPr>
                <w:rFonts w:ascii="Times New Roman"/>
                <w:b w:val="false"/>
                <w:i w:val="false"/>
                <w:color w:val="000000"/>
                <w:sz w:val="20"/>
              </w:rPr>
              <w:t>
(бупропион, кофеин, фенилэфрин, фенилпропаноламин, пипрадол,</w:t>
            </w:r>
            <w:r>
              <w:br/>
            </w:r>
            <w:r>
              <w:rPr>
                <w:rFonts w:ascii="Times New Roman"/>
                <w:b w:val="false"/>
                <w:i w:val="false"/>
                <w:color w:val="000000"/>
                <w:sz w:val="20"/>
              </w:rPr>
              <w:t>
псевдоэфедрин, синефрин), не считаются запрещенными субстанциями.</w:t>
            </w:r>
            <w:r>
              <w:br/>
            </w:r>
            <w:r>
              <w:rPr>
                <w:rFonts w:ascii="Times New Roman"/>
                <w:b w:val="false"/>
                <w:i w:val="false"/>
                <w:color w:val="000000"/>
                <w:sz w:val="20"/>
              </w:rPr>
              <w:t>
** Адреналин, содержащийся в препаратах для местной анестезии или</w:t>
            </w:r>
            <w:r>
              <w:br/>
            </w:r>
            <w:r>
              <w:rPr>
                <w:rFonts w:ascii="Times New Roman"/>
                <w:b w:val="false"/>
                <w:i w:val="false"/>
                <w:color w:val="000000"/>
                <w:sz w:val="20"/>
              </w:rPr>
              <w:t>
для местного применения (например, назальных, офтальмологических),</w:t>
            </w:r>
            <w:r>
              <w:br/>
            </w:r>
            <w:r>
              <w:rPr>
                <w:rFonts w:ascii="Times New Roman"/>
                <w:b w:val="false"/>
                <w:i w:val="false"/>
                <w:color w:val="000000"/>
                <w:sz w:val="20"/>
              </w:rPr>
              <w:t>
не запрещен.</w:t>
            </w:r>
            <w:r>
              <w:br/>
            </w:r>
            <w:r>
              <w:rPr>
                <w:rFonts w:ascii="Times New Roman"/>
                <w:b w:val="false"/>
                <w:i w:val="false"/>
                <w:color w:val="000000"/>
                <w:sz w:val="20"/>
              </w:rPr>
              <w:t>
*** Катин запрещен, если его содержание в моче превышает 5</w:t>
            </w:r>
            <w:r>
              <w:br/>
            </w:r>
            <w:r>
              <w:rPr>
                <w:rFonts w:ascii="Times New Roman"/>
                <w:b w:val="false"/>
                <w:i w:val="false"/>
                <w:color w:val="000000"/>
                <w:sz w:val="20"/>
              </w:rPr>
              <w:t>
микрограмм на миллилитр.</w:t>
            </w:r>
            <w:r>
              <w:br/>
            </w:r>
            <w:r>
              <w:rPr>
                <w:rFonts w:ascii="Times New Roman"/>
                <w:b w:val="false"/>
                <w:i w:val="false"/>
                <w:color w:val="000000"/>
                <w:sz w:val="20"/>
              </w:rPr>
              <w:t>
**** Эфедрин и метилэфедрин запрещены, если содержание каждого из</w:t>
            </w:r>
            <w:r>
              <w:br/>
            </w:r>
            <w:r>
              <w:rPr>
                <w:rFonts w:ascii="Times New Roman"/>
                <w:b w:val="false"/>
                <w:i w:val="false"/>
                <w:color w:val="000000"/>
                <w:sz w:val="20"/>
              </w:rPr>
              <w:t>
них в моче превышает 10 микрограмм на миллилитр.</w:t>
            </w:r>
          </w:p>
        </w:tc>
      </w:tr>
    </w:tbl>
    <w:bookmarkStart w:name="z280" w:id="131"/>
    <w:p>
      <w:pPr>
        <w:spacing w:after="0"/>
        <w:ind w:left="0"/>
        <w:jc w:val="both"/>
      </w:pPr>
      <w:r>
        <w:rPr>
          <w:rFonts w:ascii="Times New Roman"/>
          <w:b w:val="false"/>
          <w:i w:val="false"/>
          <w:color w:val="000000"/>
          <w:sz w:val="28"/>
        </w:rPr>
        <w:t>
      Стимулятор, непосредственно не указанный в этом разделе в качестве примера, считается особой субстанцией только в том случае, если будет установлено, что употребление этой субстанции спортсменом может рассматриваться как непреднамеренное нарушение антидопингового правила ввиду ее общедоступности в медицинских продуктах или ввиду сомнительности ее способности влиять на спортивные результаты.</w:t>
      </w:r>
    </w:p>
    <w:bookmarkEnd w:id="131"/>
    <w:bookmarkStart w:name="z281" w:id="132"/>
    <w:p>
      <w:pPr>
        <w:spacing w:after="0"/>
        <w:ind w:left="0"/>
        <w:jc w:val="both"/>
      </w:pPr>
      <w:r>
        <w:rPr>
          <w:rFonts w:ascii="Times New Roman"/>
          <w:b w:val="false"/>
          <w:i w:val="false"/>
          <w:color w:val="000000"/>
          <w:sz w:val="28"/>
        </w:rPr>
        <w:t>
      </w:t>
      </w:r>
      <w:r>
        <w:rPr>
          <w:rFonts w:ascii="Times New Roman"/>
          <w:b/>
          <w:i w:val="false"/>
          <w:color w:val="000000"/>
          <w:sz w:val="28"/>
        </w:rPr>
        <w:t>S7. НАРКОТИКИ</w:t>
      </w:r>
    </w:p>
    <w:bookmarkEnd w:id="132"/>
    <w:bookmarkStart w:name="z282" w:id="133"/>
    <w:p>
      <w:pPr>
        <w:spacing w:after="0"/>
        <w:ind w:left="0"/>
        <w:jc w:val="both"/>
      </w:pPr>
      <w:r>
        <w:rPr>
          <w:rFonts w:ascii="Times New Roman"/>
          <w:b w:val="false"/>
          <w:i w:val="false"/>
          <w:color w:val="000000"/>
          <w:sz w:val="28"/>
        </w:rPr>
        <w:t>
      Запрещены следующие наркотики:</w:t>
      </w:r>
      <w:r>
        <w:br/>
      </w:r>
      <w:r>
        <w:rPr>
          <w:rFonts w:ascii="Times New Roman"/>
          <w:b w:val="false"/>
          <w:i w:val="false"/>
          <w:color w:val="000000"/>
          <w:sz w:val="28"/>
        </w:rPr>
        <w:t>
</w:t>
      </w:r>
      <w:r>
        <w:rPr>
          <w:rFonts w:ascii="Times New Roman"/>
          <w:b/>
          <w:i w:val="false"/>
          <w:color w:val="000000"/>
          <w:sz w:val="28"/>
        </w:rPr>
        <w:t>бупренорфин, декстроморамид, диаморфин (героин), фентанил и его производные, гидроморфион, метадон, морфин, оксикодон, оксиморфон, пентазоцин, петидин.</w:t>
      </w:r>
    </w:p>
    <w:bookmarkEnd w:id="133"/>
    <w:bookmarkStart w:name="z283" w:id="134"/>
    <w:p>
      <w:pPr>
        <w:spacing w:after="0"/>
        <w:ind w:left="0"/>
        <w:jc w:val="both"/>
      </w:pPr>
      <w:r>
        <w:rPr>
          <w:rFonts w:ascii="Times New Roman"/>
          <w:b w:val="false"/>
          <w:i w:val="false"/>
          <w:color w:val="000000"/>
          <w:sz w:val="28"/>
        </w:rPr>
        <w:t>
      </w:t>
      </w:r>
      <w:r>
        <w:rPr>
          <w:rFonts w:ascii="Times New Roman"/>
          <w:b/>
          <w:i w:val="false"/>
          <w:color w:val="000000"/>
          <w:sz w:val="28"/>
        </w:rPr>
        <w:t>S8. КАННАБИНОИДЫ</w:t>
      </w:r>
    </w:p>
    <w:bookmarkEnd w:id="134"/>
    <w:bookmarkStart w:name="z284" w:id="135"/>
    <w:p>
      <w:pPr>
        <w:spacing w:after="0"/>
        <w:ind w:left="0"/>
        <w:jc w:val="both"/>
      </w:pPr>
      <w:r>
        <w:rPr>
          <w:rFonts w:ascii="Times New Roman"/>
          <w:b w:val="false"/>
          <w:i w:val="false"/>
          <w:color w:val="000000"/>
          <w:sz w:val="28"/>
        </w:rPr>
        <w:t>
      Запрещены каннабиноиды (например гашиш, марихуана).</w:t>
      </w:r>
    </w:p>
    <w:bookmarkEnd w:id="135"/>
    <w:bookmarkStart w:name="z285" w:id="136"/>
    <w:p>
      <w:pPr>
        <w:spacing w:after="0"/>
        <w:ind w:left="0"/>
        <w:jc w:val="both"/>
      </w:pPr>
      <w:r>
        <w:rPr>
          <w:rFonts w:ascii="Times New Roman"/>
          <w:b w:val="false"/>
          <w:i w:val="false"/>
          <w:color w:val="000000"/>
          <w:sz w:val="28"/>
        </w:rPr>
        <w:t>
      </w:t>
      </w:r>
      <w:r>
        <w:rPr>
          <w:rFonts w:ascii="Times New Roman"/>
          <w:b/>
          <w:i w:val="false"/>
          <w:color w:val="000000"/>
          <w:sz w:val="28"/>
        </w:rPr>
        <w:t>S9. ГЛЮКОКОРТИКОСТЕРОИДЫ</w:t>
      </w:r>
    </w:p>
    <w:bookmarkEnd w:id="136"/>
    <w:bookmarkStart w:name="z286" w:id="137"/>
    <w:p>
      <w:pPr>
        <w:spacing w:after="0"/>
        <w:ind w:left="0"/>
        <w:jc w:val="both"/>
      </w:pPr>
      <w:r>
        <w:rPr>
          <w:rFonts w:ascii="Times New Roman"/>
          <w:b w:val="false"/>
          <w:i w:val="false"/>
          <w:color w:val="000000"/>
          <w:sz w:val="28"/>
        </w:rPr>
        <w:t>
      Использование глюкокортикостероидов запрещено орально, ректально, внутривенно или внутримышечно. Их применение требует разрешения на терапевтическое использование.</w:t>
      </w:r>
      <w:r>
        <w:br/>
      </w:r>
      <w:r>
        <w:rPr>
          <w:rFonts w:ascii="Times New Roman"/>
          <w:b w:val="false"/>
          <w:i w:val="false"/>
          <w:color w:val="000000"/>
          <w:sz w:val="28"/>
        </w:rPr>
        <w:t>
</w:t>
      </w:r>
      <w:r>
        <w:rPr>
          <w:rFonts w:ascii="Times New Roman"/>
          <w:b w:val="false"/>
          <w:i w:val="false"/>
          <w:color w:val="000000"/>
          <w:sz w:val="28"/>
        </w:rPr>
        <w:t>
      Для других способов их применения (внутрисуставные/вокругсуставные/околосухожильные/эпидуральные/внутрикожные инъекции или путем ингаляции) требуется разрешение на терапевтическое использование по упрощенной процедуре, за исключением указанных ниже случаев.</w:t>
      </w:r>
      <w:r>
        <w:br/>
      </w:r>
      <w:r>
        <w:rPr>
          <w:rFonts w:ascii="Times New Roman"/>
          <w:b w:val="false"/>
          <w:i w:val="false"/>
          <w:color w:val="000000"/>
          <w:sz w:val="28"/>
        </w:rPr>
        <w:t>
</w:t>
      </w:r>
      <w:r>
        <w:rPr>
          <w:rFonts w:ascii="Times New Roman"/>
          <w:b w:val="false"/>
          <w:i w:val="false"/>
          <w:color w:val="000000"/>
          <w:sz w:val="28"/>
        </w:rPr>
        <w:t>
      Препараты местного применения при дерматологических (включая ионтофорез/фонофорез), ушных, назальных, офтальмологических, десенных, анальных нарушениях и нарушениях в полости рта не запрещены и не требуют никакой формы разрешения на терапевтическое использование.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ВЕЩЕСТВА, ЗАПРЕЩЕННЫЕ В ОТДЕЛЬНЫХ ВИДАХ СПОРТА</w:t>
            </w:r>
          </w:p>
        </w:tc>
      </w:tr>
    </w:tbl>
    <w:bookmarkStart w:name="z289" w:id="138"/>
    <w:p>
      <w:pPr>
        <w:spacing w:after="0"/>
        <w:ind w:left="0"/>
        <w:jc w:val="both"/>
      </w:pPr>
      <w:r>
        <w:rPr>
          <w:rFonts w:ascii="Times New Roman"/>
          <w:b w:val="false"/>
          <w:i w:val="false"/>
          <w:color w:val="000000"/>
          <w:sz w:val="28"/>
        </w:rPr>
        <w:t>
      </w:t>
      </w:r>
      <w:r>
        <w:rPr>
          <w:rFonts w:ascii="Times New Roman"/>
          <w:b/>
          <w:i w:val="false"/>
          <w:color w:val="000000"/>
          <w:sz w:val="28"/>
        </w:rPr>
        <w:t>P1. АЛКОГОЛЬ</w:t>
      </w:r>
    </w:p>
    <w:bookmarkEnd w:id="138"/>
    <w:p>
      <w:pPr>
        <w:spacing w:after="0"/>
        <w:ind w:left="0"/>
        <w:jc w:val="both"/>
      </w:pPr>
      <w:r>
        <w:rPr>
          <w:rFonts w:ascii="Times New Roman"/>
          <w:b w:val="false"/>
          <w:i w:val="false"/>
          <w:color w:val="000000"/>
          <w:sz w:val="28"/>
        </w:rPr>
        <w:t xml:space="preserve">Спирт (этанол) запрещен только на </w:t>
      </w:r>
      <w:r>
        <w:rPr>
          <w:rFonts w:ascii="Times New Roman"/>
          <w:b w:val="false"/>
          <w:i/>
          <w:color w:val="000000"/>
          <w:sz w:val="28"/>
        </w:rPr>
        <w:t>соревнованиях</w:t>
      </w:r>
      <w:r>
        <w:rPr>
          <w:rFonts w:ascii="Times New Roman"/>
          <w:b w:val="false"/>
          <w:i w:val="false"/>
          <w:color w:val="000000"/>
          <w:sz w:val="28"/>
        </w:rPr>
        <w:t xml:space="preserve"> в следующих видах спорта. Обнаруживается путем анализа дыхания и/или крови. Порог (значения гематологических показателей), превышение которого означает нарушение антидопингового правила, указан для каждой федерации в скобках.</w:t>
      </w:r>
    </w:p>
    <w:p>
      <w:pPr>
        <w:spacing w:after="0"/>
        <w:ind w:left="0"/>
        <w:jc w:val="both"/>
      </w:pPr>
      <w:r>
        <w:rPr>
          <w:rFonts w:ascii="Times New Roman"/>
          <w:b w:val="false"/>
          <w:i w:val="false"/>
          <w:color w:val="000000"/>
          <w:sz w:val="28"/>
        </w:rPr>
        <w:t>      * Аэронавтика (FAI)                  (0,20 грамма/литр)</w:t>
      </w:r>
      <w:r>
        <w:br/>
      </w:r>
      <w:r>
        <w:rPr>
          <w:rFonts w:ascii="Times New Roman"/>
          <w:b w:val="false"/>
          <w:i w:val="false"/>
          <w:color w:val="000000"/>
          <w:sz w:val="28"/>
        </w:rPr>
        <w:t>
      * Стрельба из лука (FITA, IPC)       (0,10 грамма/литр)</w:t>
      </w:r>
      <w:r>
        <w:br/>
      </w:r>
      <w:r>
        <w:rPr>
          <w:rFonts w:ascii="Times New Roman"/>
          <w:b w:val="false"/>
          <w:i w:val="false"/>
          <w:color w:val="000000"/>
          <w:sz w:val="28"/>
        </w:rPr>
        <w:t>
      * Автомобильный спорт (FIA)          (0,10 грамма/литр)</w:t>
      </w:r>
      <w:r>
        <w:br/>
      </w:r>
      <w:r>
        <w:rPr>
          <w:rFonts w:ascii="Times New Roman"/>
          <w:b w:val="false"/>
          <w:i w:val="false"/>
          <w:color w:val="000000"/>
          <w:sz w:val="28"/>
        </w:rPr>
        <w:t>
      * Петанк (IPC)                       (0,10 грамма/литр)</w:t>
      </w:r>
      <w:r>
        <w:br/>
      </w:r>
      <w:r>
        <w:rPr>
          <w:rFonts w:ascii="Times New Roman"/>
          <w:b w:val="false"/>
          <w:i w:val="false"/>
          <w:color w:val="000000"/>
          <w:sz w:val="28"/>
        </w:rPr>
        <w:t>
      * Каратэ (WKF)                       (0,10 грамма/литр)</w:t>
      </w:r>
      <w:r>
        <w:br/>
      </w:r>
      <w:r>
        <w:rPr>
          <w:rFonts w:ascii="Times New Roman"/>
          <w:b w:val="false"/>
          <w:i w:val="false"/>
          <w:color w:val="000000"/>
          <w:sz w:val="28"/>
        </w:rPr>
        <w:t>
      * Современное пятиборье (UIPM)</w:t>
      </w:r>
      <w:r>
        <w:br/>
      </w:r>
      <w:r>
        <w:rPr>
          <w:rFonts w:ascii="Times New Roman"/>
          <w:b w:val="false"/>
          <w:i w:val="false"/>
          <w:color w:val="000000"/>
          <w:sz w:val="28"/>
        </w:rPr>
        <w:t>
      * для дисциплин, включающих стрельбу (0,10 грамма/литр)</w:t>
      </w:r>
      <w:r>
        <w:br/>
      </w:r>
      <w:r>
        <w:rPr>
          <w:rFonts w:ascii="Times New Roman"/>
          <w:b w:val="false"/>
          <w:i w:val="false"/>
          <w:color w:val="000000"/>
          <w:sz w:val="28"/>
        </w:rPr>
        <w:t>
      * Мотоспорт (FIA)                    (0,10 грамма/литр)</w:t>
      </w:r>
      <w:r>
        <w:br/>
      </w:r>
      <w:r>
        <w:rPr>
          <w:rFonts w:ascii="Times New Roman"/>
          <w:b w:val="false"/>
          <w:i w:val="false"/>
          <w:color w:val="000000"/>
          <w:sz w:val="28"/>
        </w:rPr>
        <w:t>
      * Водный моторный спорт (UIM)        (0,30 грамма/литр)</w:t>
      </w:r>
    </w:p>
    <w:bookmarkStart w:name="z290" w:id="139"/>
    <w:p>
      <w:pPr>
        <w:spacing w:after="0"/>
        <w:ind w:left="0"/>
        <w:jc w:val="both"/>
      </w:pPr>
      <w:r>
        <w:rPr>
          <w:rFonts w:ascii="Times New Roman"/>
          <w:b w:val="false"/>
          <w:i w:val="false"/>
          <w:color w:val="000000"/>
          <w:sz w:val="28"/>
        </w:rPr>
        <w:t>
      </w:t>
      </w:r>
      <w:r>
        <w:rPr>
          <w:rFonts w:ascii="Times New Roman"/>
          <w:b/>
          <w:i w:val="false"/>
          <w:color w:val="000000"/>
          <w:sz w:val="28"/>
        </w:rPr>
        <w:t>Р2. БЕТА-БЛОКАТОРЫ</w:t>
      </w:r>
    </w:p>
    <w:bookmarkEnd w:id="139"/>
    <w:bookmarkStart w:name="z291" w:id="140"/>
    <w:p>
      <w:pPr>
        <w:spacing w:after="0"/>
        <w:ind w:left="0"/>
        <w:jc w:val="both"/>
      </w:pPr>
      <w:r>
        <w:rPr>
          <w:rFonts w:ascii="Times New Roman"/>
          <w:b w:val="false"/>
          <w:i w:val="false"/>
          <w:color w:val="000000"/>
          <w:sz w:val="28"/>
        </w:rPr>
        <w:t>
      Если не указано иного, бета-блокаторы запрещены только на соревнованиях в следующих видах спорта:</w:t>
      </w:r>
    </w:p>
    <w:bookmarkEnd w:id="140"/>
    <w:p>
      <w:pPr>
        <w:spacing w:after="0"/>
        <w:ind w:left="0"/>
        <w:jc w:val="both"/>
      </w:pPr>
      <w:r>
        <w:rPr>
          <w:rFonts w:ascii="Times New Roman"/>
          <w:b w:val="false"/>
          <w:i w:val="false"/>
          <w:color w:val="000000"/>
          <w:sz w:val="28"/>
        </w:rPr>
        <w:t>      * Аэронавтика (FAI)</w:t>
      </w:r>
      <w:r>
        <w:br/>
      </w:r>
      <w:r>
        <w:rPr>
          <w:rFonts w:ascii="Times New Roman"/>
          <w:b w:val="false"/>
          <w:i w:val="false"/>
          <w:color w:val="000000"/>
          <w:sz w:val="28"/>
        </w:rPr>
        <w:t>
      * Стрельба из лука (FITA, IPC) (также запрещены вне соревнований)</w:t>
      </w:r>
      <w:r>
        <w:br/>
      </w:r>
      <w:r>
        <w:rPr>
          <w:rFonts w:ascii="Times New Roman"/>
          <w:b w:val="false"/>
          <w:i w:val="false"/>
          <w:color w:val="000000"/>
          <w:sz w:val="28"/>
        </w:rPr>
        <w:t>
      * Автомобильный спорт (FIA)</w:t>
      </w:r>
      <w:r>
        <w:br/>
      </w:r>
      <w:r>
        <w:rPr>
          <w:rFonts w:ascii="Times New Roman"/>
          <w:b w:val="false"/>
          <w:i w:val="false"/>
          <w:color w:val="000000"/>
          <w:sz w:val="28"/>
        </w:rPr>
        <w:t>
      * Биллиардный спорт (WCBS)</w:t>
      </w:r>
      <w:r>
        <w:br/>
      </w:r>
      <w:r>
        <w:rPr>
          <w:rFonts w:ascii="Times New Roman"/>
          <w:b w:val="false"/>
          <w:i w:val="false"/>
          <w:color w:val="000000"/>
          <w:sz w:val="28"/>
        </w:rPr>
        <w:t>
      * Бобслей (FIBT)</w:t>
      </w:r>
      <w:r>
        <w:br/>
      </w:r>
      <w:r>
        <w:rPr>
          <w:rFonts w:ascii="Times New Roman"/>
          <w:b w:val="false"/>
          <w:i w:val="false"/>
          <w:color w:val="000000"/>
          <w:sz w:val="28"/>
        </w:rPr>
        <w:t>
      * Петанк (CMSB, IPC)</w:t>
      </w:r>
      <w:r>
        <w:br/>
      </w:r>
      <w:r>
        <w:rPr>
          <w:rFonts w:ascii="Times New Roman"/>
          <w:b w:val="false"/>
          <w:i w:val="false"/>
          <w:color w:val="000000"/>
          <w:sz w:val="28"/>
        </w:rPr>
        <w:t>
      * Бридж (FMB)</w:t>
      </w:r>
      <w:r>
        <w:br/>
      </w:r>
      <w:r>
        <w:rPr>
          <w:rFonts w:ascii="Times New Roman"/>
          <w:b w:val="false"/>
          <w:i w:val="false"/>
          <w:color w:val="000000"/>
          <w:sz w:val="28"/>
        </w:rPr>
        <w:t>
      * Керлинг (WCF)</w:t>
      </w:r>
      <w:r>
        <w:br/>
      </w:r>
      <w:r>
        <w:rPr>
          <w:rFonts w:ascii="Times New Roman"/>
          <w:b w:val="false"/>
          <w:i w:val="false"/>
          <w:color w:val="000000"/>
          <w:sz w:val="28"/>
        </w:rPr>
        <w:t>
      * Гимнастика (FIG)</w:t>
      </w:r>
      <w:r>
        <w:br/>
      </w:r>
      <w:r>
        <w:rPr>
          <w:rFonts w:ascii="Times New Roman"/>
          <w:b w:val="false"/>
          <w:i w:val="false"/>
          <w:color w:val="000000"/>
          <w:sz w:val="28"/>
        </w:rPr>
        <w:t>
      * Мотоспорт (FIM)</w:t>
      </w:r>
      <w:r>
        <w:br/>
      </w:r>
      <w:r>
        <w:rPr>
          <w:rFonts w:ascii="Times New Roman"/>
          <w:b w:val="false"/>
          <w:i w:val="false"/>
          <w:color w:val="000000"/>
          <w:sz w:val="28"/>
        </w:rPr>
        <w:t>
      * Современное пятиборье (UIPM) для дисциплин, включающих стрельбу</w:t>
      </w:r>
      <w:r>
        <w:br/>
      </w:r>
      <w:r>
        <w:rPr>
          <w:rFonts w:ascii="Times New Roman"/>
          <w:b w:val="false"/>
          <w:i w:val="false"/>
          <w:color w:val="000000"/>
          <w:sz w:val="28"/>
        </w:rPr>
        <w:t>
      * Боулинг(FIQ)</w:t>
      </w:r>
      <w:r>
        <w:br/>
      </w:r>
      <w:r>
        <w:rPr>
          <w:rFonts w:ascii="Times New Roman"/>
          <w:b w:val="false"/>
          <w:i w:val="false"/>
          <w:color w:val="000000"/>
          <w:sz w:val="28"/>
        </w:rPr>
        <w:t>
      * Водный моторный спорт (UIМ)</w:t>
      </w:r>
      <w:r>
        <w:br/>
      </w:r>
      <w:r>
        <w:rPr>
          <w:rFonts w:ascii="Times New Roman"/>
          <w:b w:val="false"/>
          <w:i w:val="false"/>
          <w:color w:val="000000"/>
          <w:sz w:val="28"/>
        </w:rPr>
        <w:t>
      * Парусный спорт (ISAF) (только в матчевых гонках)</w:t>
      </w:r>
      <w:r>
        <w:br/>
      </w:r>
      <w:r>
        <w:rPr>
          <w:rFonts w:ascii="Times New Roman"/>
          <w:b w:val="false"/>
          <w:i w:val="false"/>
          <w:color w:val="000000"/>
          <w:sz w:val="28"/>
        </w:rPr>
        <w:t>
      * Стрельба (ISSF, IPC) (также запрещены вне соревнований)</w:t>
      </w:r>
      <w:r>
        <w:br/>
      </w:r>
      <w:r>
        <w:rPr>
          <w:rFonts w:ascii="Times New Roman"/>
          <w:b w:val="false"/>
          <w:i w:val="false"/>
          <w:color w:val="000000"/>
          <w:sz w:val="28"/>
        </w:rPr>
        <w:t>
      * Лыжный спорт/сноубординг (FIS) (прыжки на лыжах с трамплина, прыжки (фристайл)/хафпайп и хафпайп в сноуборде/биг эир)</w:t>
      </w:r>
      <w:r>
        <w:br/>
      </w:r>
      <w:r>
        <w:rPr>
          <w:rFonts w:ascii="Times New Roman"/>
          <w:b w:val="false"/>
          <w:i w:val="false"/>
          <w:color w:val="000000"/>
          <w:sz w:val="28"/>
        </w:rPr>
        <w:t>
      * Борьба (FILA)</w:t>
      </w:r>
    </w:p>
    <w:bookmarkStart w:name="z292" w:id="141"/>
    <w:p>
      <w:pPr>
        <w:spacing w:after="0"/>
        <w:ind w:left="0"/>
        <w:jc w:val="both"/>
      </w:pPr>
      <w:r>
        <w:rPr>
          <w:rFonts w:ascii="Times New Roman"/>
          <w:b w:val="false"/>
          <w:i w:val="false"/>
          <w:color w:val="000000"/>
          <w:sz w:val="28"/>
        </w:rPr>
        <w:t>
      К бета-блокаторам относятся (список не является исчерпывающим):</w:t>
      </w:r>
    </w:p>
    <w:bookmarkEnd w:id="141"/>
    <w:p>
      <w:pPr>
        <w:spacing w:after="0"/>
        <w:ind w:left="0"/>
        <w:jc w:val="both"/>
      </w:pPr>
      <w:r>
        <w:rPr>
          <w:rFonts w:ascii="Times New Roman"/>
          <w:b/>
          <w:i w:val="false"/>
          <w:color w:val="000000"/>
          <w:sz w:val="28"/>
        </w:rPr>
        <w:t>ацебутолол, альпренолол, атенолол, бетаксолол, бисопролол, бунолол, картеолол, карведиол, целипролол, эсмолол, лабеталол, левобунолол, метипранолол, метопролол, надолол, окспренолол, пиндолол, пропанолол, соталол, тимолол.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ОСОБЫЕ СУБСТАНЦИИ* </w:t>
            </w:r>
          </w:p>
        </w:tc>
      </w:tr>
    </w:tbl>
    <w:bookmarkStart w:name="z293" w:id="142"/>
    <w:p>
      <w:pPr>
        <w:spacing w:after="0"/>
        <w:ind w:left="0"/>
        <w:jc w:val="both"/>
      </w:pPr>
      <w:r>
        <w:rPr>
          <w:rFonts w:ascii="Times New Roman"/>
          <w:b w:val="false"/>
          <w:i w:val="false"/>
          <w:color w:val="000000"/>
          <w:sz w:val="28"/>
        </w:rPr>
        <w:t>
      К «особым субстанциям»* относятся следующие:</w:t>
      </w:r>
      <w:r>
        <w:br/>
      </w:r>
      <w:r>
        <w:rPr>
          <w:rFonts w:ascii="Times New Roman"/>
          <w:b w:val="false"/>
          <w:i w:val="false"/>
          <w:color w:val="000000"/>
          <w:sz w:val="28"/>
        </w:rPr>
        <w:t>
      * все бета-2 агонисты в виде ингаляций, за исключением сальбутамола (свободный плюс глюкуронид) в концентрации более 1 000 нг/мл и кленбутерола (перечислены в разделе S 1.2: Другие анаболические агенты);</w:t>
      </w:r>
      <w:r>
        <w:br/>
      </w:r>
      <w:r>
        <w:rPr>
          <w:rFonts w:ascii="Times New Roman"/>
          <w:b w:val="false"/>
          <w:i w:val="false"/>
          <w:color w:val="000000"/>
          <w:sz w:val="28"/>
        </w:rPr>
        <w:t>
     * ингибиторы альфа-редуктазы, пробенецид;</w:t>
      </w:r>
      <w:r>
        <w:br/>
      </w:r>
      <w:r>
        <w:rPr>
          <w:rFonts w:ascii="Times New Roman"/>
          <w:b w:val="false"/>
          <w:i w:val="false"/>
          <w:color w:val="000000"/>
          <w:sz w:val="28"/>
        </w:rPr>
        <w:t>
     * катин, кропропамид, кротетамид, эфедрин, этамиван,</w:t>
      </w:r>
      <w:r>
        <w:br/>
      </w:r>
      <w:r>
        <w:rPr>
          <w:rFonts w:ascii="Times New Roman"/>
          <w:b w:val="false"/>
          <w:i w:val="false"/>
          <w:color w:val="000000"/>
          <w:sz w:val="28"/>
        </w:rPr>
        <w:t>
фампрофазон, гептаминол, изометептен, левметанфетамин, меклофеноксат, р-метиламфетамин, металэфедрин, никетамид, норфенефрин, октопамин, ортетамин, оксилофрин, фенпрометамин, пропилгекседрин, селегилин, сибутрамин, туаминогептан и любые другие стимуляторы, которые конкретно не перечислены в разделе S6 и в отношении которых установлено, что состояние спортсмена соответствует условиям, описанным в разделе S6;</w:t>
      </w:r>
      <w:r>
        <w:br/>
      </w:r>
      <w:r>
        <w:rPr>
          <w:rFonts w:ascii="Times New Roman"/>
          <w:b w:val="false"/>
          <w:i w:val="false"/>
          <w:color w:val="000000"/>
          <w:sz w:val="28"/>
        </w:rPr>
        <w:t>
     * каннабиноиды;</w:t>
      </w:r>
      <w:r>
        <w:br/>
      </w:r>
      <w:r>
        <w:rPr>
          <w:rFonts w:ascii="Times New Roman"/>
          <w:b w:val="false"/>
          <w:i w:val="false"/>
          <w:color w:val="000000"/>
          <w:sz w:val="28"/>
        </w:rPr>
        <w:t>
     * все глюкокортикостероиды;</w:t>
      </w:r>
      <w:r>
        <w:br/>
      </w:r>
      <w:r>
        <w:rPr>
          <w:rFonts w:ascii="Times New Roman"/>
          <w:b w:val="false"/>
          <w:i w:val="false"/>
          <w:color w:val="000000"/>
          <w:sz w:val="28"/>
        </w:rPr>
        <w:t>
     * алкоголь;</w:t>
      </w:r>
      <w:r>
        <w:br/>
      </w:r>
      <w:r>
        <w:rPr>
          <w:rFonts w:ascii="Times New Roman"/>
          <w:b w:val="false"/>
          <w:i w:val="false"/>
          <w:color w:val="000000"/>
          <w:sz w:val="28"/>
        </w:rPr>
        <w:t>
     * все бета-блокаторы.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Запрещенном списке могут специально обозначаться особые</w:t>
            </w:r>
            <w:r>
              <w:br/>
            </w:r>
            <w:r>
              <w:rPr>
                <w:rFonts w:ascii="Times New Roman"/>
                <w:b w:val="false"/>
                <w:i w:val="false"/>
                <w:color w:val="000000"/>
                <w:sz w:val="20"/>
              </w:rPr>
              <w:t>
</w:t>
            </w:r>
            <w:r>
              <w:rPr>
                <w:rFonts w:ascii="Times New Roman"/>
                <w:b w:val="false"/>
                <w:i/>
                <w:color w:val="000000"/>
                <w:sz w:val="20"/>
              </w:rPr>
              <w:t>субстанции, употребление которых может рассматриваться как</w:t>
            </w:r>
            <w:r>
              <w:br/>
            </w:r>
            <w:r>
              <w:rPr>
                <w:rFonts w:ascii="Times New Roman"/>
                <w:b w:val="false"/>
                <w:i w:val="false"/>
                <w:color w:val="000000"/>
                <w:sz w:val="20"/>
              </w:rPr>
              <w:t>
</w:t>
            </w:r>
            <w:r>
              <w:rPr>
                <w:rFonts w:ascii="Times New Roman"/>
                <w:b w:val="false"/>
                <w:i/>
                <w:color w:val="000000"/>
                <w:sz w:val="20"/>
              </w:rPr>
              <w:t>непреднамеренное ввиду их общедоступности или ввиду сомнительности</w:t>
            </w:r>
            <w:r>
              <w:br/>
            </w:r>
            <w:r>
              <w:rPr>
                <w:rFonts w:ascii="Times New Roman"/>
                <w:b w:val="false"/>
                <w:i w:val="false"/>
                <w:color w:val="000000"/>
                <w:sz w:val="20"/>
              </w:rPr>
              <w:t>
</w:t>
            </w:r>
            <w:r>
              <w:rPr>
                <w:rFonts w:ascii="Times New Roman"/>
                <w:b w:val="false"/>
                <w:i/>
                <w:color w:val="000000"/>
                <w:sz w:val="20"/>
              </w:rPr>
              <w:t>их способности влиять на спортивные результаты"</w:t>
            </w:r>
            <w:r>
              <w:rPr>
                <w:rFonts w:ascii="Times New Roman"/>
                <w:b w:val="false"/>
                <w:i w:val="false"/>
                <w:color w:val="000000"/>
                <w:sz w:val="20"/>
              </w:rPr>
              <w:t>. Нарушение</w:t>
            </w:r>
            <w:r>
              <w:br/>
            </w:r>
            <w:r>
              <w:rPr>
                <w:rFonts w:ascii="Times New Roman"/>
                <w:b w:val="false"/>
                <w:i w:val="false"/>
                <w:color w:val="000000"/>
                <w:sz w:val="20"/>
              </w:rPr>
              <w:t>
антидопингового правила в результате использования этих субстанций</w:t>
            </w:r>
            <w:r>
              <w:br/>
            </w:r>
            <w:r>
              <w:rPr>
                <w:rFonts w:ascii="Times New Roman"/>
                <w:b w:val="false"/>
                <w:i w:val="false"/>
                <w:color w:val="000000"/>
                <w:sz w:val="20"/>
              </w:rPr>
              <w:t>
</w:t>
            </w:r>
            <w:r>
              <w:rPr>
                <w:rFonts w:ascii="Times New Roman"/>
                <w:b w:val="false"/>
                <w:i w:val="false"/>
                <w:color w:val="000000"/>
                <w:sz w:val="20"/>
                <w:u w:val="single"/>
              </w:rPr>
              <w:t>может</w:t>
            </w:r>
            <w:r>
              <w:rPr>
                <w:rFonts w:ascii="Times New Roman"/>
                <w:b w:val="false"/>
                <w:i w:val="false"/>
                <w:color w:val="000000"/>
                <w:sz w:val="20"/>
              </w:rPr>
              <w:t xml:space="preserve"> караться менее строгими санкциями, если будет установлено,</w:t>
            </w:r>
            <w:r>
              <w:br/>
            </w:r>
            <w:r>
              <w:rPr>
                <w:rFonts w:ascii="Times New Roman"/>
                <w:b w:val="false"/>
                <w:i w:val="false"/>
                <w:color w:val="000000"/>
                <w:sz w:val="20"/>
              </w:rPr>
              <w:t>
что "</w:t>
            </w:r>
            <w:r>
              <w:rPr>
                <w:rFonts w:ascii="Times New Roman"/>
                <w:b w:val="false"/>
                <w:i/>
                <w:color w:val="000000"/>
                <w:sz w:val="20"/>
              </w:rPr>
              <w:t>спортсмен использовал данную субстанцию не для улучшения</w:t>
            </w:r>
            <w:r>
              <w:br/>
            </w:r>
            <w:r>
              <w:rPr>
                <w:rFonts w:ascii="Times New Roman"/>
                <w:b w:val="false"/>
                <w:i w:val="false"/>
                <w:color w:val="000000"/>
                <w:sz w:val="20"/>
              </w:rPr>
              <w:t>
</w:t>
            </w:r>
            <w:r>
              <w:rPr>
                <w:rFonts w:ascii="Times New Roman"/>
                <w:b w:val="false"/>
                <w:i/>
                <w:color w:val="000000"/>
                <w:sz w:val="20"/>
              </w:rPr>
              <w:t>своих спортивных результатов</w:t>
            </w:r>
            <w:r>
              <w:rPr>
                <w:rFonts w:ascii="Times New Roman"/>
                <w:b w:val="false"/>
                <w:i w:val="false"/>
                <w:color w:val="000000"/>
                <w:sz w:val="20"/>
              </w:rPr>
              <w:t>".</w:t>
            </w:r>
          </w:p>
        </w:tc>
      </w:tr>
    </w:tbl>
    <w:bookmarkStart w:name="z294" w:id="143"/>
    <w:p>
      <w:pPr>
        <w:spacing w:after="0"/>
        <w:ind w:left="0"/>
        <w:jc w:val="left"/>
      </w:pPr>
      <w:r>
        <w:rPr>
          <w:rFonts w:ascii="Times New Roman"/>
          <w:b/>
          <w:i w:val="false"/>
          <w:color w:val="000000"/>
        </w:rPr>
        <w:t xml:space="preserve"> 
ПРИЛОЖЕНИЕ II</w:t>
      </w:r>
    </w:p>
    <w:bookmarkEnd w:id="143"/>
    <w:bookmarkStart w:name="z295" w:id="144"/>
    <w:p>
      <w:pPr>
        <w:spacing w:after="0"/>
        <w:ind w:left="0"/>
        <w:jc w:val="left"/>
      </w:pPr>
      <w:r>
        <w:rPr>
          <w:rFonts w:ascii="Times New Roman"/>
          <w:b/>
          <w:i w:val="false"/>
          <w:color w:val="000000"/>
        </w:rPr>
        <w:t xml:space="preserve"> 
СТАНДАРТЫ ВЫДАЧИ РАЗРЕШЕНИЙ НА ТЕРАПЕВТИЧЕСКОЕ</w:t>
      </w:r>
      <w:r>
        <w:br/>
      </w:r>
      <w:r>
        <w:rPr>
          <w:rFonts w:ascii="Times New Roman"/>
          <w:b/>
          <w:i w:val="false"/>
          <w:color w:val="000000"/>
        </w:rPr>
        <w:t>
ИСПОЛЬЗОВАНИЕ</w:t>
      </w:r>
    </w:p>
    <w:bookmarkEnd w:id="144"/>
    <w:p>
      <w:pPr>
        <w:spacing w:after="0"/>
        <w:ind w:left="0"/>
        <w:jc w:val="both"/>
      </w:pPr>
      <w:r>
        <w:rPr>
          <w:rFonts w:ascii="Times New Roman"/>
          <w:b w:val="false"/>
          <w:i w:val="false"/>
          <w:color w:val="000000"/>
          <w:sz w:val="28"/>
        </w:rPr>
        <w:t>Извлечение из документа</w:t>
      </w:r>
    </w:p>
    <w:bookmarkStart w:name="z296" w:id="145"/>
    <w:p>
      <w:pPr>
        <w:spacing w:after="0"/>
        <w:ind w:left="0"/>
        <w:jc w:val="left"/>
      </w:pPr>
      <w:r>
        <w:rPr>
          <w:rFonts w:ascii="Times New Roman"/>
          <w:b/>
          <w:i w:val="false"/>
          <w:color w:val="000000"/>
        </w:rPr>
        <w:t xml:space="preserve"> 
«МЕЖДУНАРОДНЫЕ СТАНДАРТЫ ДЛЯ ТЕРАПЕВТИЧЕСКОГО</w:t>
      </w:r>
      <w:r>
        <w:br/>
      </w:r>
      <w:r>
        <w:rPr>
          <w:rFonts w:ascii="Times New Roman"/>
          <w:b/>
          <w:i w:val="false"/>
          <w:color w:val="000000"/>
        </w:rPr>
        <w:t>
ИСПОЛЬЗОВАНИЯ ЗАПРЕЩЕННЫХ СУБСТАНЦИЙ»</w:t>
      </w:r>
      <w:r>
        <w:br/>
      </w:r>
      <w:r>
        <w:rPr>
          <w:rFonts w:ascii="Times New Roman"/>
          <w:b/>
          <w:i w:val="false"/>
          <w:color w:val="000000"/>
        </w:rPr>
        <w:t>
Всемирного антидопингового агентства (ВАДА); действуют</w:t>
      </w:r>
      <w:r>
        <w:br/>
      </w:r>
      <w:r>
        <w:rPr>
          <w:rFonts w:ascii="Times New Roman"/>
          <w:b/>
          <w:i w:val="false"/>
          <w:color w:val="000000"/>
        </w:rPr>
        <w:t>
с 1 января 2005 года</w:t>
      </w:r>
    </w:p>
    <w:bookmarkEnd w:id="145"/>
    <w:bookmarkStart w:name="z297" w:id="146"/>
    <w:p>
      <w:pPr>
        <w:spacing w:after="0"/>
        <w:ind w:left="0"/>
        <w:jc w:val="both"/>
      </w:pPr>
      <w:r>
        <w:rPr>
          <w:rFonts w:ascii="Times New Roman"/>
          <w:b w:val="false"/>
          <w:i w:val="false"/>
          <w:color w:val="000000"/>
          <w:sz w:val="28"/>
        </w:rPr>
        <w:t>
</w:t>
      </w:r>
      <w:r>
        <w:rPr>
          <w:rFonts w:ascii="Times New Roman"/>
          <w:b w:val="false"/>
          <w:i/>
          <w:color w:val="000000"/>
          <w:sz w:val="28"/>
        </w:rPr>
        <w:t>      4.0 Критерии выдачи разрешений на терапевтическое использование</w:t>
      </w:r>
    </w:p>
    <w:bookmarkEnd w:id="146"/>
    <w:bookmarkStart w:name="z298" w:id="147"/>
    <w:p>
      <w:pPr>
        <w:spacing w:after="0"/>
        <w:ind w:left="0"/>
        <w:jc w:val="both"/>
      </w:pPr>
      <w:r>
        <w:rPr>
          <w:rFonts w:ascii="Times New Roman"/>
          <w:b w:val="false"/>
          <w:i w:val="false"/>
          <w:color w:val="000000"/>
          <w:sz w:val="28"/>
        </w:rPr>
        <w:t>
</w:t>
      </w:r>
      <w:r>
        <w:rPr>
          <w:rFonts w:ascii="Times New Roman"/>
          <w:b w:val="false"/>
          <w:i/>
          <w:color w:val="000000"/>
          <w:sz w:val="28"/>
        </w:rPr>
        <w:t>      Спортсмену</w:t>
      </w:r>
      <w:r>
        <w:rPr>
          <w:rFonts w:ascii="Times New Roman"/>
          <w:b w:val="false"/>
          <w:i w:val="false"/>
          <w:color w:val="000000"/>
          <w:sz w:val="28"/>
        </w:rPr>
        <w:t xml:space="preserve"> может быть предоставлено разрешение на терапевтическое использование (ТИ) </w:t>
      </w:r>
      <w:r>
        <w:rPr>
          <w:rFonts w:ascii="Times New Roman"/>
          <w:b w:val="false"/>
          <w:i/>
          <w:color w:val="000000"/>
          <w:sz w:val="28"/>
        </w:rPr>
        <w:t>запрещенной субстанции</w:t>
      </w:r>
      <w:r>
        <w:rPr>
          <w:rFonts w:ascii="Times New Roman"/>
          <w:b w:val="false"/>
          <w:i w:val="false"/>
          <w:color w:val="000000"/>
          <w:sz w:val="28"/>
        </w:rPr>
        <w:t xml:space="preserve"> или </w:t>
      </w:r>
      <w:r>
        <w:rPr>
          <w:rFonts w:ascii="Times New Roman"/>
          <w:b w:val="false"/>
          <w:i/>
          <w:color w:val="000000"/>
          <w:sz w:val="28"/>
        </w:rPr>
        <w:t>запрещенного метода,</w:t>
      </w:r>
      <w:r>
        <w:rPr>
          <w:rFonts w:ascii="Times New Roman"/>
          <w:b w:val="false"/>
          <w:i w:val="false"/>
          <w:color w:val="000000"/>
          <w:sz w:val="28"/>
        </w:rPr>
        <w:t xml:space="preserve"> включенных в </w:t>
      </w:r>
      <w:r>
        <w:rPr>
          <w:rFonts w:ascii="Times New Roman"/>
          <w:b w:val="false"/>
          <w:i/>
          <w:color w:val="000000"/>
          <w:sz w:val="28"/>
        </w:rPr>
        <w:t>Запрещенный список.</w:t>
      </w:r>
      <w:r>
        <w:rPr>
          <w:rFonts w:ascii="Times New Roman"/>
          <w:b w:val="false"/>
          <w:i w:val="false"/>
          <w:color w:val="000000"/>
          <w:sz w:val="28"/>
        </w:rPr>
        <w:t xml:space="preserve"> Заявка на разрешение ТИ рассматривается Комитетом по выдаче разрешений на терапевтическое использование (КТИ). КТИ будет назначаться</w:t>
      </w:r>
      <w:r>
        <w:rPr>
          <w:rFonts w:ascii="Times New Roman"/>
          <w:b w:val="false"/>
          <w:i/>
          <w:color w:val="000000"/>
          <w:sz w:val="28"/>
        </w:rPr>
        <w:t xml:space="preserve"> антидопинговой организацией</w:t>
      </w:r>
      <w:r>
        <w:rPr>
          <w:rFonts w:ascii="Times New Roman"/>
          <w:b w:val="false"/>
          <w:i w:val="false"/>
          <w:color w:val="000000"/>
          <w:sz w:val="28"/>
        </w:rPr>
        <w:t>. Подобные разрешения будут выдаваться в строгом соответствии со следующими критериями:</w:t>
      </w:r>
    </w:p>
    <w:bookmarkEnd w:id="147"/>
    <w:p>
      <w:pPr>
        <w:spacing w:after="0"/>
        <w:ind w:left="0"/>
        <w:jc w:val="both"/>
      </w:pPr>
      <w:r>
        <w:rPr>
          <w:rFonts w:ascii="Times New Roman"/>
          <w:b w:val="false"/>
          <w:i/>
          <w:color w:val="000000"/>
          <w:sz w:val="28"/>
        </w:rPr>
        <w:t>      [Примечание: Данный стандарт относится ко всем спортсменам, как это предписано Кодексом, например, спортсменам с полными физическими возможностями и спортсменам с ограниченными физическими возможностями. Данный стандарт будет применяться в соответствии с индивидуальными обстоятельствами. Например, разрешение, выданное какому-либо спортсмену с ограниченными физическими возможностями, может быть не выдано другим].</w:t>
      </w:r>
    </w:p>
    <w:p>
      <w:pPr>
        <w:spacing w:after="0"/>
        <w:ind w:left="0"/>
        <w:jc w:val="both"/>
      </w:pPr>
      <w:r>
        <w:rPr>
          <w:rFonts w:ascii="Times New Roman"/>
          <w:b w:val="false"/>
          <w:i w:val="false"/>
          <w:color w:val="000000"/>
          <w:sz w:val="28"/>
        </w:rPr>
        <w:t>      4.1 Заявка на разрешение на ТИ представляется спортсменом не менее чем за 21 день до его участия в спортивном мероприятии.</w:t>
      </w:r>
      <w:r>
        <w:br/>
      </w:r>
      <w:r>
        <w:rPr>
          <w:rFonts w:ascii="Times New Roman"/>
          <w:b w:val="false"/>
          <w:i w:val="false"/>
          <w:color w:val="000000"/>
          <w:sz w:val="28"/>
        </w:rPr>
        <w:t xml:space="preserve">
      4.2 Спортсмен будет испытывать значительное ухудшение состояния здоровья, если в процессе лечения какого-либо острого или хронического заболевания он не сможет использовать </w:t>
      </w:r>
      <w:r>
        <w:rPr>
          <w:rFonts w:ascii="Times New Roman"/>
          <w:b w:val="false"/>
          <w:i/>
          <w:color w:val="000000"/>
          <w:sz w:val="28"/>
        </w:rPr>
        <w:t>запрещенную субстанцию или метод.</w:t>
      </w:r>
      <w:r>
        <w:br/>
      </w:r>
      <w:r>
        <w:rPr>
          <w:rFonts w:ascii="Times New Roman"/>
          <w:b w:val="false"/>
          <w:i w:val="false"/>
          <w:color w:val="000000"/>
          <w:sz w:val="28"/>
        </w:rPr>
        <w:t xml:space="preserve">
      4.3 Терапевтическое использование </w:t>
      </w:r>
      <w:r>
        <w:rPr>
          <w:rFonts w:ascii="Times New Roman"/>
          <w:b w:val="false"/>
          <w:i/>
          <w:color w:val="000000"/>
          <w:sz w:val="28"/>
        </w:rPr>
        <w:t>запрещенной субстанции</w:t>
      </w:r>
      <w:r>
        <w:rPr>
          <w:rFonts w:ascii="Times New Roman"/>
          <w:b w:val="false"/>
          <w:i w:val="false"/>
          <w:color w:val="000000"/>
          <w:sz w:val="28"/>
        </w:rPr>
        <w:t xml:space="preserve"> или </w:t>
      </w:r>
      <w:r>
        <w:rPr>
          <w:rFonts w:ascii="Times New Roman"/>
          <w:b w:val="false"/>
          <w:i/>
          <w:color w:val="000000"/>
          <w:sz w:val="28"/>
        </w:rPr>
        <w:t>метода</w:t>
      </w:r>
      <w:r>
        <w:rPr>
          <w:rFonts w:ascii="Times New Roman"/>
          <w:b w:val="false"/>
          <w:i w:val="false"/>
          <w:color w:val="000000"/>
          <w:sz w:val="28"/>
        </w:rPr>
        <w:t xml:space="preserve"> не приведет к дополнительному улучшению спортивных результатов, кроме ожидаемого улучшения, связанного с возвращением к нормальному состоянию здоровья под воздействием терапевтического эффекта от применения данной субстанции. Использование любой </w:t>
      </w:r>
      <w:r>
        <w:rPr>
          <w:rFonts w:ascii="Times New Roman"/>
          <w:b w:val="false"/>
          <w:i/>
          <w:color w:val="000000"/>
          <w:sz w:val="28"/>
        </w:rPr>
        <w:t>запрещенной субстанции</w:t>
      </w:r>
      <w:r>
        <w:rPr>
          <w:rFonts w:ascii="Times New Roman"/>
          <w:b w:val="false"/>
          <w:i w:val="false"/>
          <w:color w:val="000000"/>
          <w:sz w:val="28"/>
        </w:rPr>
        <w:t xml:space="preserve"> или метода для повышения «пониженного» уровня эндогенных гормонов не может считаться приемлемым терапевтическим вмешательством.</w:t>
      </w:r>
      <w:r>
        <w:br/>
      </w:r>
      <w:r>
        <w:rPr>
          <w:rFonts w:ascii="Times New Roman"/>
          <w:b w:val="false"/>
          <w:i w:val="false"/>
          <w:color w:val="000000"/>
          <w:sz w:val="28"/>
        </w:rPr>
        <w:t xml:space="preserve">
      4.4 Отсутствие разумной терапевтической альтернативы использованию </w:t>
      </w:r>
      <w:r>
        <w:rPr>
          <w:rFonts w:ascii="Times New Roman"/>
          <w:b w:val="false"/>
          <w:i/>
          <w:color w:val="000000"/>
          <w:sz w:val="28"/>
        </w:rPr>
        <w:t>запрещенной</w:t>
      </w:r>
      <w:r>
        <w:rPr>
          <w:rFonts w:ascii="Times New Roman"/>
          <w:b w:val="false"/>
          <w:i/>
          <w:color w:val="000000"/>
          <w:sz w:val="28"/>
        </w:rPr>
        <w:t xml:space="preserve"> субстанции</w:t>
      </w:r>
      <w:r>
        <w:rPr>
          <w:rFonts w:ascii="Times New Roman"/>
          <w:b w:val="false"/>
          <w:i w:val="false"/>
          <w:color w:val="000000"/>
          <w:sz w:val="28"/>
        </w:rPr>
        <w:t xml:space="preserve"> или </w:t>
      </w:r>
      <w:r>
        <w:rPr>
          <w:rFonts w:ascii="Times New Roman"/>
          <w:b w:val="false"/>
          <w:i/>
          <w:color w:val="000000"/>
          <w:sz w:val="28"/>
        </w:rPr>
        <w:t>метода.</w:t>
      </w:r>
      <w:r>
        <w:br/>
      </w:r>
      <w:r>
        <w:rPr>
          <w:rFonts w:ascii="Times New Roman"/>
          <w:b w:val="false"/>
          <w:i w:val="false"/>
          <w:color w:val="000000"/>
          <w:sz w:val="28"/>
        </w:rPr>
        <w:t xml:space="preserve">
      4.5 Необходимость применения </w:t>
      </w:r>
      <w:r>
        <w:rPr>
          <w:rFonts w:ascii="Times New Roman"/>
          <w:b w:val="false"/>
          <w:i/>
          <w:color w:val="000000"/>
          <w:sz w:val="28"/>
        </w:rPr>
        <w:t>запрещенной</w:t>
      </w:r>
      <w:r>
        <w:rPr>
          <w:rFonts w:ascii="Times New Roman"/>
          <w:b w:val="false"/>
          <w:i/>
          <w:color w:val="000000"/>
          <w:sz w:val="28"/>
        </w:rPr>
        <w:t xml:space="preserve"> субстанции</w:t>
      </w:r>
      <w:r>
        <w:rPr>
          <w:rFonts w:ascii="Times New Roman"/>
          <w:b w:val="false"/>
          <w:i w:val="false"/>
          <w:color w:val="000000"/>
          <w:sz w:val="28"/>
        </w:rPr>
        <w:t xml:space="preserve"> или </w:t>
      </w:r>
      <w:r>
        <w:rPr>
          <w:rFonts w:ascii="Times New Roman"/>
          <w:b w:val="false"/>
          <w:i/>
          <w:color w:val="000000"/>
          <w:sz w:val="28"/>
        </w:rPr>
        <w:t>метода</w:t>
      </w:r>
      <w:r>
        <w:rPr>
          <w:rFonts w:ascii="Times New Roman"/>
          <w:b w:val="false"/>
          <w:i w:val="false"/>
          <w:color w:val="000000"/>
          <w:sz w:val="28"/>
        </w:rPr>
        <w:t xml:space="preserve"> не может быть следствием предыдущего нетерапевтического использования субстанции из </w:t>
      </w:r>
      <w:r>
        <w:rPr>
          <w:rFonts w:ascii="Times New Roman"/>
          <w:b w:val="false"/>
          <w:i/>
          <w:color w:val="000000"/>
          <w:sz w:val="28"/>
        </w:rPr>
        <w:t>Запрещенного списка.</w:t>
      </w:r>
      <w:r>
        <w:br/>
      </w:r>
      <w:r>
        <w:rPr>
          <w:rFonts w:ascii="Times New Roman"/>
          <w:b w:val="false"/>
          <w:i w:val="false"/>
          <w:color w:val="000000"/>
          <w:sz w:val="28"/>
        </w:rPr>
        <w:t>
      4.6 Разрешение на ТИ отменяется выдавшим его органом, если:</w:t>
      </w:r>
      <w:r>
        <w:br/>
      </w:r>
      <w:r>
        <w:rPr>
          <w:rFonts w:ascii="Times New Roman"/>
          <w:b w:val="false"/>
          <w:i w:val="false"/>
          <w:color w:val="000000"/>
          <w:sz w:val="28"/>
        </w:rPr>
        <w:t>
      (а) спортсмен незамедлительно не подчиняется любым требованиям антидопинговой организации, выдавшей разрешение на ТИ;</w:t>
      </w:r>
      <w:r>
        <w:br/>
      </w:r>
      <w:r>
        <w:rPr>
          <w:rFonts w:ascii="Times New Roman"/>
          <w:b w:val="false"/>
          <w:i w:val="false"/>
          <w:color w:val="000000"/>
          <w:sz w:val="28"/>
        </w:rPr>
        <w:t>
      (b) срок, в течение которого действует разрешение на ТИ, истек;</w:t>
      </w:r>
      <w:r>
        <w:br/>
      </w:r>
      <w:r>
        <w:rPr>
          <w:rFonts w:ascii="Times New Roman"/>
          <w:b w:val="false"/>
          <w:i w:val="false"/>
          <w:color w:val="000000"/>
          <w:sz w:val="28"/>
        </w:rPr>
        <w:t>
      (c) спортсмен извещается, что разрешение на ТИ отменено антидопинговой организацией.</w:t>
      </w:r>
    </w:p>
    <w:p>
      <w:pPr>
        <w:spacing w:after="0"/>
        <w:ind w:left="0"/>
        <w:jc w:val="both"/>
      </w:pPr>
      <w:r>
        <w:rPr>
          <w:rFonts w:ascii="Times New Roman"/>
          <w:b w:val="false"/>
          <w:i/>
          <w:color w:val="000000"/>
          <w:sz w:val="28"/>
        </w:rPr>
        <w:t>      [Примечание: Каждое конкретное разрешение на ТИ будет иметь четко оговоренный срок действия, устанавливаемый соответствующим КТИ. Могут иметь место случаи, когда срок действия разрешения на ТИ истек или разрешение было отозвано, а запрещенная субстанция, применение которой было разрешено в целях ТИ, по-прежнему присутствует в организме спортсмена. В этих случаях антидопинговая организация, осуществляющая начальное изучение неблагоприятного результата анализа, рассматривает вопрос о том, согласуется ли такой результат с истечением срока действия разрешения или отзывом разрешения на ТИ].</w:t>
      </w:r>
    </w:p>
    <w:p>
      <w:pPr>
        <w:spacing w:after="0"/>
        <w:ind w:left="0"/>
        <w:jc w:val="both"/>
      </w:pPr>
      <w:r>
        <w:rPr>
          <w:rFonts w:ascii="Times New Roman"/>
          <w:b w:val="false"/>
          <w:i w:val="false"/>
          <w:color w:val="000000"/>
          <w:sz w:val="28"/>
        </w:rPr>
        <w:t>      4.7 Заявка на разрешение на ТИ не будет рассматриваться на предмет ее одобрения ретроактивно за исключением следующих случаев:</w:t>
      </w:r>
      <w:r>
        <w:br/>
      </w:r>
      <w:r>
        <w:rPr>
          <w:rFonts w:ascii="Times New Roman"/>
          <w:b w:val="false"/>
          <w:i w:val="false"/>
          <w:color w:val="000000"/>
          <w:sz w:val="28"/>
        </w:rPr>
        <w:t>
      (a) необходимость оказания срочной медицинской помощи или лечения при резком ухудшении состояния здоровья;</w:t>
      </w:r>
      <w:r>
        <w:br/>
      </w:r>
      <w:r>
        <w:rPr>
          <w:rFonts w:ascii="Times New Roman"/>
          <w:b w:val="false"/>
          <w:i w:val="false"/>
          <w:color w:val="000000"/>
          <w:sz w:val="28"/>
        </w:rPr>
        <w:t>
      (b) отсутствие в силу исключительных обстоятельств у заявителя достаточного времени или возможности для того, чтобы подать заявку, а КТИ - рассмотреть заявку до проведения допинг-контроля.</w:t>
      </w:r>
    </w:p>
    <w:p>
      <w:pPr>
        <w:spacing w:after="0"/>
        <w:ind w:left="0"/>
        <w:jc w:val="both"/>
      </w:pPr>
      <w:r>
        <w:rPr>
          <w:rFonts w:ascii="Times New Roman"/>
          <w:b w:val="false"/>
          <w:i/>
          <w:color w:val="000000"/>
          <w:sz w:val="28"/>
        </w:rPr>
        <w:t>      [Примечание: Необходимость в срочной медицинской помощи с использованием запрещенных субстанций или методов либо необходимость лечения при резком ухудшении состояния здоровья до того, как может быть получено разрешение на ТИ, возникает довольно редко. Обстоятельства, требующие упрощенной процедуры подачи заявки на разрешение на ТИ, также возникают не так уж часто. Тем не менее, антидопинговые организации, ответственные за выдачу разрешений на ТИ, должны разработать внутренние процедуры, определяющие, как следует действовать в подобных обстоятельствах].</w:t>
      </w:r>
    </w:p>
    <w:bookmarkStart w:name="z299" w:id="148"/>
    <w:p>
      <w:pPr>
        <w:spacing w:after="0"/>
        <w:ind w:left="0"/>
        <w:jc w:val="both"/>
      </w:pPr>
      <w:r>
        <w:rPr>
          <w:rFonts w:ascii="Times New Roman"/>
          <w:b w:val="false"/>
          <w:i/>
          <w:color w:val="000000"/>
          <w:sz w:val="28"/>
        </w:rPr>
        <w:t>      5.0 Конфиденциальность информации</w:t>
      </w:r>
      <w:r>
        <w:br/>
      </w:r>
      <w:r>
        <w:rPr>
          <w:rFonts w:ascii="Times New Roman"/>
          <w:b w:val="false"/>
          <w:i w:val="false"/>
          <w:color w:val="000000"/>
          <w:sz w:val="28"/>
        </w:rPr>
        <w:t>
      5.1 Заявитель должен дать письменное согласие на передачу всей необходимой информации, относящейся к заявке, членам КТИ и, если потребуется, другим независимым медицинским или научным экспертам, а также всем сотрудникам, имеющим отношение к обращению с заявкой на разрешение на ТИ, ее рассмотрению или апелляции.</w:t>
      </w:r>
      <w:r>
        <w:br/>
      </w:r>
      <w:r>
        <w:rPr>
          <w:rFonts w:ascii="Times New Roman"/>
          <w:b w:val="false"/>
          <w:i w:val="false"/>
          <w:color w:val="000000"/>
          <w:sz w:val="28"/>
        </w:rPr>
        <w:t xml:space="preserve">
      Если требуется привлечение независимых экспертов со стороны, все детали заявки будут рассылаться без упоминания фамилии и имени спортсмена и его лечащего врача. Кроме того, заявитель в соответствии с положениями Кодекса должен дать письменное согласие на передачу решения КТИ, принятого по его заявке, другим соответствующим </w:t>
      </w:r>
      <w:r>
        <w:rPr>
          <w:rFonts w:ascii="Times New Roman"/>
          <w:b w:val="false"/>
          <w:i/>
          <w:color w:val="000000"/>
          <w:sz w:val="28"/>
        </w:rPr>
        <w:t>антидопинговым организациям.</w:t>
      </w:r>
      <w:r>
        <w:br/>
      </w:r>
      <w:r>
        <w:rPr>
          <w:rFonts w:ascii="Times New Roman"/>
          <w:b w:val="false"/>
          <w:i w:val="false"/>
          <w:color w:val="000000"/>
          <w:sz w:val="28"/>
        </w:rPr>
        <w:t xml:space="preserve">
      5.2 Члены КТИ и администрация ведущей дело </w:t>
      </w:r>
      <w:r>
        <w:rPr>
          <w:rFonts w:ascii="Times New Roman"/>
          <w:b w:val="false"/>
          <w:i/>
          <w:color w:val="000000"/>
          <w:sz w:val="28"/>
        </w:rPr>
        <w:t>антидопинговой организации</w:t>
      </w:r>
      <w:r>
        <w:rPr>
          <w:rFonts w:ascii="Times New Roman"/>
          <w:b w:val="false"/>
          <w:i w:val="false"/>
          <w:color w:val="000000"/>
          <w:sz w:val="28"/>
        </w:rPr>
        <w:t xml:space="preserve"> будут строго соблюдать принципы конфиденциальности во всей своей деятельности. Все члены КТИ, а также все имеющие отношения к этому сотрудники подпишут соглашения о соблюдении конфиденциальности. В частности, они должны соблюдать конфиденциальность в отношении следующей информации:</w:t>
      </w:r>
      <w:r>
        <w:br/>
      </w:r>
      <w:r>
        <w:rPr>
          <w:rFonts w:ascii="Times New Roman"/>
          <w:b w:val="false"/>
          <w:i w:val="false"/>
          <w:color w:val="000000"/>
          <w:sz w:val="28"/>
        </w:rPr>
        <w:t xml:space="preserve">
      (a) любой информации и данных медицинского характера, представляемых </w:t>
      </w:r>
      <w:r>
        <w:rPr>
          <w:rFonts w:ascii="Times New Roman"/>
          <w:b w:val="false"/>
          <w:i/>
          <w:color w:val="000000"/>
          <w:sz w:val="28"/>
        </w:rPr>
        <w:t>спортсменом</w:t>
      </w:r>
      <w:r>
        <w:rPr>
          <w:rFonts w:ascii="Times New Roman"/>
          <w:b w:val="false"/>
          <w:i w:val="false"/>
          <w:color w:val="000000"/>
          <w:sz w:val="28"/>
        </w:rPr>
        <w:t xml:space="preserve"> и его врачом/врачами;</w:t>
      </w:r>
      <w:r>
        <w:br/>
      </w:r>
      <w:r>
        <w:rPr>
          <w:rFonts w:ascii="Times New Roman"/>
          <w:b w:val="false"/>
          <w:i w:val="false"/>
          <w:color w:val="000000"/>
          <w:sz w:val="28"/>
        </w:rPr>
        <w:t>
      (b) любых деталей заявки, включая фамилию и имя врача/врачей, вовлеченного(ых) в данный процесс.</w:t>
      </w:r>
      <w:r>
        <w:br/>
      </w:r>
      <w:r>
        <w:rPr>
          <w:rFonts w:ascii="Times New Roman"/>
          <w:b w:val="false"/>
          <w:i w:val="false"/>
          <w:color w:val="000000"/>
          <w:sz w:val="28"/>
        </w:rPr>
        <w:t xml:space="preserve">
      Если </w:t>
      </w:r>
      <w:r>
        <w:rPr>
          <w:rFonts w:ascii="Times New Roman"/>
          <w:b w:val="false"/>
          <w:i/>
          <w:color w:val="000000"/>
          <w:sz w:val="28"/>
        </w:rPr>
        <w:t>спортсмен</w:t>
      </w:r>
      <w:r>
        <w:rPr>
          <w:rFonts w:ascii="Times New Roman"/>
          <w:b w:val="false"/>
          <w:i w:val="false"/>
          <w:color w:val="000000"/>
          <w:sz w:val="28"/>
        </w:rPr>
        <w:t xml:space="preserve"> желает отказать КТИ или КТИ ВАДА в праве получить любую информацию о состоянии здоровья от него самого, то он должен в письменной форме уведомить об этом своего врача. Вследствие такого решения </w:t>
      </w:r>
      <w:r>
        <w:rPr>
          <w:rFonts w:ascii="Times New Roman"/>
          <w:b w:val="false"/>
          <w:i/>
          <w:color w:val="000000"/>
          <w:sz w:val="28"/>
        </w:rPr>
        <w:t>спортсмен</w:t>
      </w:r>
      <w:r>
        <w:rPr>
          <w:rFonts w:ascii="Times New Roman"/>
          <w:b w:val="false"/>
          <w:i w:val="false"/>
          <w:color w:val="000000"/>
          <w:sz w:val="28"/>
        </w:rPr>
        <w:t xml:space="preserve"> не получает разрешения на ТИ или возобновления существующего разрешения на ТИ.</w:t>
      </w:r>
      <w:r>
        <w:br/>
      </w:r>
      <w:r>
        <w:rPr>
          <w:rFonts w:ascii="Times New Roman"/>
          <w:b w:val="false"/>
          <w:i w:val="false"/>
          <w:color w:val="000000"/>
          <w:sz w:val="28"/>
        </w:rPr>
        <w:t>
</w:t>
      </w:r>
      <w:r>
        <w:rPr>
          <w:rFonts w:ascii="Times New Roman"/>
          <w:b w:val="false"/>
          <w:i/>
          <w:color w:val="000000"/>
          <w:sz w:val="28"/>
        </w:rPr>
        <w:t xml:space="preserve">      6.0 Комитеты по выдаче разрешений на терапевтическое использование </w:t>
      </w:r>
      <w:r>
        <w:rPr>
          <w:rFonts w:ascii="Times New Roman"/>
          <w:b w:val="false"/>
          <w:i/>
          <w:color w:val="000000"/>
          <w:sz w:val="28"/>
        </w:rPr>
        <w:t>(КТИ)</w:t>
      </w:r>
      <w:r>
        <w:br/>
      </w:r>
      <w:r>
        <w:rPr>
          <w:rFonts w:ascii="Times New Roman"/>
          <w:b w:val="false"/>
          <w:i w:val="false"/>
          <w:color w:val="000000"/>
          <w:sz w:val="28"/>
        </w:rPr>
        <w:t>
      Комитеты по выдаче разрешений на ТИ учреждаются и действуют в соответствии со следующими принципами:</w:t>
      </w:r>
      <w:r>
        <w:br/>
      </w:r>
      <w:r>
        <w:rPr>
          <w:rFonts w:ascii="Times New Roman"/>
          <w:b w:val="false"/>
          <w:i w:val="false"/>
          <w:color w:val="000000"/>
          <w:sz w:val="28"/>
        </w:rPr>
        <w:t>
</w:t>
      </w:r>
      <w:r>
        <w:rPr>
          <w:rFonts w:ascii="Times New Roman"/>
          <w:b w:val="false"/>
          <w:i w:val="false"/>
          <w:color w:val="000000"/>
          <w:sz w:val="28"/>
        </w:rPr>
        <w:t xml:space="preserve">
      6.1 КТИ должен иметь в своем составе, по крайней мере, трех врачей с опытом работы в спорте и лечения </w:t>
      </w:r>
      <w:r>
        <w:rPr>
          <w:rFonts w:ascii="Times New Roman"/>
          <w:b w:val="false"/>
          <w:i/>
          <w:color w:val="000000"/>
          <w:sz w:val="28"/>
        </w:rPr>
        <w:t>спортсменов</w:t>
      </w:r>
      <w:r>
        <w:rPr>
          <w:rFonts w:ascii="Times New Roman"/>
          <w:b w:val="false"/>
          <w:i w:val="false"/>
          <w:color w:val="000000"/>
          <w:sz w:val="28"/>
        </w:rPr>
        <w:t xml:space="preserve">, а также обладающих глубокими знаниями в области клинической, спортивной медицины и медицинского контроля за тренировочными нагрузками. Для обеспечения определенного уровня независимости при принятии решений члены КТИ не должны быть связанными какими-либо официальными обязанностями в рамках </w:t>
      </w:r>
      <w:r>
        <w:rPr>
          <w:rFonts w:ascii="Times New Roman"/>
          <w:b w:val="false"/>
          <w:i/>
          <w:color w:val="000000"/>
          <w:sz w:val="28"/>
        </w:rPr>
        <w:t>антидопинговой организации</w:t>
      </w:r>
      <w:r>
        <w:rPr>
          <w:rFonts w:ascii="Times New Roman"/>
          <w:b w:val="false"/>
          <w:i w:val="false"/>
          <w:color w:val="000000"/>
          <w:sz w:val="28"/>
        </w:rPr>
        <w:t xml:space="preserve">. Все члены КТИ подпишут соглашение об избежании конфликта интересов. Для рассмотрения заявок </w:t>
      </w:r>
      <w:r>
        <w:rPr>
          <w:rFonts w:ascii="Times New Roman"/>
          <w:b w:val="false"/>
          <w:i/>
          <w:color w:val="000000"/>
          <w:sz w:val="28"/>
        </w:rPr>
        <w:t>спортсменов</w:t>
      </w:r>
      <w:r>
        <w:rPr>
          <w:rFonts w:ascii="Times New Roman"/>
          <w:b w:val="false"/>
          <w:i w:val="false"/>
          <w:color w:val="000000"/>
          <w:sz w:val="28"/>
        </w:rPr>
        <w:t xml:space="preserve"> с ограниченными физическими возможностями, по крайней мере, один член КТИ должен иметь опыт лечения и медицинского ухода за </w:t>
      </w:r>
      <w:r>
        <w:rPr>
          <w:rFonts w:ascii="Times New Roman"/>
          <w:b w:val="false"/>
          <w:i/>
          <w:color w:val="000000"/>
          <w:sz w:val="28"/>
        </w:rPr>
        <w:t>спортсменами</w:t>
      </w:r>
      <w:r>
        <w:rPr>
          <w:rFonts w:ascii="Times New Roman"/>
          <w:b w:val="false"/>
          <w:i w:val="false"/>
          <w:color w:val="000000"/>
          <w:sz w:val="28"/>
        </w:rPr>
        <w:t xml:space="preserve">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6.2 КТИ могут запрашивать из внешних источников любую медицинскую или научную экспертизу, которую они сочтут необходимой, для рассмотрения обстоятельств, касающихся каждой конкретной заявки на разрешение на ТИ.</w:t>
      </w:r>
      <w:r>
        <w:br/>
      </w:r>
      <w:r>
        <w:rPr>
          <w:rFonts w:ascii="Times New Roman"/>
          <w:b w:val="false"/>
          <w:i w:val="false"/>
          <w:color w:val="000000"/>
          <w:sz w:val="28"/>
        </w:rPr>
        <w:t>
</w:t>
      </w:r>
      <w:r>
        <w:rPr>
          <w:rFonts w:ascii="Times New Roman"/>
          <w:b w:val="false"/>
          <w:i w:val="false"/>
          <w:color w:val="000000"/>
          <w:sz w:val="28"/>
        </w:rPr>
        <w:t xml:space="preserve">
      6.3 Членский состав КТИ ВАДА определяется в соответствии с критериями, изложенными в статье 6.1. КТИ ВАДА учреждается для рассмотрения по своей собственной инициативе решений, касающихся предоставления </w:t>
      </w:r>
      <w:r>
        <w:rPr>
          <w:rFonts w:ascii="Times New Roman"/>
          <w:b w:val="false"/>
          <w:i/>
          <w:color w:val="000000"/>
          <w:sz w:val="28"/>
        </w:rPr>
        <w:t>антидопинговыми организациями</w:t>
      </w:r>
      <w:r>
        <w:rPr>
          <w:rFonts w:ascii="Times New Roman"/>
          <w:b w:val="false"/>
          <w:i w:val="false"/>
          <w:color w:val="000000"/>
          <w:sz w:val="28"/>
        </w:rPr>
        <w:t xml:space="preserve"> разрешений на ТИ. В соответствии со статьей 4.4 Кодекса КТИ ВАДА по запросу любого </w:t>
      </w:r>
      <w:r>
        <w:rPr>
          <w:rFonts w:ascii="Times New Roman"/>
          <w:b w:val="false"/>
          <w:i/>
          <w:color w:val="000000"/>
          <w:sz w:val="28"/>
        </w:rPr>
        <w:t>спортсмена</w:t>
      </w:r>
      <w:r>
        <w:rPr>
          <w:rFonts w:ascii="Times New Roman"/>
          <w:b w:val="false"/>
          <w:i w:val="false"/>
          <w:color w:val="000000"/>
          <w:sz w:val="28"/>
        </w:rPr>
        <w:t xml:space="preserve">, которому </w:t>
      </w:r>
      <w:r>
        <w:rPr>
          <w:rFonts w:ascii="Times New Roman"/>
          <w:b w:val="false"/>
          <w:i/>
          <w:color w:val="000000"/>
          <w:sz w:val="28"/>
        </w:rPr>
        <w:t>антидопинговой организацией</w:t>
      </w:r>
      <w:r>
        <w:rPr>
          <w:rFonts w:ascii="Times New Roman"/>
          <w:b w:val="false"/>
          <w:i w:val="false"/>
          <w:color w:val="000000"/>
          <w:sz w:val="28"/>
        </w:rPr>
        <w:t xml:space="preserve"> было отказано в выдаче разрешения на терапевтическое использование, может рассматривать такие решения, располагая полномочиями на их пересмотр.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7.0 Процедура подачи заявки на разрешение на терапевтическое использование (ТИ)</w:t>
      </w:r>
      <w:r>
        <w:br/>
      </w:r>
      <w:r>
        <w:rPr>
          <w:rFonts w:ascii="Times New Roman"/>
          <w:b w:val="false"/>
          <w:i w:val="false"/>
          <w:color w:val="000000"/>
          <w:sz w:val="28"/>
        </w:rPr>
        <w:t>
</w:t>
      </w:r>
      <w:r>
        <w:rPr>
          <w:rFonts w:ascii="Times New Roman"/>
          <w:b w:val="false"/>
          <w:i w:val="false"/>
          <w:color w:val="000000"/>
          <w:sz w:val="28"/>
        </w:rPr>
        <w:t>
      7.1 Заявка на разрешение на ТИ рассматривается только после получения заполненного формуляра заявки, к которой должны прилагаться все соответствующие документы (см. Дополнение 1 - Формуляр заявки на разрешение на ТИ). Процедура рассмотрения заявки должна осуществляться в соответствии с принципами строгой медицинской конфиденциальности.</w:t>
      </w:r>
      <w:r>
        <w:br/>
      </w:r>
      <w:r>
        <w:rPr>
          <w:rFonts w:ascii="Times New Roman"/>
          <w:b w:val="false"/>
          <w:i w:val="false"/>
          <w:color w:val="000000"/>
          <w:sz w:val="28"/>
        </w:rPr>
        <w:t>
</w:t>
      </w:r>
      <w:r>
        <w:rPr>
          <w:rFonts w:ascii="Times New Roman"/>
          <w:b w:val="false"/>
          <w:i w:val="false"/>
          <w:color w:val="000000"/>
          <w:sz w:val="28"/>
        </w:rPr>
        <w:t xml:space="preserve">
      7.2 В формуляр(ы) заявки на разрешение на ТИ, приведенный(е) в Дополнении 1, </w:t>
      </w:r>
      <w:r>
        <w:rPr>
          <w:rFonts w:ascii="Times New Roman"/>
          <w:b w:val="false"/>
          <w:i/>
          <w:color w:val="000000"/>
          <w:sz w:val="28"/>
        </w:rPr>
        <w:t>антидопинговыми организациями</w:t>
      </w:r>
      <w:r>
        <w:rPr>
          <w:rFonts w:ascii="Times New Roman"/>
          <w:b w:val="false"/>
          <w:i w:val="false"/>
          <w:color w:val="000000"/>
          <w:sz w:val="28"/>
        </w:rPr>
        <w:t xml:space="preserve"> могут вноситься изменения, включающие дополнительные запросы в целях получения информации, однако из них не могут изыматься никакие разделы или пункты.</w:t>
      </w:r>
      <w:r>
        <w:br/>
      </w:r>
      <w:r>
        <w:rPr>
          <w:rFonts w:ascii="Times New Roman"/>
          <w:b w:val="false"/>
          <w:i w:val="false"/>
          <w:color w:val="000000"/>
          <w:sz w:val="28"/>
        </w:rPr>
        <w:t>
</w:t>
      </w:r>
      <w:r>
        <w:rPr>
          <w:rFonts w:ascii="Times New Roman"/>
          <w:b w:val="false"/>
          <w:i w:val="false"/>
          <w:color w:val="000000"/>
          <w:sz w:val="28"/>
        </w:rPr>
        <w:t xml:space="preserve">
      7.3 Формуляр(ы) заявки на разрешение на ТИ может (могут) переводиться </w:t>
      </w:r>
      <w:r>
        <w:rPr>
          <w:rFonts w:ascii="Times New Roman"/>
          <w:b w:val="false"/>
          <w:i/>
          <w:color w:val="000000"/>
          <w:sz w:val="28"/>
        </w:rPr>
        <w:t>антидопинговой организацией</w:t>
      </w:r>
      <w:r>
        <w:rPr>
          <w:rFonts w:ascii="Times New Roman"/>
          <w:b w:val="false"/>
          <w:i w:val="false"/>
          <w:color w:val="000000"/>
          <w:sz w:val="28"/>
        </w:rPr>
        <w:t xml:space="preserve"> на другие языки, однако английский или французский тексты должны оставаться в формуляре(ах) заявки.</w:t>
      </w:r>
      <w:r>
        <w:br/>
      </w:r>
      <w:r>
        <w:rPr>
          <w:rFonts w:ascii="Times New Roman"/>
          <w:b w:val="false"/>
          <w:i w:val="false"/>
          <w:color w:val="000000"/>
          <w:sz w:val="28"/>
        </w:rPr>
        <w:t>
</w:t>
      </w:r>
      <w:r>
        <w:rPr>
          <w:rFonts w:ascii="Times New Roman"/>
          <w:b w:val="false"/>
          <w:i w:val="false"/>
          <w:color w:val="000000"/>
          <w:sz w:val="28"/>
        </w:rPr>
        <w:t xml:space="preserve">
      7.4 </w:t>
      </w:r>
      <w:r>
        <w:rPr>
          <w:rFonts w:ascii="Times New Roman"/>
          <w:b w:val="false"/>
          <w:i/>
          <w:color w:val="000000"/>
          <w:sz w:val="28"/>
        </w:rPr>
        <w:t>Спортсмен</w:t>
      </w:r>
      <w:r>
        <w:rPr>
          <w:rFonts w:ascii="Times New Roman"/>
          <w:b w:val="false"/>
          <w:i w:val="false"/>
          <w:color w:val="000000"/>
          <w:sz w:val="28"/>
        </w:rPr>
        <w:t xml:space="preserve"> не может обращаться с заявкой на разрешение на ТИ в более чем одну </w:t>
      </w:r>
      <w:r>
        <w:rPr>
          <w:rFonts w:ascii="Times New Roman"/>
          <w:b w:val="false"/>
          <w:i/>
          <w:color w:val="000000"/>
          <w:sz w:val="28"/>
        </w:rPr>
        <w:t>антидопинговую организацию.</w:t>
      </w:r>
      <w:r>
        <w:rPr>
          <w:rFonts w:ascii="Times New Roman"/>
          <w:b w:val="false"/>
          <w:i w:val="false"/>
          <w:color w:val="000000"/>
          <w:sz w:val="28"/>
        </w:rPr>
        <w:t xml:space="preserve"> В заявке должны указываться вид спорта и, в соответствующих случаях, спортивная дисциплина и конкретная позиция или роль </w:t>
      </w:r>
      <w:r>
        <w:rPr>
          <w:rFonts w:ascii="Times New Roman"/>
          <w:b w:val="false"/>
          <w:i/>
          <w:color w:val="000000"/>
          <w:sz w:val="28"/>
        </w:rPr>
        <w:t>спортсмена.</w:t>
      </w:r>
      <w:r>
        <w:br/>
      </w:r>
      <w:r>
        <w:rPr>
          <w:rFonts w:ascii="Times New Roman"/>
          <w:b w:val="false"/>
          <w:i w:val="false"/>
          <w:color w:val="000000"/>
          <w:sz w:val="28"/>
        </w:rPr>
        <w:t>
</w:t>
      </w:r>
      <w:r>
        <w:rPr>
          <w:rFonts w:ascii="Times New Roman"/>
          <w:b w:val="false"/>
          <w:i w:val="false"/>
          <w:color w:val="000000"/>
          <w:sz w:val="28"/>
        </w:rPr>
        <w:t xml:space="preserve">
      7.5 В заявке должны перечисляться любые предыдущие и/или существующие заявки на разрешение на использование </w:t>
      </w:r>
      <w:r>
        <w:rPr>
          <w:rFonts w:ascii="Times New Roman"/>
          <w:b w:val="false"/>
          <w:i/>
          <w:color w:val="000000"/>
          <w:sz w:val="28"/>
        </w:rPr>
        <w:t>запрещенной субстанции</w:t>
      </w:r>
      <w:r>
        <w:rPr>
          <w:rFonts w:ascii="Times New Roman"/>
          <w:b w:val="false"/>
          <w:i w:val="false"/>
          <w:color w:val="000000"/>
          <w:sz w:val="28"/>
        </w:rPr>
        <w:t xml:space="preserve"> или </w:t>
      </w:r>
      <w:r>
        <w:rPr>
          <w:rFonts w:ascii="Times New Roman"/>
          <w:b w:val="false"/>
          <w:i/>
          <w:color w:val="000000"/>
          <w:sz w:val="28"/>
        </w:rPr>
        <w:t>запрещенного метода,</w:t>
      </w:r>
      <w:r>
        <w:rPr>
          <w:rFonts w:ascii="Times New Roman"/>
          <w:b w:val="false"/>
          <w:i w:val="false"/>
          <w:color w:val="000000"/>
          <w:sz w:val="28"/>
        </w:rPr>
        <w:t xml:space="preserve"> называться орган, в который они подавались, и решение этого органа по ним.</w:t>
      </w:r>
      <w:r>
        <w:br/>
      </w:r>
      <w:r>
        <w:rPr>
          <w:rFonts w:ascii="Times New Roman"/>
          <w:b w:val="false"/>
          <w:i w:val="false"/>
          <w:color w:val="000000"/>
          <w:sz w:val="28"/>
        </w:rPr>
        <w:t>
</w:t>
      </w:r>
      <w:r>
        <w:rPr>
          <w:rFonts w:ascii="Times New Roman"/>
          <w:b w:val="false"/>
          <w:i w:val="false"/>
          <w:color w:val="000000"/>
          <w:sz w:val="28"/>
        </w:rPr>
        <w:t xml:space="preserve">
      7.6 Заявка должна содержать полную медицинскую карту (историю болезни) </w:t>
      </w:r>
      <w:r>
        <w:rPr>
          <w:rFonts w:ascii="Times New Roman"/>
          <w:b w:val="false"/>
          <w:i/>
          <w:color w:val="000000"/>
          <w:sz w:val="28"/>
        </w:rPr>
        <w:t>спортсмена</w:t>
      </w:r>
      <w:r>
        <w:rPr>
          <w:rFonts w:ascii="Times New Roman"/>
          <w:b w:val="false"/>
          <w:i w:val="false"/>
          <w:color w:val="000000"/>
          <w:sz w:val="28"/>
        </w:rPr>
        <w:t xml:space="preserve"> и результаты всех обследований, лабораторных анализов и изучения медицинских изображений, имеющих отношение к данной заявке.</w:t>
      </w:r>
      <w:r>
        <w:br/>
      </w:r>
      <w:r>
        <w:rPr>
          <w:rFonts w:ascii="Times New Roman"/>
          <w:b w:val="false"/>
          <w:i w:val="false"/>
          <w:color w:val="000000"/>
          <w:sz w:val="28"/>
        </w:rPr>
        <w:t>
</w:t>
      </w:r>
      <w:r>
        <w:rPr>
          <w:rFonts w:ascii="Times New Roman"/>
          <w:b w:val="false"/>
          <w:i w:val="false"/>
          <w:color w:val="000000"/>
          <w:sz w:val="28"/>
        </w:rPr>
        <w:t xml:space="preserve">
      7.7 Любые соответствующие дополнительные обследования, анализы или изучение медицинских изображений, запрашиваемые КТИ </w:t>
      </w:r>
      <w:r>
        <w:rPr>
          <w:rFonts w:ascii="Times New Roman"/>
          <w:b w:val="false"/>
          <w:i/>
          <w:color w:val="000000"/>
          <w:sz w:val="28"/>
        </w:rPr>
        <w:t>антидопинговой организации</w:t>
      </w:r>
      <w:r>
        <w:rPr>
          <w:rFonts w:ascii="Times New Roman"/>
          <w:b w:val="false"/>
          <w:i w:val="false"/>
          <w:color w:val="000000"/>
          <w:sz w:val="28"/>
        </w:rPr>
        <w:t>, проводятся за счет лица, представляющего заявку, или его руководящей национальной спортивной организации.</w:t>
      </w:r>
      <w:r>
        <w:br/>
      </w:r>
      <w:r>
        <w:rPr>
          <w:rFonts w:ascii="Times New Roman"/>
          <w:b w:val="false"/>
          <w:i w:val="false"/>
          <w:color w:val="000000"/>
          <w:sz w:val="28"/>
        </w:rPr>
        <w:t>
</w:t>
      </w:r>
      <w:r>
        <w:rPr>
          <w:rFonts w:ascii="Times New Roman"/>
          <w:b w:val="false"/>
          <w:i w:val="false"/>
          <w:color w:val="000000"/>
          <w:sz w:val="28"/>
        </w:rPr>
        <w:t xml:space="preserve">
      7.8 Заявка должна содержать заключение имеющего соответствующую квалификацию врача, подтверждающее необходимость использования </w:t>
      </w:r>
      <w:r>
        <w:rPr>
          <w:rFonts w:ascii="Times New Roman"/>
          <w:b w:val="false"/>
          <w:i/>
          <w:color w:val="000000"/>
          <w:sz w:val="28"/>
        </w:rPr>
        <w:t>запрещенной субстанции или запрещенного метода</w:t>
      </w:r>
      <w:r>
        <w:rPr>
          <w:rFonts w:ascii="Times New Roman"/>
          <w:b w:val="false"/>
          <w:i w:val="false"/>
          <w:color w:val="000000"/>
          <w:sz w:val="28"/>
        </w:rPr>
        <w:t xml:space="preserve"> для лечения спортсмена; в ней должно также указываться, почему альтернативные, незапрещенные медицинские средства не могут или не могли быть использованы для лечения </w:t>
      </w:r>
      <w:r>
        <w:rPr>
          <w:rFonts w:ascii="Times New Roman"/>
          <w:b w:val="false"/>
          <w:i/>
          <w:color w:val="000000"/>
          <w:sz w:val="28"/>
        </w:rPr>
        <w:t>спортсмена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7.9 В заявке должны быть указаны дозировка, частота, способ и продолжительность применения запрашиваемой </w:t>
      </w:r>
      <w:r>
        <w:rPr>
          <w:rFonts w:ascii="Times New Roman"/>
          <w:b w:val="false"/>
          <w:i/>
          <w:color w:val="000000"/>
          <w:sz w:val="28"/>
        </w:rPr>
        <w:t>запрещенной субстанции</w:t>
      </w:r>
      <w:r>
        <w:rPr>
          <w:rFonts w:ascii="Times New Roman"/>
          <w:b w:val="false"/>
          <w:i w:val="false"/>
          <w:color w:val="000000"/>
          <w:sz w:val="28"/>
        </w:rPr>
        <w:t xml:space="preserve"> или </w:t>
      </w:r>
      <w:r>
        <w:rPr>
          <w:rFonts w:ascii="Times New Roman"/>
          <w:b w:val="false"/>
          <w:i/>
          <w:color w:val="000000"/>
          <w:sz w:val="28"/>
        </w:rPr>
        <w:t>метода.</w:t>
      </w:r>
      <w:r>
        <w:br/>
      </w:r>
      <w:r>
        <w:rPr>
          <w:rFonts w:ascii="Times New Roman"/>
          <w:b w:val="false"/>
          <w:i w:val="false"/>
          <w:color w:val="000000"/>
          <w:sz w:val="28"/>
        </w:rPr>
        <w:t>
</w:t>
      </w:r>
      <w:r>
        <w:rPr>
          <w:rFonts w:ascii="Times New Roman"/>
          <w:b w:val="false"/>
          <w:i w:val="false"/>
          <w:color w:val="000000"/>
          <w:sz w:val="28"/>
        </w:rPr>
        <w:t xml:space="preserve">
      7.10 Решения КТИ принимаются в течение 30 дней с даты получения соответствующей информации и доводятся до сведения </w:t>
      </w:r>
      <w:r>
        <w:rPr>
          <w:rFonts w:ascii="Times New Roman"/>
          <w:b w:val="false"/>
          <w:i/>
          <w:color w:val="000000"/>
          <w:sz w:val="28"/>
        </w:rPr>
        <w:t>спортсмена</w:t>
      </w:r>
      <w:r>
        <w:rPr>
          <w:rFonts w:ascii="Times New Roman"/>
          <w:b w:val="false"/>
          <w:i w:val="false"/>
          <w:color w:val="000000"/>
          <w:sz w:val="28"/>
        </w:rPr>
        <w:t xml:space="preserve"> в письменной форме через соответствующую </w:t>
      </w:r>
      <w:r>
        <w:rPr>
          <w:rFonts w:ascii="Times New Roman"/>
          <w:b w:val="false"/>
          <w:i/>
          <w:color w:val="000000"/>
          <w:sz w:val="28"/>
        </w:rPr>
        <w:t>антидопинговую организацию</w:t>
      </w:r>
      <w:r>
        <w:rPr>
          <w:rFonts w:ascii="Times New Roman"/>
          <w:b w:val="false"/>
          <w:i w:val="false"/>
          <w:color w:val="000000"/>
          <w:sz w:val="28"/>
        </w:rPr>
        <w:t xml:space="preserve">. Если разрешение на ТИ дается </w:t>
      </w:r>
      <w:r>
        <w:rPr>
          <w:rFonts w:ascii="Times New Roman"/>
          <w:b w:val="false"/>
          <w:i/>
          <w:color w:val="000000"/>
          <w:sz w:val="28"/>
        </w:rPr>
        <w:t>спортсмену</w:t>
      </w:r>
      <w:r>
        <w:rPr>
          <w:rFonts w:ascii="Times New Roman"/>
          <w:b w:val="false"/>
          <w:i w:val="false"/>
          <w:color w:val="000000"/>
          <w:sz w:val="28"/>
        </w:rPr>
        <w:t xml:space="preserve"> через </w:t>
      </w:r>
      <w:r>
        <w:rPr>
          <w:rFonts w:ascii="Times New Roman"/>
          <w:b w:val="false"/>
          <w:i/>
          <w:color w:val="000000"/>
          <w:sz w:val="28"/>
        </w:rPr>
        <w:t>регистрируемый пул тестирования антидопинговой организации</w:t>
      </w:r>
      <w:r>
        <w:rPr>
          <w:rFonts w:ascii="Times New Roman"/>
          <w:b w:val="false"/>
          <w:i w:val="false"/>
          <w:color w:val="000000"/>
          <w:sz w:val="28"/>
        </w:rPr>
        <w:t>, то об утверждении заявки незамедлительно извещаются спортсмен и ВАДА с одновременным представлением им информации, касающейся срока действия данного разрешения и любых условий, связанных с разрешением на ТИ.</w:t>
      </w:r>
      <w:r>
        <w:br/>
      </w:r>
      <w:r>
        <w:rPr>
          <w:rFonts w:ascii="Times New Roman"/>
          <w:b w:val="false"/>
          <w:i w:val="false"/>
          <w:color w:val="000000"/>
          <w:sz w:val="28"/>
        </w:rPr>
        <w:t>
</w:t>
      </w:r>
      <w:r>
        <w:rPr>
          <w:rFonts w:ascii="Times New Roman"/>
          <w:b w:val="false"/>
          <w:i w:val="false"/>
          <w:color w:val="000000"/>
          <w:sz w:val="28"/>
        </w:rPr>
        <w:t xml:space="preserve">
      7.11  (а) В соответствии со статьей 4.4 Кодекса по получению от </w:t>
      </w:r>
      <w:r>
        <w:rPr>
          <w:rFonts w:ascii="Times New Roman"/>
          <w:b w:val="false"/>
          <w:i/>
          <w:color w:val="000000"/>
          <w:sz w:val="28"/>
        </w:rPr>
        <w:t>спортсмена</w:t>
      </w:r>
      <w:r>
        <w:rPr>
          <w:rFonts w:ascii="Times New Roman"/>
          <w:b w:val="false"/>
          <w:i w:val="false"/>
          <w:color w:val="000000"/>
          <w:sz w:val="28"/>
        </w:rPr>
        <w:t xml:space="preserve"> просьбы о пересмотре принятого решения КТИ ВАДА будет иметь возможность пересмотреть решение о разрешении на ТИ, принятое какой-либо </w:t>
      </w:r>
      <w:r>
        <w:rPr>
          <w:rFonts w:ascii="Times New Roman"/>
          <w:b w:val="false"/>
          <w:i/>
          <w:color w:val="000000"/>
          <w:sz w:val="28"/>
        </w:rPr>
        <w:t>антидопинговой организацией</w:t>
      </w:r>
      <w:r>
        <w:rPr>
          <w:rFonts w:ascii="Times New Roman"/>
          <w:b w:val="false"/>
          <w:i w:val="false"/>
          <w:color w:val="000000"/>
          <w:sz w:val="28"/>
        </w:rPr>
        <w:t xml:space="preserve">. </w:t>
      </w:r>
      <w:r>
        <w:rPr>
          <w:rFonts w:ascii="Times New Roman"/>
          <w:b w:val="false"/>
          <w:i/>
          <w:color w:val="000000"/>
          <w:sz w:val="28"/>
        </w:rPr>
        <w:t>Спортсмен</w:t>
      </w:r>
      <w:r>
        <w:rPr>
          <w:rFonts w:ascii="Times New Roman"/>
          <w:b w:val="false"/>
          <w:i w:val="false"/>
          <w:color w:val="000000"/>
          <w:sz w:val="28"/>
        </w:rPr>
        <w:t xml:space="preserve"> предоставляет КТИ ВАДА всю информацию в отношении разрешения на ТИ, которая была первоначально представлена </w:t>
      </w:r>
      <w:r>
        <w:rPr>
          <w:rFonts w:ascii="Times New Roman"/>
          <w:b w:val="false"/>
          <w:i/>
          <w:color w:val="000000"/>
          <w:sz w:val="28"/>
        </w:rPr>
        <w:t>антидопинговой организации</w:t>
      </w:r>
      <w:r>
        <w:rPr>
          <w:rFonts w:ascii="Times New Roman"/>
          <w:b w:val="false"/>
          <w:i w:val="false"/>
          <w:color w:val="000000"/>
          <w:sz w:val="28"/>
        </w:rPr>
        <w:t>, вместе с оплатой услуг по рассмотрению заявки. До завершения процесса рассмотрения первоначально принятое решение остается в силе. Продолжительность процедуры рассмотрения указанной просьбы не должна превышать 30 дней с даты получения ВАДА соответствующей информации.</w:t>
      </w:r>
      <w:r>
        <w:br/>
      </w:r>
      <w:r>
        <w:rPr>
          <w:rFonts w:ascii="Times New Roman"/>
          <w:b w:val="false"/>
          <w:i w:val="false"/>
          <w:color w:val="000000"/>
          <w:sz w:val="28"/>
        </w:rPr>
        <w:t>
</w:t>
      </w:r>
      <w:r>
        <w:rPr>
          <w:rFonts w:ascii="Times New Roman"/>
          <w:b w:val="false"/>
          <w:i w:val="false"/>
          <w:color w:val="000000"/>
          <w:sz w:val="28"/>
        </w:rPr>
        <w:t>
      (b) ВАДА может проводить рассмотрение в любое время. КТИ ВАДА завершает свое рассмотрение в течение 30 дней.</w:t>
      </w:r>
      <w:r>
        <w:br/>
      </w:r>
      <w:r>
        <w:rPr>
          <w:rFonts w:ascii="Times New Roman"/>
          <w:b w:val="false"/>
          <w:i w:val="false"/>
          <w:color w:val="000000"/>
          <w:sz w:val="28"/>
        </w:rPr>
        <w:t>
</w:t>
      </w:r>
      <w:r>
        <w:rPr>
          <w:rFonts w:ascii="Times New Roman"/>
          <w:b w:val="false"/>
          <w:i w:val="false"/>
          <w:color w:val="000000"/>
          <w:sz w:val="28"/>
        </w:rPr>
        <w:t xml:space="preserve">
      7.12 Если решение о выдаче разрешения на ТИ подвергается пересмотру по результатам рассмотрения указанной просьбы, то такое решение о пересмотре не имеет обратной силы, и результаты, показанные спортсменом в период действия разрешения на ТИ, не подлежат аннулированию, а решение о таком пересмотре вступает в силу не позднее 14 дней с момента уведомления о нем </w:t>
      </w:r>
      <w:r>
        <w:rPr>
          <w:rFonts w:ascii="Times New Roman"/>
          <w:b w:val="false"/>
          <w:i/>
          <w:color w:val="000000"/>
          <w:sz w:val="28"/>
        </w:rPr>
        <w:t>спортсмена.</w:t>
      </w:r>
      <w:r>
        <w:br/>
      </w:r>
      <w:r>
        <w:rPr>
          <w:rFonts w:ascii="Times New Roman"/>
          <w:b w:val="false"/>
          <w:i w:val="false"/>
          <w:color w:val="000000"/>
          <w:sz w:val="28"/>
        </w:rPr>
        <w:t>
</w:t>
      </w:r>
      <w:r>
        <w:rPr>
          <w:rFonts w:ascii="Times New Roman"/>
          <w:b w:val="false"/>
          <w:i w:val="false"/>
          <w:color w:val="000000"/>
          <w:sz w:val="28"/>
        </w:rPr>
        <w:t xml:space="preserve">
      8.0 </w:t>
      </w:r>
      <w:r>
        <w:rPr>
          <w:rFonts w:ascii="Times New Roman"/>
          <w:b w:val="false"/>
          <w:i/>
          <w:color w:val="000000"/>
          <w:sz w:val="28"/>
        </w:rPr>
        <w:t>Упрощенная процедура</w:t>
      </w:r>
      <w:r>
        <w:rPr>
          <w:rFonts w:ascii="Times New Roman"/>
          <w:b w:val="false"/>
          <w:i w:val="false"/>
          <w:color w:val="000000"/>
          <w:sz w:val="28"/>
        </w:rPr>
        <w:t xml:space="preserve"> (УП) </w:t>
      </w:r>
      <w:r>
        <w:rPr>
          <w:rFonts w:ascii="Times New Roman"/>
          <w:b w:val="false"/>
          <w:i/>
          <w:color w:val="000000"/>
          <w:sz w:val="28"/>
        </w:rPr>
        <w:t>подачи заявки на разрешение на ТИ</w:t>
      </w:r>
      <w:r>
        <w:br/>
      </w:r>
      <w:r>
        <w:rPr>
          <w:rFonts w:ascii="Times New Roman"/>
          <w:b w:val="false"/>
          <w:i w:val="false"/>
          <w:color w:val="000000"/>
          <w:sz w:val="28"/>
        </w:rPr>
        <w:t>
</w:t>
      </w:r>
      <w:r>
        <w:rPr>
          <w:rFonts w:ascii="Times New Roman"/>
          <w:b w:val="false"/>
          <w:i w:val="false"/>
          <w:color w:val="000000"/>
          <w:sz w:val="28"/>
        </w:rPr>
        <w:t xml:space="preserve">
      8.1 Известно, что некоторые субстанции, включенные в Запрещенный список, используются для лечения часто встречающихся у </w:t>
      </w:r>
      <w:r>
        <w:rPr>
          <w:rFonts w:ascii="Times New Roman"/>
          <w:b w:val="false"/>
          <w:i/>
          <w:color w:val="000000"/>
          <w:sz w:val="28"/>
        </w:rPr>
        <w:t>спортсменов</w:t>
      </w:r>
      <w:r>
        <w:rPr>
          <w:rFonts w:ascii="Times New Roman"/>
          <w:b w:val="false"/>
          <w:i w:val="false"/>
          <w:color w:val="000000"/>
          <w:sz w:val="28"/>
        </w:rPr>
        <w:t xml:space="preserve"> заболеваний. В подобных случаях нет необходимости проходить полную процедуру подачи заявки на разрешение на ТИ в соответствии с разделами 4 и 7. Специально для этого вводится упрощенная процедура подачи заявки на разрешение на ТИ.</w:t>
      </w:r>
      <w:r>
        <w:br/>
      </w:r>
      <w:r>
        <w:rPr>
          <w:rFonts w:ascii="Times New Roman"/>
          <w:b w:val="false"/>
          <w:i w:val="false"/>
          <w:color w:val="000000"/>
          <w:sz w:val="28"/>
        </w:rPr>
        <w:t>
</w:t>
      </w:r>
      <w:r>
        <w:rPr>
          <w:rFonts w:ascii="Times New Roman"/>
          <w:b w:val="false"/>
          <w:i w:val="false"/>
          <w:color w:val="000000"/>
          <w:sz w:val="28"/>
        </w:rPr>
        <w:t xml:space="preserve">
      8.2 Указанная упрощенная процедура может применяться только в отношении ТИ следующих </w:t>
      </w:r>
      <w:r>
        <w:rPr>
          <w:rFonts w:ascii="Times New Roman"/>
          <w:b w:val="false"/>
          <w:i/>
          <w:color w:val="000000"/>
          <w:sz w:val="28"/>
        </w:rPr>
        <w:t>запрещенных субстанций</w:t>
      </w:r>
      <w:r>
        <w:rPr>
          <w:rFonts w:ascii="Times New Roman"/>
          <w:b w:val="false"/>
          <w:i w:val="false"/>
          <w:color w:val="000000"/>
          <w:sz w:val="28"/>
        </w:rPr>
        <w:t xml:space="preserve"> или </w:t>
      </w:r>
      <w:r>
        <w:rPr>
          <w:rFonts w:ascii="Times New Roman"/>
          <w:b w:val="false"/>
          <w:i/>
          <w:color w:val="000000"/>
          <w:sz w:val="28"/>
        </w:rPr>
        <w:t>методов:</w:t>
      </w:r>
      <w:r>
        <w:br/>
      </w:r>
      <w:r>
        <w:rPr>
          <w:rFonts w:ascii="Times New Roman"/>
          <w:b w:val="false"/>
          <w:i w:val="false"/>
          <w:color w:val="000000"/>
          <w:sz w:val="28"/>
        </w:rPr>
        <w:t>
</w:t>
      </w:r>
      <w:r>
        <w:rPr>
          <w:rFonts w:ascii="Times New Roman"/>
          <w:b w:val="false"/>
          <w:i w:val="false"/>
          <w:color w:val="000000"/>
          <w:sz w:val="28"/>
        </w:rPr>
        <w:t>
      бета-2 агонисты (формотерол, сальбутамол, сальметерол и тербуталин) в виде ингаляций, а также глюкокортикостероидов при несистемном использовании.</w:t>
      </w:r>
      <w:r>
        <w:br/>
      </w:r>
      <w:r>
        <w:rPr>
          <w:rFonts w:ascii="Times New Roman"/>
          <w:b w:val="false"/>
          <w:i w:val="false"/>
          <w:color w:val="000000"/>
          <w:sz w:val="28"/>
        </w:rPr>
        <w:t>
</w:t>
      </w:r>
      <w:r>
        <w:rPr>
          <w:rFonts w:ascii="Times New Roman"/>
          <w:b w:val="false"/>
          <w:i w:val="false"/>
          <w:color w:val="000000"/>
          <w:sz w:val="28"/>
        </w:rPr>
        <w:t xml:space="preserve">
      8.3 Для использования одной из перечисленных выше субстанций </w:t>
      </w:r>
      <w:r>
        <w:rPr>
          <w:rFonts w:ascii="Times New Roman"/>
          <w:b w:val="false"/>
          <w:i/>
          <w:color w:val="000000"/>
          <w:sz w:val="28"/>
        </w:rPr>
        <w:t>спортсмен</w:t>
      </w:r>
      <w:r>
        <w:rPr>
          <w:rFonts w:ascii="Times New Roman"/>
          <w:b w:val="false"/>
          <w:i w:val="false"/>
          <w:color w:val="000000"/>
          <w:sz w:val="28"/>
        </w:rPr>
        <w:t xml:space="preserve"> представляет </w:t>
      </w:r>
      <w:r>
        <w:rPr>
          <w:rFonts w:ascii="Times New Roman"/>
          <w:b w:val="false"/>
          <w:i/>
          <w:color w:val="000000"/>
          <w:sz w:val="28"/>
        </w:rPr>
        <w:t>антидопинговой организации</w:t>
      </w:r>
      <w:r>
        <w:rPr>
          <w:rFonts w:ascii="Times New Roman"/>
          <w:b w:val="false"/>
          <w:i w:val="false"/>
          <w:color w:val="000000"/>
          <w:sz w:val="28"/>
        </w:rPr>
        <w:t xml:space="preserve"> медицинскую справку, подтверждающую необходимость терапевтического использования такой субстанции. В медицинской справке, приведенной в Дополнении 2, указывается диагноз, наименование лекарства, дозировка, способ и продолжительность его применения. В соответствующих случаях в нее должны включаться любые анализы, проведенные с целью установления диагноза (без указания фактических результатов или подробностей).</w:t>
      </w:r>
      <w:r>
        <w:br/>
      </w:r>
      <w:r>
        <w:rPr>
          <w:rFonts w:ascii="Times New Roman"/>
          <w:b w:val="false"/>
          <w:i w:val="false"/>
          <w:color w:val="000000"/>
          <w:sz w:val="28"/>
        </w:rPr>
        <w:t>
</w:t>
      </w:r>
      <w:r>
        <w:rPr>
          <w:rFonts w:ascii="Times New Roman"/>
          <w:b w:val="false"/>
          <w:i w:val="false"/>
          <w:color w:val="000000"/>
          <w:sz w:val="28"/>
        </w:rPr>
        <w:t>
      8.4 Упрощенная процедура включает:</w:t>
      </w:r>
      <w:r>
        <w:br/>
      </w:r>
      <w:r>
        <w:rPr>
          <w:rFonts w:ascii="Times New Roman"/>
          <w:b w:val="false"/>
          <w:i w:val="false"/>
          <w:color w:val="000000"/>
          <w:sz w:val="28"/>
        </w:rPr>
        <w:t>
</w:t>
      </w:r>
      <w:r>
        <w:rPr>
          <w:rFonts w:ascii="Times New Roman"/>
          <w:b w:val="false"/>
          <w:i w:val="false"/>
          <w:color w:val="000000"/>
          <w:sz w:val="28"/>
        </w:rPr>
        <w:t xml:space="preserve">
      (а) при условии обеспечения эффективности упрощенной процедуры, санкцию </w:t>
      </w:r>
      <w:r>
        <w:rPr>
          <w:rFonts w:ascii="Times New Roman"/>
          <w:b w:val="false"/>
          <w:i/>
          <w:color w:val="000000"/>
          <w:sz w:val="28"/>
        </w:rPr>
        <w:t>антидопинговой организации</w:t>
      </w:r>
      <w:r>
        <w:rPr>
          <w:rFonts w:ascii="Times New Roman"/>
          <w:b w:val="false"/>
          <w:i w:val="false"/>
          <w:color w:val="000000"/>
          <w:sz w:val="28"/>
        </w:rPr>
        <w:t xml:space="preserve"> на использование </w:t>
      </w:r>
      <w:r>
        <w:rPr>
          <w:rFonts w:ascii="Times New Roman"/>
          <w:b w:val="false"/>
          <w:i/>
          <w:color w:val="000000"/>
          <w:sz w:val="28"/>
        </w:rPr>
        <w:t>запрещенной субстанции</w:t>
      </w:r>
      <w:r>
        <w:rPr>
          <w:rFonts w:ascii="Times New Roman"/>
          <w:b w:val="false"/>
          <w:i w:val="false"/>
          <w:color w:val="000000"/>
          <w:sz w:val="28"/>
        </w:rPr>
        <w:t xml:space="preserve"> по получению содержащей всю требующуюся информацию справки. Справка, не содержащая всей требующейся информации, возвращается заявителю;</w:t>
      </w:r>
      <w:r>
        <w:br/>
      </w:r>
      <w:r>
        <w:rPr>
          <w:rFonts w:ascii="Times New Roman"/>
          <w:b w:val="false"/>
          <w:i w:val="false"/>
          <w:color w:val="000000"/>
          <w:sz w:val="28"/>
        </w:rPr>
        <w:t>
</w:t>
      </w:r>
      <w:r>
        <w:rPr>
          <w:rFonts w:ascii="Times New Roman"/>
          <w:b w:val="false"/>
          <w:i w:val="false"/>
          <w:color w:val="000000"/>
          <w:sz w:val="28"/>
        </w:rPr>
        <w:t xml:space="preserve">
      (b) незамедлительное уведомление </w:t>
      </w:r>
      <w:r>
        <w:rPr>
          <w:rFonts w:ascii="Times New Roman"/>
          <w:b w:val="false"/>
          <w:i/>
          <w:color w:val="000000"/>
          <w:sz w:val="28"/>
        </w:rPr>
        <w:t>антидопинговой организацией</w:t>
      </w:r>
      <w:r>
        <w:rPr>
          <w:rFonts w:ascii="Times New Roman"/>
          <w:b w:val="false"/>
          <w:i w:val="false"/>
          <w:color w:val="000000"/>
          <w:sz w:val="28"/>
        </w:rPr>
        <w:t xml:space="preserve"> спортсмена о получении справки, содержащей всю требующуюся информацию, а также, соответственно, международной федерации, национальной федерации и национальной антидопинговой организации. </w:t>
      </w:r>
      <w:r>
        <w:rPr>
          <w:rFonts w:ascii="Times New Roman"/>
          <w:b w:val="false"/>
          <w:i/>
          <w:color w:val="000000"/>
          <w:sz w:val="28"/>
        </w:rPr>
        <w:t>Антидопинговая организация</w:t>
      </w:r>
      <w:r>
        <w:rPr>
          <w:rFonts w:ascii="Times New Roman"/>
          <w:b w:val="false"/>
          <w:i w:val="false"/>
          <w:color w:val="000000"/>
          <w:sz w:val="28"/>
        </w:rPr>
        <w:t xml:space="preserve"> ставит об этом в известность ВАДА лишь в случаях, касающихся </w:t>
      </w:r>
      <w:r>
        <w:rPr>
          <w:rFonts w:ascii="Times New Roman"/>
          <w:b w:val="false"/>
          <w:i/>
          <w:color w:val="000000"/>
          <w:sz w:val="28"/>
        </w:rPr>
        <w:t>спортсменов международного уровня;</w:t>
      </w:r>
      <w:r>
        <w:br/>
      </w:r>
      <w:r>
        <w:rPr>
          <w:rFonts w:ascii="Times New Roman"/>
          <w:b w:val="false"/>
          <w:i w:val="false"/>
          <w:color w:val="000000"/>
          <w:sz w:val="28"/>
        </w:rPr>
        <w:t>
</w:t>
      </w:r>
      <w:r>
        <w:rPr>
          <w:rFonts w:ascii="Times New Roman"/>
          <w:b w:val="false"/>
          <w:i w:val="false"/>
          <w:color w:val="000000"/>
          <w:sz w:val="28"/>
        </w:rPr>
        <w:t>
      (с) справка, представленная спортсменом в рамках упрощенной процедуры, не рассматривается ретроактивно за исключением следующих случаев:</w:t>
      </w:r>
      <w:r>
        <w:br/>
      </w:r>
      <w:r>
        <w:rPr>
          <w:rFonts w:ascii="Times New Roman"/>
          <w:b w:val="false"/>
          <w:i w:val="false"/>
          <w:color w:val="000000"/>
          <w:sz w:val="28"/>
        </w:rPr>
        <w:t>
      - необходимость оказания срочной медицинской помощи или лечения при резком ухудшении состояния здоровья;</w:t>
      </w:r>
      <w:r>
        <w:br/>
      </w:r>
      <w:r>
        <w:rPr>
          <w:rFonts w:ascii="Times New Roman"/>
          <w:b w:val="false"/>
          <w:i w:val="false"/>
          <w:color w:val="000000"/>
          <w:sz w:val="28"/>
        </w:rPr>
        <w:t>
      - отсутствие в силу исключительных обстоятельств у заявителя достаточного времени или возможности для представления заявки, а у КТИ - получения заявки до проведения допинг-контроля.</w:t>
      </w:r>
      <w:r>
        <w:br/>
      </w:r>
      <w:r>
        <w:rPr>
          <w:rFonts w:ascii="Times New Roman"/>
          <w:b w:val="false"/>
          <w:i w:val="false"/>
          <w:color w:val="000000"/>
          <w:sz w:val="28"/>
        </w:rPr>
        <w:t>
</w:t>
      </w:r>
      <w:r>
        <w:rPr>
          <w:rFonts w:ascii="Times New Roman"/>
          <w:b w:val="false"/>
          <w:i w:val="false"/>
          <w:color w:val="000000"/>
          <w:sz w:val="28"/>
        </w:rPr>
        <w:t>
      8.5 (а) КТИ или КТИ ВАДА могут в любое время пересмотреть решение, принятое в рамках упрощенной процедуры;</w:t>
      </w:r>
      <w:r>
        <w:br/>
      </w:r>
      <w:r>
        <w:rPr>
          <w:rFonts w:ascii="Times New Roman"/>
          <w:b w:val="false"/>
          <w:i w:val="false"/>
          <w:color w:val="000000"/>
          <w:sz w:val="28"/>
        </w:rPr>
        <w:t>
</w:t>
      </w:r>
      <w:r>
        <w:rPr>
          <w:rFonts w:ascii="Times New Roman"/>
          <w:b w:val="false"/>
          <w:i w:val="false"/>
          <w:color w:val="000000"/>
          <w:sz w:val="28"/>
        </w:rPr>
        <w:t xml:space="preserve">
      (b) если </w:t>
      </w:r>
      <w:r>
        <w:rPr>
          <w:rFonts w:ascii="Times New Roman"/>
          <w:b w:val="false"/>
          <w:i/>
          <w:color w:val="000000"/>
          <w:sz w:val="28"/>
        </w:rPr>
        <w:t>спортсмен</w:t>
      </w:r>
      <w:r>
        <w:rPr>
          <w:rFonts w:ascii="Times New Roman"/>
          <w:b w:val="false"/>
          <w:i w:val="false"/>
          <w:color w:val="000000"/>
          <w:sz w:val="28"/>
        </w:rPr>
        <w:t xml:space="preserve"> обращается в КТИ ВАДА с просьбой пересмотреть отказ в выдаче разрешения на ТИ в рамках упрощенной процедуры, КТИ ВАДА может затребовать у </w:t>
      </w:r>
      <w:r>
        <w:rPr>
          <w:rFonts w:ascii="Times New Roman"/>
          <w:b w:val="false"/>
          <w:i/>
          <w:color w:val="000000"/>
          <w:sz w:val="28"/>
        </w:rPr>
        <w:t>спортсмена</w:t>
      </w:r>
      <w:r>
        <w:rPr>
          <w:rFonts w:ascii="Times New Roman"/>
          <w:b w:val="false"/>
          <w:i w:val="false"/>
          <w:color w:val="000000"/>
          <w:sz w:val="28"/>
        </w:rPr>
        <w:t xml:space="preserve"> дополнительную медицинскую информацию, которую он сочтет необходимой, причем все связанные с этим расходы несет спортсмен.</w:t>
      </w:r>
      <w:r>
        <w:br/>
      </w:r>
      <w:r>
        <w:rPr>
          <w:rFonts w:ascii="Times New Roman"/>
          <w:b w:val="false"/>
          <w:i w:val="false"/>
          <w:color w:val="000000"/>
          <w:sz w:val="28"/>
        </w:rPr>
        <w:t>
</w:t>
      </w:r>
      <w:r>
        <w:rPr>
          <w:rFonts w:ascii="Times New Roman"/>
          <w:b w:val="false"/>
          <w:i w:val="false"/>
          <w:color w:val="000000"/>
          <w:sz w:val="28"/>
        </w:rPr>
        <w:t xml:space="preserve">
      8.6 КТИ или КТИ ВАДА могут в любое время отменить действие разрешения на ТИ в рамках упрощенной процедуры. Об этом немедленно информируются </w:t>
      </w:r>
      <w:r>
        <w:rPr>
          <w:rFonts w:ascii="Times New Roman"/>
          <w:b w:val="false"/>
          <w:i/>
          <w:color w:val="000000"/>
          <w:sz w:val="28"/>
        </w:rPr>
        <w:t>спортсмен</w:t>
      </w:r>
      <w:r>
        <w:rPr>
          <w:rFonts w:ascii="Times New Roman"/>
          <w:b w:val="false"/>
          <w:i w:val="false"/>
          <w:color w:val="000000"/>
          <w:sz w:val="28"/>
        </w:rPr>
        <w:t xml:space="preserve">, его международная федерация и все соответствующие </w:t>
      </w:r>
      <w:r>
        <w:rPr>
          <w:rFonts w:ascii="Times New Roman"/>
          <w:b w:val="false"/>
          <w:i/>
          <w:color w:val="000000"/>
          <w:sz w:val="28"/>
        </w:rPr>
        <w:t>антидопинговые организации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8.7 Отмена разрешения на ТИ, данного в рамках УП, вступает в силу сразу после уведомления </w:t>
      </w:r>
      <w:r>
        <w:rPr>
          <w:rFonts w:ascii="Times New Roman"/>
          <w:b w:val="false"/>
          <w:i/>
          <w:color w:val="000000"/>
          <w:sz w:val="28"/>
        </w:rPr>
        <w:t>спортсмена</w:t>
      </w:r>
      <w:r>
        <w:rPr>
          <w:rFonts w:ascii="Times New Roman"/>
          <w:b w:val="false"/>
          <w:i w:val="false"/>
          <w:color w:val="000000"/>
          <w:sz w:val="28"/>
        </w:rPr>
        <w:t xml:space="preserve"> о таком решении. Тем не менее, спортсмен будет иметь право обращаться за разрешением на ТИ в соответствии с разделом 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9.0 Информационный центр</w:t>
      </w:r>
      <w:r>
        <w:br/>
      </w:r>
      <w:r>
        <w:rPr>
          <w:rFonts w:ascii="Times New Roman"/>
          <w:b w:val="false"/>
          <w:i w:val="false"/>
          <w:color w:val="000000"/>
          <w:sz w:val="28"/>
        </w:rPr>
        <w:t>
</w:t>
      </w:r>
      <w:r>
        <w:rPr>
          <w:rFonts w:ascii="Times New Roman"/>
          <w:b w:val="false"/>
          <w:i w:val="false"/>
          <w:color w:val="000000"/>
          <w:sz w:val="28"/>
        </w:rPr>
        <w:t xml:space="preserve">
      9.1 </w:t>
      </w:r>
      <w:r>
        <w:rPr>
          <w:rFonts w:ascii="Times New Roman"/>
          <w:b w:val="false"/>
          <w:i/>
          <w:color w:val="000000"/>
          <w:sz w:val="28"/>
        </w:rPr>
        <w:t>Антидопинговым организациям</w:t>
      </w:r>
      <w:r>
        <w:rPr>
          <w:rFonts w:ascii="Times New Roman"/>
          <w:b w:val="false"/>
          <w:i w:val="false"/>
          <w:color w:val="000000"/>
          <w:sz w:val="28"/>
        </w:rPr>
        <w:t xml:space="preserve"> предлагается предоставлять в распоряжение ВАДА все принятые ими решения о разрешениях на ТИ, а также всю вспомогательную документацию, выданную в соответствии с разделом 7.</w:t>
      </w:r>
      <w:r>
        <w:br/>
      </w:r>
      <w:r>
        <w:rPr>
          <w:rFonts w:ascii="Times New Roman"/>
          <w:b w:val="false"/>
          <w:i w:val="false"/>
          <w:color w:val="000000"/>
          <w:sz w:val="28"/>
        </w:rPr>
        <w:t>
</w:t>
      </w:r>
      <w:r>
        <w:rPr>
          <w:rFonts w:ascii="Times New Roman"/>
          <w:b w:val="false"/>
          <w:i w:val="false"/>
          <w:color w:val="000000"/>
          <w:sz w:val="28"/>
        </w:rPr>
        <w:t xml:space="preserve">
      9.2 В отношении разрешений на ТИ, выданных в рамках УП, </w:t>
      </w:r>
      <w:r>
        <w:rPr>
          <w:rFonts w:ascii="Times New Roman"/>
          <w:b w:val="false"/>
          <w:i/>
          <w:color w:val="000000"/>
          <w:sz w:val="28"/>
        </w:rPr>
        <w:t>антидопинговые организации</w:t>
      </w:r>
      <w:r>
        <w:rPr>
          <w:rFonts w:ascii="Times New Roman"/>
          <w:b w:val="false"/>
          <w:i w:val="false"/>
          <w:color w:val="000000"/>
          <w:sz w:val="28"/>
        </w:rPr>
        <w:t xml:space="preserve"> предоставляют в распоряжение ВАДА медицинские справки, представленные </w:t>
      </w:r>
      <w:r>
        <w:rPr>
          <w:rFonts w:ascii="Times New Roman"/>
          <w:b w:val="false"/>
          <w:i/>
          <w:color w:val="000000"/>
          <w:sz w:val="28"/>
        </w:rPr>
        <w:t>спортсменами международного уровня</w:t>
      </w:r>
      <w:r>
        <w:rPr>
          <w:rFonts w:ascii="Times New Roman"/>
          <w:b w:val="false"/>
          <w:i w:val="false"/>
          <w:color w:val="000000"/>
          <w:sz w:val="28"/>
        </w:rPr>
        <w:t xml:space="preserve"> в соответствии с разделом 8.4.</w:t>
      </w:r>
      <w:r>
        <w:br/>
      </w:r>
      <w:r>
        <w:rPr>
          <w:rFonts w:ascii="Times New Roman"/>
          <w:b w:val="false"/>
          <w:i w:val="false"/>
          <w:color w:val="000000"/>
          <w:sz w:val="28"/>
        </w:rPr>
        <w:t>
</w:t>
      </w:r>
      <w:r>
        <w:rPr>
          <w:rFonts w:ascii="Times New Roman"/>
          <w:b w:val="false"/>
          <w:i w:val="false"/>
          <w:color w:val="000000"/>
          <w:sz w:val="28"/>
        </w:rPr>
        <w:t>
      9.3 Информационный центр гарантирует строгую конфиденциальность всей медицинской информации.</w:t>
      </w:r>
    </w:p>
    <w:bookmarkEnd w:id="148"/>
    <w:bookmarkStart w:name="z334" w:id="149"/>
    <w:p>
      <w:pPr>
        <w:spacing w:after="0"/>
        <w:ind w:left="0"/>
        <w:jc w:val="both"/>
      </w:pPr>
      <w:r>
        <w:rPr>
          <w:rFonts w:ascii="Times New Roman"/>
          <w:b w:val="false"/>
          <w:i w:val="false"/>
          <w:color w:val="000000"/>
          <w:sz w:val="28"/>
        </w:rPr>
        <w:t>
      Совершено в Париже восемнадцатого ноября 2005 года в двух аутентичных экземплярах, которые скреплены подписями Председателя 33-й сессии Генеральной конференции и Генерального директора ЮНЕСКО и сдаются на хранение в архив ЮНЕСКО.</w:t>
      </w:r>
    </w:p>
    <w:bookmarkEnd w:id="149"/>
    <w:bookmarkStart w:name="z335" w:id="150"/>
    <w:p>
      <w:pPr>
        <w:spacing w:after="0"/>
        <w:ind w:left="0"/>
        <w:jc w:val="both"/>
      </w:pPr>
      <w:r>
        <w:rPr>
          <w:rFonts w:ascii="Times New Roman"/>
          <w:b w:val="false"/>
          <w:i w:val="false"/>
          <w:color w:val="000000"/>
          <w:sz w:val="28"/>
        </w:rPr>
        <w:t>
      Приведенный выше текст является подлинным текстом Конвенции, надлежащим образом принятой Генеральной конференцией ЮНЕСКО на ее 33-й сессии, которая состоялась в Париже и была объявлена закрытой двадцать первого октября 2005 года.</w:t>
      </w:r>
    </w:p>
    <w:bookmarkEnd w:id="150"/>
    <w:bookmarkStart w:name="z336" w:id="151"/>
    <w:p>
      <w:pPr>
        <w:spacing w:after="0"/>
        <w:ind w:left="0"/>
        <w:jc w:val="both"/>
      </w:pPr>
      <w:r>
        <w:rPr>
          <w:rFonts w:ascii="Times New Roman"/>
          <w:b w:val="false"/>
          <w:i w:val="false"/>
          <w:color w:val="000000"/>
          <w:sz w:val="28"/>
        </w:rPr>
        <w:t>
      В УДОСТОВЕРЕНИЕ ЧЕГО настоящую Конвенцию подписали восемнадцатого ноября 2005 года.</w:t>
      </w:r>
    </w:p>
    <w:bookmarkEnd w:id="151"/>
    <w:p>
      <w:pPr>
        <w:spacing w:after="0"/>
        <w:ind w:left="0"/>
        <w:jc w:val="both"/>
      </w:pPr>
      <w:r>
        <w:rPr>
          <w:rFonts w:ascii="Times New Roman"/>
          <w:b w:val="false"/>
          <w:i/>
          <w:color w:val="000000"/>
          <w:sz w:val="28"/>
        </w:rPr>
        <w:t>      Председатель Генеральной</w:t>
      </w:r>
      <w:r>
        <w:br/>
      </w:r>
      <w:r>
        <w:rPr>
          <w:rFonts w:ascii="Times New Roman"/>
          <w:b w:val="false"/>
          <w:i w:val="false"/>
          <w:color w:val="000000"/>
          <w:sz w:val="28"/>
        </w:rPr>
        <w:t>
</w:t>
      </w:r>
      <w:r>
        <w:rPr>
          <w:rFonts w:ascii="Times New Roman"/>
          <w:b w:val="false"/>
          <w:i/>
          <w:color w:val="000000"/>
          <w:sz w:val="28"/>
        </w:rPr>
        <w:t>      конференции                                Генеральный директор</w:t>
      </w:r>
    </w:p>
    <w:bookmarkStart w:name="z337" w:id="152"/>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Международной конвенции о борьбе с допингом в спорте, совершенной в Париже 19 октября 2005 года.</w:t>
      </w:r>
    </w:p>
    <w:bookmarkEnd w:id="152"/>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Н. Сакенов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