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a495" w14:textId="c36a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Найробского Договора об охране олимпийского символа, принятого в Найроби 26 сентября 1981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ноября 2010 года № 350-IV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Найробский Договор об охране олимпийского символа, принятый в Найроби 26 сентября 1981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Найробский Договор об охране олимпийского символа</w:t>
      </w:r>
      <w:r>
        <w:br/>
      </w:r>
      <w:r>
        <w:rPr>
          <w:rFonts w:ascii="Times New Roman"/>
          <w:b/>
          <w:i w:val="false"/>
          <w:color w:val="000000"/>
        </w:rPr>
        <w:t>
принятый в Найроби 26 сентября 1981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2011 г., N 2, ст. 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 в силу 9 марта 2011 года)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73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Глава I</w:t>
      </w:r>
      <w:r>
        <w:rPr>
          <w:rFonts w:ascii="Times New Roman"/>
          <w:b w:val="false"/>
          <w:i w:val="false"/>
          <w:color w:val="000000"/>
          <w:sz w:val="28"/>
        </w:rPr>
        <w:t>: Основные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: Обязанность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: Изъятия из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: Приостановка выполнения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Глава II</w:t>
      </w:r>
      <w:r>
        <w:rPr>
          <w:rFonts w:ascii="Times New Roman"/>
          <w:b w:val="false"/>
          <w:i w:val="false"/>
          <w:color w:val="000000"/>
          <w:sz w:val="28"/>
        </w:rPr>
        <w:t>: Союзы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: Изъятия из Главы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Глава III</w:t>
      </w:r>
      <w:r>
        <w:rPr>
          <w:rFonts w:ascii="Times New Roman"/>
          <w:b w:val="false"/>
          <w:i w:val="false"/>
          <w:color w:val="000000"/>
          <w:sz w:val="28"/>
        </w:rPr>
        <w:t>: Заключительные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: Участие в Договоре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: Вступление Договора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: Денонсация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: Подписание и языки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: Депонирование Договора; рассылка копий; регистрация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: Уведомления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Содержание добавлено для удобства читателя. В подписанном тексте Договора содержание не дается.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положения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1: Обязанность государств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государство-участник настоящего Договора обязано, с учетом статей 2 и 3, отказывать в регистрации или признавать недействительной регистрацию в качестве знака и запрещать путем соответствующих мер использование в качестве знака или другого обозначения в коммерческих целях любого обозначения, состоящего из олимпийского символа или содержащего этот символ в таком виде, как это определено в Уставе Международного олимпийского комитета, кроме тех случаев, когда на это имеется разрешение Международного олимпийского комитета. Упомянутое определение и графическое изображение указанного символа воспроизводятся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2: Изъятия из обязанности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Обязанность, предусмотренная в статье 1, не распространяется на государство-участника настоящего Договора в том, что касается: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любого знака, состоящего из олимпийского символа или содержащего этот символ, если такой знак был зарегистрирован в государстве до даты вступления в силу настоящего Договора в отношении этого государства или в течение любого периода, когда в этом государстве выполнение обязанности, предусмотренной в статье 1, считается приостановленным в соответствии со статьей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продолжения использования в коммерческих целях любого знака или другого обозначения, состоящего из олимпийского символа или содержащего его, в этом государстве любым лицом или предприятием, которое законным образом начало такое использование в данном государстве до даты вступления в силу настоящего Договора в отношении этого государства или в течение любого периода, когда в этом государстве выполнение обязанности, предусмотренной в статье 1, считается приостановленным в соответствии со статьей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Положения подпункта (1) (i) применяются также к знакам, регистрация которых действует в этом государстве в силу регистрации по договору, участником которого является данное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Использование с разрешения лица или предприятия, упомянутого в подпункте (1) (ii), считается для целей указанного подпункта как использование данным лицом или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(4) Ни одно государство-участник настоящего Договора не обязано запрещать использование олимпийского символа, если он используется средствами массовой информации в целях информации об олимпийском движении или о деятельности, осуществляемой в рамках этого движения.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3: Приостановка выполнения обязанности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обязанности, предусмотренной в статье 1, может считаться приостановленным любым государством-участником настоящего Договора на весь период, в течение которого не будет никакого действующего соглашения между Международным олимпийским комитетом и Национальным олимпийским комитетом этого государства относительно условий, на которых Международный олимпийский комитет будет выдавать разрешения на использование олимпийского символа в этом государстве и относительно доли данного Национального олимпийского комитета в любых доходах, которые Международный олимпийский комитет будет получать за выдачу указанных разрешений.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II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Союзы государств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4: Изъятия из Главы I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Главы I не наносят ущерба обязательствам государств-участников настоящего Договора, - являющихся членами таможенного союза, зоны свободной торговли, любого другого экономического союза или любой другой региональной или субрегиональной группировки, - вытекающим из соответствующих соглашений об учреждении такого союза, зоны или другой группировки, в частности в отношении содержащихся в таких соглашениях положений, регулирующих свободный обмен товарами или услугами.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III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Заключительные положения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5: Участие в Договоре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Любое государство, являющееся членом Всемирной организации интеллектуальной собственности (далее именуемой «Организация») или Международного (Парижского) союза по охране промышленной собственности (далее именуемого «Парижский союз»), может стать участником настоящего Договора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подписания с последующей сдачей на хранение ратификационной грамоты или документа о принятии или одобрении,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сдачи на хранение акта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Любое государство, не упомянутое в пункте (1), которое является членом Организации Объединенных Наций или какого-либо из специализированных учреждений, находящихся в связи с Организацией Объединенных Наций, может стать участником настоящего Договора путем сдачи на хранение акта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Ратификационные грамоты, документы о принятии или одобрении и акты о присоединении сдаются на хранение Генеральному директору Организации (далее именуемому «Генеральный директор»).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6: Вступление Договора в силу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В отношении первых трех государств, сдавших на хранение свои ратификационные грамоты, документы о принятии или одобрении или акты о присоединении, настоящий Договор вступает в силу через месяц после даты сдачи на хранение третьей ратификационной грамоты, документа о принятии или одобрении или акта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В отношении любого другого государства, сдающего на хранение ратификационную грамоту, документ о принятии или одобрении или акт о присоединении, настоящий Договор вступает в силу через месяц после даты сдачи на хранение этого документа.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7: Денонсация Договора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Любое государство может денонсировать настоящий Договор путем уведомления, направленного Генеральному директору.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Денонсация вступает в силу через год после даты получения уведомления Генеральным директором.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8: Подписание и языки Договора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Настоящий Договор подписывается в единственном подлинном экземпляре на английском, испанском, русском и французском языках, причем все тексты равно аутентичны.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Официальные тексты вырабатываются Генеральным директором после консультаций с заинтересованными правительствами на арабском, итальянском, немецком и португальском языках, а также на других языках, которые определит Конференция Организации или Ассамблея Парижского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Настоящий Договор открыт для подписания в Найроби до 31 декабря 1982 года и затем в Женеве до 30 июня 1983 года.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9: Депонирование Договора; рассылка копий;</w:t>
      </w:r>
      <w:r>
        <w:br/>
      </w:r>
      <w:r>
        <w:rPr>
          <w:rFonts w:ascii="Times New Roman"/>
          <w:b/>
          <w:i w:val="false"/>
          <w:color w:val="000000"/>
        </w:rPr>
        <w:t>
регистрация Договора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(1) Подлинный экземпляр настоящего Договора, после того как он закрыт для подписания в Найроби, сдается на хранение Генеральному директору.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Генеральный директор направляет две копии настоящего Договора, заверенные им, всем государствам, упомянутым в статье 5 (1) и (2), и, по запросу, любому другому государству.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Генеральный директор зарегистрирует настоящий Договор в Секретариате Организации Объединенных Наций.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10: Уведомления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уведомляет государства, упомянутые в статье 5 (1) и (2):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о подписаниях в соответствии со статьей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о сдаче па хранение ратификационных грамот, документов о принятии или одобрении или актов о присоединении, в соответствии со статьей 5 (3);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(iii) о дате вступления в силу настоящего Договора в соответствии со статьей 6 (1):;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(iv) о любой денонсации, полученной в соответствии со статьей 7.</w:t>
      </w:r>
    </w:p>
    <w:bookmarkEnd w:id="27"/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Олимпийский символ состоит из пяти переплетенных колец: голубого, желтого, черного, зеленого и красного, помещенных в таком порядке слева направо. Он состоит из олимпийских колец, изображенных в одном или в разных цветах.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6256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заверенной копией заверенной копии Договора об охране олимпийского символа, совершенного в Найроби 26 сентября 1981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Советник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              Б. Машиков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Договора на английском, испанском и французском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