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88d7" w14:textId="82b8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февраля 2010 года № 252-IV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основных принципах создания системы скрытого управления силами и средствами системы коллективной безопасности Организации Договора о коллективной безопасности, подписанное в Москве 14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основных принципах создания системы скрытого управления</w:t>
      </w:r>
      <w:r>
        <w:br/>
      </w:r>
      <w:r>
        <w:rPr>
          <w:rFonts w:ascii="Times New Roman"/>
          <w:b/>
          <w:i w:val="false"/>
          <w:color w:val="000000"/>
        </w:rPr>
        <w:t>
силами и средствами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- ОДКБ, Организация),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по дальнейшему формированию системы коллективной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функционирования сил и средств системы коллективной безопасности государств-участников Договора о коллективной безопасности от 15 мая 1992 года, подписанного 25 мая 2001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системы управления силами и средствами системы коллективной безопасности Организации Договора о коллективной безопасности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скрытого управления силами и средствами системы коллективной безопасности Организации Договора о коллективной безопасности (далее - система скрытого управления),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систему скрытого управления силами и средствами системы коллективной безопасности Организации Договора о коллективной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представляет собой совокупность функционально взаимосвязанных между собой органов управления, органов защиты информации, комплексов средств автоматизации и других средств управления силами и средствами, составляющих организационно-техническую основу скрытого управления коалиционными (региональными) группировками войск (сил), действующих по планам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является составной частью системы управления силами и средствами системы коллективной безопасности Организации и базируется на элементах систем скрытого управления войсками (силами) и средствах связи Сторон в регионах (районах) коллективной безопасности.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системы скрытого управления силами и средствами ОДКБ является сохранение в тайне мероприятий по руководству силами и средствами системы коллективной безопасности Организации во всех условиях деятельности и принятой системы управления ими.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создания системы скрытого управления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скрытого управления силами и средствами ОДКБ в регионах (районах) коллективной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создаваемой системы скрытого управления силами и средствами ОДКБ задачам, возлагаемым на систему управления силами и средствами системы коллективной безопасности Организации, создаваемой системе связи с аналогичными (совместимыми)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системы скрытого управления совместно с другими компонентами, влияющими на обеспечение скрытности управления силами и средствами системы коллективной безопасности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возложение обязанностей по планированию скрытого управления силами и средствами системы коллективной безопасности Организации на орган военного управления, ответственный за планирование применения конкретной коалиционной (региональной) группировки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скрытого управления силами и средствами системы коллективной безопасности ОДКБ при осуществлении межрегионального взаимодействия коалиционных (региональных) группировок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комплексного применения средств защиты информации и  выполнения мероприятий режима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имеющихся на вооружении Сторон совместимых средств скрытого управления и унифицированных правил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средств скрытого управления и порядка их применения в зависимости от состава коалиционных (региональных) группировок войск (сил), звена управления и условий, влияющих на выполнение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разрабатываемых технических и аппаратно-программных решений по обеспечению скрытого управления силами и средствами системы коллективной безопасности ОДКБ, сертификация средств защиты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основу организации скрытого управления в коалиционных (региональных) группировках войск (сил) закладывается типовая схема организации защиты информации в рамках ОДКБ, утверждаемая решениями Совета министров обороны и Комитетом секретарей советов безопасности ОДКБ.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состав сил и средств, порядок функционирования системы скрытого управления определяются отдельным Положением, утверждаемым решениями Совета министров обороны и Комитета секретарей советов безопасности ОДКБ. Создание, развитие и совершенствование системы скрытого управления организовывает и осуществляет Совет министров обороны ОДКБ. Порядок, условия функционирования, состав, порядок комплектования и полномочия органов защиты информации органов управления национальных контингентов определяются на основе законодательств Сторон.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сил и средств системы коллективной безопасности ОДКБ функционируют системы скрытого управления коалиционными (региональными) группировками войск (сил) в регионах коллективной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Восточно-Европейского региона коллективной безопасности (формируется в рамках Союзного государства Республики Беларусь и Российской Федерации);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Кавказского региона коллективной безопасности (формируется на основе двусторонних соглашений между Республикой Армения и Российской Федерацией);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скрытого управления силами и средствами группировки войск Центральноазиатского региона коллективной безопасности (формируется на основе двусторонних и региональных соглашений между Сторонами).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 функционировании системы скрытого управления Стороны принимают все необходимые меры по обеспечению режима секретности и сохранности секретной информации в соответствии со своими нормативными правовыми актами по защите секретной информации,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года, а также другими международными договорами, участниками которых они являются.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возникшие в ходе выполнения ими настоящего Соглашения, если в каждом конкретном случае не будет согласован иной порядок.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изменения, оформленные отдельными протоколами.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между Сторонами при применении и толковании настоящего Соглашения, разрешаются путем консультаций и переговоров заинтересованных Сторон.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свои обязательства, возникшие за время действия настоящего Соглашения.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14 июня 2009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ОСОБОЕ МНЕНИЕ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к Соглашению об основных</w:t>
      </w:r>
      <w:r>
        <w:br/>
      </w:r>
      <w:r>
        <w:rPr>
          <w:rFonts w:ascii="Times New Roman"/>
          <w:b/>
          <w:i w:val="false"/>
          <w:color w:val="000000"/>
        </w:rPr>
        <w:t>
принципах создания системы скрытого управления силами</w:t>
      </w:r>
      <w:r>
        <w:br/>
      </w:r>
      <w:r>
        <w:rPr>
          <w:rFonts w:ascii="Times New Roman"/>
          <w:b/>
          <w:i w:val="false"/>
          <w:color w:val="000000"/>
        </w:rPr>
        <w:t>
и средствами системы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Узбекистан настоящее Соглашение вступает в силу после ратификации Узбекистаном Соглашения о создании системы управления силами и средствами системы коллективной безопасности Организации Договора о коллективной безопасности от 6 октября 2007 года.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                      И.Каримов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июня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