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9a30" w14:textId="f67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порядке взимания косвенных налогов при выполнении работ, оказании услуг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309-IV.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порядке взимания косвенных налогов при выполнении работ, оказании услуг в таможенном союзе, совершенный в Санкт-Петербурге 11 декабря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порядке взимания косвенных налогов при выполнении работ,</w:t>
      </w:r>
      <w:r>
        <w:br/>
      </w:r>
      <w:r>
        <w:rPr>
          <w:rFonts w:ascii="Times New Roman"/>
          <w:b/>
          <w:i w:val="false"/>
          <w:color w:val="000000"/>
        </w:rPr>
        <w:t>оказании услуг в таможенном союзе (Бюллетень международных договоров РК, 2010 г., N 5, ст. 42) (Вступил в силу 1 июля 2010 года)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общепринятые нормы и правила международной торговли,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своевременном и полном поступлении в бюджеты государств-членов таможенного союза косвенных налогов при выполнении работ, оказании услуг,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используются следующие термины: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имущество" -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трубопроводы, линии электропередач, предприятия как имущественные комплексы и космические объекты;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имущество" - вещи, не относящиеся к недвижимому имуществу, к транспортным средствам;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средства" - морские и воздушные суда, суда внутреннего плавания, суда смешанного "река-море" плавания; единицы железнодорожного подвижного состава; автобусы; автомобили, включая прицепы и полуприцепы; грузовые контейнеры;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"аудиторские услуги" - услуги по проведению аудита бухгалтерского учета, налоговой и финансовой отчетности;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"бухгалтерские услуги" - услуги по постановке, ведению, восстановлению бухгалтерского учета, составлению и (или) представлению налоговой, финансовой и бухгалтерской отчетности;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"дизайнерские услуги" - услуги по проектированию художественных форм, внешнего вида изделий, фасадов зданий, интерьеров помещений; художественное конструирование;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"инжиниринговые услуги" - инженерно-консультационные услуги по подготовке процесса производства и реализации товаров (работ, услуг), подготовке строительства и эксплуатации промышленных, инфраструктурных, сельскохозяйственных и других объектов, а также предпроектные и проектные услуги (подготовка технико-экономических обоснований, проектно-конструкторские разработки, технические испытания и анализ их результатов);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"консультационные услуги" - услуги по предоставлению разъяснений, рекомендаций и иных форм консультаций, включая определение и (или) оценку проблем и (или) возможностей лица, по управленческим, экономическим, финансовым (в том числе налоговым и бухгалтерским) вопросам, а также по вопросам планирования, организации и осуществления предпринимательской деятельности, управления персоналом;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"маркетинговые услуги" - услуги, связанные с исследованием, анализом, планированием и прогнозированием в сфере производства и обращения товаров, работ, услуг в целях определения мер по созданию необходимых экономических условий производства и обращения товаров, работ, услуг, включая характеристику товаров, работ, услуг, выработку ценовой стратегии и стратегии рекламы;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"научно-исследовательские работы" - проведение научных исследований, обусловленных техническим заданием заказчика;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"опытно-конструкторские и опытно-технологические (технологические) работы" - разработка образца нового изделия, конструкторской документации для него или новой технологии;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"рекламные услуги" - услуги по созданию, распространению и размещению информации, предназначенной для неопределенного круга лиц и призванной формировать или поддерживать интерес к физическому или юридическому лицу, товарам, товарным знакам, работам, услугам, с помощью любых средств и в любой форме;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по обработке информации" - услуги по осуществлению сбора и обобщению информации, систематизации информационных массивов (данных) и предоставлению в распоряжение пользователя результатов обработки этой информации;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услуги" - 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судах.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Взимание косвенных налогов при выполнении работ, оказании услуг осуществляется в государстве-члене таможенного союза, территория которого признается местом реализации работ, услуг (за исключением работ,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законодательством государства-члена таможенного союза, территория которого признается местом реализации работ, услуг, если иное не установлено настоящим Протоколом.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Местом реализации работ, услуг признается территория государства-члена таможенного союза, если: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работы, услуги связаны непосредственно с недвижимым имуществом, находящимся на территории этого государства.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работы, услуги связаны непосредственно с движимым имуществом, транспортными средствами, находящимися на территории этого государства;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 сфере культуры, искусства, обучения (образования), физической культуры, туризма, отдыха и спорта оказаны на территории этого государства;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налогоплательщиком (плательщиком) этого государства приобретаются: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ЭВМ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в месте деятельности покупателя.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имени основного участника договора (контракта) другое лицо для выполнения работ, услуг, предусмотренных настоящим подпунктом;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выполняются, услуги оказываются налогоплательщиком (плательщиком) этого государства, если иное не предусмотрено подпунктами 1) - 4) пункта 1 настоящей статьи.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Документами, подтверждающими место реализации работ (услуг), являются: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на выполнение работ, оказание услуг, заключенный налогоплательщиками (плательщиками) государств-членов таможенного союза;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выполнения работ, оказания услуг;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предусмотренные законодательством государств-членов таможенного союза.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Работы по переработке давальческого сырья, ввезенного на территорию одного государства-члена таможенного союза с территории другого государства-члена таможенного союза с последующим вывозом продуктов переработки на территорию другого государства, облагаются налогом на добавленную стоимость (далее - НДС)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взимания косвенных налогов и механизме контроля за их уплатой при экспорте и импорте товаров в таможенном союзе на основании документов, указанных в настоящей статье. При этом налоговая база по НДС определяется как стоимость выполненных работ по переработке давальческого сырья.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обоснованности применения нулевой ставки НДС по указанным работам в налоговые органы одновременно с налоговой декларацией (расчетом) представляются следующие документы (их копии):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заключенный между налогоплательщиками (плательщиками) государств-членов таможенного союза;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выполнения работ, оказания услуг;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вывоз (ввоз) товаров, указанных в пункте 1 настоящей статьи;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ввозе товаров и уплате косвенных налогов, составленное по форме Приложения 1 к Протоколу об обмене информацией в электронном виде между налоговыми органами государств-членов таможенного союза об уплаченных суммах косвенных налогов, с отметкой налогового органа об уплате (в оригинале или в копии по усмотрению налоговых органов государств-членов таможенного союза);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(грузовая таможенная) декларация, подтверждающая вывоз продуктов переработки давальческого сырья за пределы территории государств-членов таможенного союза;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предусмотренные законодательством государств-членов таможенного союза.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предусмотренные пунктом 2 настоящей статьи, не представляются в налоговый орган, если непредставление документов, подтверждающих обоснованность применения нулевой ставки НДС, одновременно с налоговой декларацией следует из законодательства государства-члена таможенного союза, на территории которого осуществляется переработка.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налогоплательщиком (плательщиком) выполняются, оказываются несколько видов работ, услуг, порядок налогообложения которых регулируется настоящим Протоколом,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вноситься изменения и дополнения, которые оформляются отдельными протоколами.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 реже одного раза в год рассматривают вопрос о целесообразности внесения изменений и дополнений в настоящий Протокол.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применению с даты вступления в силу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