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de22" w14:textId="e3cd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p>
    <w:p>
      <w:pPr>
        <w:spacing w:after="0"/>
        <w:ind w:left="0"/>
        <w:jc w:val="both"/>
      </w:pPr>
      <w:r>
        <w:rPr>
          <w:rFonts w:ascii="Times New Roman"/>
          <w:b w:val="false"/>
          <w:i w:val="false"/>
          <w:color w:val="000000"/>
          <w:sz w:val="28"/>
        </w:rPr>
        <w:t>Закон Республики Казахстан от 30 июня 2010 года № 314-IV.</w:t>
      </w:r>
    </w:p>
    <w:p>
      <w:pPr>
        <w:spacing w:after="0"/>
        <w:ind w:left="0"/>
        <w:jc w:val="both"/>
      </w:pPr>
      <w:bookmarkStart w:name="z1" w:id="0"/>
      <w:r>
        <w:rPr>
          <w:rFonts w:ascii="Times New Roman"/>
          <w:b w:val="false"/>
          <w:i w:val="false"/>
          <w:color w:val="000000"/>
          <w:sz w:val="28"/>
        </w:rPr>
        <w:t>
      Ратифицировать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совершенное в Санкт-Петербурге 18 июня 2010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с даты вступления в силу соответствующего решения Евразийской экономической комиссии согласно статье 444 и пункту 2 статьи 448 Таможенного кодекса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left"/>
      </w:pPr>
      <w:r>
        <w:rPr>
          <w:rFonts w:ascii="Times New Roman"/>
          <w:b/>
          <w:i w:val="false"/>
          <w:color w:val="000000"/>
        </w:rPr>
        <w:t xml:space="preserve"> СОГЛАШЕНИЕ</w:t>
      </w:r>
      <w:r>
        <w:br/>
      </w:r>
      <w:r>
        <w:rPr>
          <w:rFonts w:ascii="Times New Roman"/>
          <w:b/>
          <w:i w:val="false"/>
          <w:color w:val="000000"/>
        </w:rPr>
        <w:t>о порядке перемещения физическими лицами товаров для личного</w:t>
      </w:r>
      <w:r>
        <w:br/>
      </w:r>
      <w:r>
        <w:rPr>
          <w:rFonts w:ascii="Times New Roman"/>
          <w:b/>
          <w:i w:val="false"/>
          <w:color w:val="000000"/>
        </w:rPr>
        <w:t>пользования через таможенную границу таможенного союза и</w:t>
      </w:r>
      <w:r>
        <w:br/>
      </w:r>
      <w:r>
        <w:rPr>
          <w:rFonts w:ascii="Times New Roman"/>
          <w:b/>
          <w:i w:val="false"/>
          <w:color w:val="000000"/>
        </w:rPr>
        <w:t>совершения таможенных операций, связанных с их выпуском (Вступило в силу 3 июня 2011 года - Бюллетень международных договоров 2012 г., № 4, ст. 48)</w:t>
      </w:r>
    </w:p>
    <w:bookmarkStart w:name="z3" w:id="1"/>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p>
    <w:bookmarkEnd w:id="1"/>
    <w:bookmarkStart w:name="z4" w:id="2"/>
    <w:p>
      <w:pPr>
        <w:spacing w:after="0"/>
        <w:ind w:left="0"/>
        <w:jc w:val="both"/>
      </w:pPr>
      <w:r>
        <w:rPr>
          <w:rFonts w:ascii="Times New Roman"/>
          <w:b w:val="false"/>
          <w:i w:val="false"/>
          <w:color w:val="000000"/>
          <w:sz w:val="28"/>
        </w:rPr>
        <w:t xml:space="preserve">
      основываясь на положениях </w:t>
      </w:r>
      <w:r>
        <w:rPr>
          <w:rFonts w:ascii="Times New Roman"/>
          <w:b w:val="false"/>
          <w:i w:val="false"/>
          <w:color w:val="000000"/>
          <w:sz w:val="28"/>
        </w:rPr>
        <w:t xml:space="preserve"> Договора</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и </w:t>
      </w:r>
      <w:r>
        <w:rPr>
          <w:rFonts w:ascii="Times New Roman"/>
          <w:b w:val="false"/>
          <w:i w:val="false"/>
          <w:color w:val="000000"/>
          <w:sz w:val="28"/>
        </w:rPr>
        <w:t xml:space="preserve"> Договора</w:t>
      </w:r>
      <w:r>
        <w:rPr>
          <w:rFonts w:ascii="Times New Roman"/>
          <w:b w:val="false"/>
          <w:i w:val="false"/>
          <w:color w:val="000000"/>
          <w:sz w:val="28"/>
        </w:rPr>
        <w:t xml:space="preserve"> о Таможенном кодексе таможенного союза от 27 ноября 2009 года,</w:t>
      </w:r>
    </w:p>
    <w:bookmarkEnd w:id="2"/>
    <w:bookmarkStart w:name="z5" w:id="3"/>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bookmarkEnd w:id="3"/>
    <w:bookmarkStart w:name="z6" w:id="4"/>
    <w:p>
      <w:pPr>
        <w:spacing w:after="0"/>
        <w:ind w:left="0"/>
        <w:jc w:val="both"/>
      </w:pPr>
      <w:r>
        <w:rPr>
          <w:rFonts w:ascii="Times New Roman"/>
          <w:b w:val="false"/>
          <w:i w:val="false"/>
          <w:color w:val="000000"/>
          <w:sz w:val="28"/>
        </w:rPr>
        <w:t>
      согласились о нижеследующем:</w:t>
      </w:r>
    </w:p>
    <w:bookmarkEnd w:id="4"/>
    <w:bookmarkStart w:name="z7" w:id="5"/>
    <w:p>
      <w:pPr>
        <w:spacing w:after="0"/>
        <w:ind w:left="0"/>
        <w:jc w:val="left"/>
      </w:pPr>
      <w:r>
        <w:rPr>
          <w:rFonts w:ascii="Times New Roman"/>
          <w:b/>
          <w:i w:val="false"/>
          <w:color w:val="000000"/>
        </w:rPr>
        <w:t xml:space="preserve"> I. Общие положения</w:t>
      </w:r>
    </w:p>
    <w:bookmarkEnd w:id="5"/>
    <w:bookmarkStart w:name="z8" w:id="6"/>
    <w:p>
      <w:pPr>
        <w:spacing w:after="0"/>
        <w:ind w:left="0"/>
        <w:jc w:val="left"/>
      </w:pPr>
      <w:r>
        <w:rPr>
          <w:rFonts w:ascii="Times New Roman"/>
          <w:b/>
          <w:i w:val="false"/>
          <w:color w:val="000000"/>
        </w:rPr>
        <w:t xml:space="preserve"> Статья 1 Порядок перемещения физическими лицами товаров для личного пользования</w:t>
      </w:r>
    </w:p>
    <w:bookmarkEnd w:id="6"/>
    <w:bookmarkStart w:name="z9" w:id="7"/>
    <w:p>
      <w:pPr>
        <w:spacing w:after="0"/>
        <w:ind w:left="0"/>
        <w:jc w:val="both"/>
      </w:pPr>
      <w:r>
        <w:rPr>
          <w:rFonts w:ascii="Times New Roman"/>
          <w:b w:val="false"/>
          <w:i w:val="false"/>
          <w:color w:val="000000"/>
          <w:sz w:val="28"/>
        </w:rPr>
        <w:t>
      1. Настоящим Соглашением определяется порядок перемещения физическими лицами через таможенную границу таможенного союза (далее - таможенная граница) товаров для личного пользования, в том числе транспортных средств, и совершения таможенных операций, связанных с их выпуском.</w:t>
      </w:r>
    </w:p>
    <w:bookmarkEnd w:id="7"/>
    <w:bookmarkStart w:name="z10" w:id="8"/>
    <w:p>
      <w:pPr>
        <w:spacing w:after="0"/>
        <w:ind w:left="0"/>
        <w:jc w:val="both"/>
      </w:pPr>
      <w:r>
        <w:rPr>
          <w:rFonts w:ascii="Times New Roman"/>
          <w:b w:val="false"/>
          <w:i w:val="false"/>
          <w:color w:val="000000"/>
          <w:sz w:val="28"/>
        </w:rPr>
        <w:t>
      Порядок перемещения физическими лицами товаров для личного пользования через таможенную границу определяет:</w:t>
      </w:r>
    </w:p>
    <w:bookmarkEnd w:id="8"/>
    <w:bookmarkStart w:name="z11" w:id="9"/>
    <w:p>
      <w:pPr>
        <w:spacing w:after="0"/>
        <w:ind w:left="0"/>
        <w:jc w:val="both"/>
      </w:pPr>
      <w:r>
        <w:rPr>
          <w:rFonts w:ascii="Times New Roman"/>
          <w:b w:val="false"/>
          <w:i w:val="false"/>
          <w:color w:val="000000"/>
          <w:sz w:val="28"/>
        </w:rPr>
        <w:t>
      критерии отнесения товаров к товарам для личного пользования;</w:t>
      </w:r>
    </w:p>
    <w:bookmarkEnd w:id="9"/>
    <w:bookmarkStart w:name="z12" w:id="10"/>
    <w:p>
      <w:pPr>
        <w:spacing w:after="0"/>
        <w:ind w:left="0"/>
        <w:jc w:val="both"/>
      </w:pPr>
      <w:r>
        <w:rPr>
          <w:rFonts w:ascii="Times New Roman"/>
          <w:b w:val="false"/>
          <w:i w:val="false"/>
          <w:color w:val="000000"/>
          <w:sz w:val="28"/>
        </w:rPr>
        <w:t>
      стоимостные, количественные и весовые нормы перемещения товаров для личного пользования с освобождением от уплаты таможенных платежей;</w:t>
      </w:r>
    </w:p>
    <w:bookmarkEnd w:id="10"/>
    <w:bookmarkStart w:name="z13" w:id="11"/>
    <w:p>
      <w:pPr>
        <w:spacing w:after="0"/>
        <w:ind w:left="0"/>
        <w:jc w:val="both"/>
      </w:pPr>
      <w:r>
        <w:rPr>
          <w:rFonts w:ascii="Times New Roman"/>
          <w:b w:val="false"/>
          <w:i w:val="false"/>
          <w:color w:val="000000"/>
          <w:sz w:val="28"/>
        </w:rPr>
        <w:t>
      случаи освобождения от уплаты таможенных платежей отдельных категорий товаров для личного пользования;</w:t>
      </w:r>
    </w:p>
    <w:bookmarkEnd w:id="11"/>
    <w:bookmarkStart w:name="z14" w:id="12"/>
    <w:p>
      <w:pPr>
        <w:spacing w:after="0"/>
        <w:ind w:left="0"/>
        <w:jc w:val="both"/>
      </w:pPr>
      <w:r>
        <w:rPr>
          <w:rFonts w:ascii="Times New Roman"/>
          <w:b w:val="false"/>
          <w:i w:val="false"/>
          <w:color w:val="000000"/>
          <w:sz w:val="28"/>
        </w:rPr>
        <w:t>
      порядок применения таможенных пошлин, налогов в отношении товаров для личного пользования.</w:t>
      </w:r>
    </w:p>
    <w:bookmarkEnd w:id="12"/>
    <w:bookmarkStart w:name="z15" w:id="13"/>
    <w:p>
      <w:pPr>
        <w:spacing w:after="0"/>
        <w:ind w:left="0"/>
        <w:jc w:val="both"/>
      </w:pPr>
      <w:r>
        <w:rPr>
          <w:rFonts w:ascii="Times New Roman"/>
          <w:b w:val="false"/>
          <w:i w:val="false"/>
          <w:color w:val="000000"/>
          <w:sz w:val="28"/>
        </w:rPr>
        <w:t>
      2. Правоотношения, возникающие в связи с перемещением физическими лицами товаров для личного пользования через таможенную границу, не урегулированные настоящим Соглашением, определяются таможенным законодательством таможенного союза и (или) законодательством государства-члена таможенного союза.</w:t>
      </w:r>
    </w:p>
    <w:bookmarkEnd w:id="13"/>
    <w:bookmarkStart w:name="z16" w:id="14"/>
    <w:p>
      <w:pPr>
        <w:spacing w:after="0"/>
        <w:ind w:left="0"/>
        <w:jc w:val="both"/>
      </w:pPr>
      <w:r>
        <w:rPr>
          <w:rFonts w:ascii="Times New Roman"/>
          <w:b w:val="false"/>
          <w:i w:val="false"/>
          <w:color w:val="000000"/>
          <w:sz w:val="28"/>
        </w:rPr>
        <w:t>
      3. Таможенным законодательством таможенного союза определяются:</w:t>
      </w:r>
    </w:p>
    <w:bookmarkEnd w:id="14"/>
    <w:bookmarkStart w:name="z17" w:id="15"/>
    <w:p>
      <w:pPr>
        <w:spacing w:after="0"/>
        <w:ind w:left="0"/>
        <w:jc w:val="both"/>
      </w:pPr>
      <w:r>
        <w:rPr>
          <w:rFonts w:ascii="Times New Roman"/>
          <w:b w:val="false"/>
          <w:i w:val="false"/>
          <w:color w:val="000000"/>
          <w:sz w:val="28"/>
        </w:rPr>
        <w:t>
      порядок перемещения физическими лицами наличных денежных средств (денег) и (или) денежных инструментов через таможенную границу;</w:t>
      </w:r>
    </w:p>
    <w:bookmarkEnd w:id="15"/>
    <w:bookmarkStart w:name="z18" w:id="16"/>
    <w:p>
      <w:pPr>
        <w:spacing w:after="0"/>
        <w:ind w:left="0"/>
        <w:jc w:val="both"/>
      </w:pPr>
      <w:r>
        <w:rPr>
          <w:rFonts w:ascii="Times New Roman"/>
          <w:b w:val="false"/>
          <w:i w:val="false"/>
          <w:color w:val="000000"/>
          <w:sz w:val="28"/>
        </w:rPr>
        <w:t>
      особенности перемещения через таможенную границу товаров для личного пользования, вывозимых с территории Калининградской области Российской Федерации и ввозимых на остальную часть таможенной территории таможенного союза, в том числе через территорию государства, не являющегося членом таможенного союза, а также вывозимых с остальной части таможенной территории таможенного союза и ввозимых на территорию Калининградской области Российской Федерации.</w:t>
      </w:r>
    </w:p>
    <w:bookmarkEnd w:id="16"/>
    <w:bookmarkStart w:name="z19" w:id="17"/>
    <w:p>
      <w:pPr>
        <w:spacing w:after="0"/>
        <w:ind w:left="0"/>
        <w:jc w:val="left"/>
      </w:pPr>
      <w:r>
        <w:rPr>
          <w:rFonts w:ascii="Times New Roman"/>
          <w:b/>
          <w:i w:val="false"/>
          <w:color w:val="000000"/>
        </w:rPr>
        <w:t xml:space="preserve"> Статья 2 Термины, используемые в настоящем Соглашении</w:t>
      </w:r>
    </w:p>
    <w:bookmarkEnd w:id="17"/>
    <w:bookmarkStart w:name="z20" w:id="18"/>
    <w:p>
      <w:pPr>
        <w:spacing w:after="0"/>
        <w:ind w:left="0"/>
        <w:jc w:val="both"/>
      </w:pPr>
      <w:r>
        <w:rPr>
          <w:rFonts w:ascii="Times New Roman"/>
          <w:b w:val="false"/>
          <w:i w:val="false"/>
          <w:color w:val="000000"/>
          <w:sz w:val="28"/>
        </w:rPr>
        <w:t>
      1. Для целей настоящего Соглашения используются следующие термины и их определения:</w:t>
      </w:r>
    </w:p>
    <w:bookmarkEnd w:id="18"/>
    <w:bookmarkStart w:name="z21" w:id="19"/>
    <w:p>
      <w:pPr>
        <w:spacing w:after="0"/>
        <w:ind w:left="0"/>
        <w:jc w:val="both"/>
      </w:pPr>
      <w:r>
        <w:rPr>
          <w:rFonts w:ascii="Times New Roman"/>
          <w:b w:val="false"/>
          <w:i w:val="false"/>
          <w:color w:val="000000"/>
          <w:sz w:val="28"/>
        </w:rPr>
        <w:t>
      1) авто-, мототранспортные средства:</w:t>
      </w:r>
    </w:p>
    <w:bookmarkEnd w:id="19"/>
    <w:bookmarkStart w:name="z22" w:id="20"/>
    <w:p>
      <w:pPr>
        <w:spacing w:after="0"/>
        <w:ind w:left="0"/>
        <w:jc w:val="both"/>
      </w:pPr>
      <w:r>
        <w:rPr>
          <w:rFonts w:ascii="Times New Roman"/>
          <w:b w:val="false"/>
          <w:i w:val="false"/>
          <w:color w:val="000000"/>
          <w:sz w:val="28"/>
        </w:rPr>
        <w:t>
      автомобили легковые и прочие моторные транспортные средства, предназначенные, главным образом, для перевозки людей, классифицируемые в товарной позиции 8703 единой  Товарной номенклатуры внешнеэкономической деятельности таможенного союза (далее - ТН ВЭД ТС), за исключением указанных в абзаце третьем настоящего подпункта, (далее - автомобили);</w:t>
      </w:r>
    </w:p>
    <w:bookmarkEnd w:id="20"/>
    <w:bookmarkStart w:name="z23" w:id="21"/>
    <w:p>
      <w:pPr>
        <w:spacing w:after="0"/>
        <w:ind w:left="0"/>
        <w:jc w:val="both"/>
      </w:pPr>
      <w:r>
        <w:rPr>
          <w:rFonts w:ascii="Times New Roman"/>
          <w:b w:val="false"/>
          <w:i w:val="false"/>
          <w:color w:val="000000"/>
          <w:sz w:val="28"/>
        </w:rPr>
        <w:t>
      квадроциклы, снегоходы и иные легковые транспортные средства, классифицируемые в товарной позиции 8703 ТН ВЭД ТС, не предназначенные для движения по дорогам общего пользования;</w:t>
      </w:r>
    </w:p>
    <w:bookmarkEnd w:id="21"/>
    <w:bookmarkStart w:name="z24" w:id="22"/>
    <w:p>
      <w:pPr>
        <w:spacing w:after="0"/>
        <w:ind w:left="0"/>
        <w:jc w:val="both"/>
      </w:pPr>
      <w:r>
        <w:rPr>
          <w:rFonts w:ascii="Times New Roman"/>
          <w:b w:val="false"/>
          <w:i w:val="false"/>
          <w:color w:val="000000"/>
          <w:sz w:val="28"/>
        </w:rPr>
        <w:t>
      мотоциклы, мопеды, мотороллеры, классифицируемые в товарной позиции 8711 ТН ВЭД ТС;</w:t>
      </w:r>
    </w:p>
    <w:bookmarkEnd w:id="22"/>
    <w:bookmarkStart w:name="z25" w:id="23"/>
    <w:p>
      <w:pPr>
        <w:spacing w:after="0"/>
        <w:ind w:left="0"/>
        <w:jc w:val="both"/>
      </w:pPr>
      <w:r>
        <w:rPr>
          <w:rFonts w:ascii="Times New Roman"/>
          <w:b w:val="false"/>
          <w:i w:val="false"/>
          <w:color w:val="000000"/>
          <w:sz w:val="28"/>
        </w:rPr>
        <w:t>
      моторные транспортные средства для перевозки не более 12 человек, включая водителя, классифицируемые в товарной позиции 8702 ТН ВЭД ТС, моторные транспортные средства для перевозки грузов с полной массой до 5 тонн, классифицируемые в товарных позициях 8704 21 и 8704 31 ТН ВЭД ТС;</w:t>
      </w:r>
    </w:p>
    <w:bookmarkEnd w:id="23"/>
    <w:bookmarkStart w:name="z26" w:id="24"/>
    <w:p>
      <w:pPr>
        <w:spacing w:after="0"/>
        <w:ind w:left="0"/>
        <w:jc w:val="both"/>
      </w:pPr>
      <w:r>
        <w:rPr>
          <w:rFonts w:ascii="Times New Roman"/>
          <w:b w:val="false"/>
          <w:i w:val="false"/>
          <w:color w:val="000000"/>
          <w:sz w:val="28"/>
        </w:rPr>
        <w:t>
      2) дата прибытия (переселения) физического лица на постоянное место жительства в государство-член таможенного союза - дата выдачи документа, подтверждающего получение статуса беженца, вынужденного переселенца, либо признание лица прибывшим (переселившимся) на постоянное место жительства в государство-член таможенного союза в соответствии с законодательством этого государства;</w:t>
      </w:r>
    </w:p>
    <w:bookmarkEnd w:id="24"/>
    <w:bookmarkStart w:name="z27" w:id="25"/>
    <w:p>
      <w:pPr>
        <w:spacing w:after="0"/>
        <w:ind w:left="0"/>
        <w:jc w:val="both"/>
      </w:pPr>
      <w:r>
        <w:rPr>
          <w:rFonts w:ascii="Times New Roman"/>
          <w:b w:val="false"/>
          <w:i w:val="false"/>
          <w:color w:val="000000"/>
          <w:sz w:val="28"/>
        </w:rPr>
        <w:t>
      3) морепродукты - ракообразные, классифицируемые в товарной позиции 0306 ТН ВЭД ТС, за исключением лангустов, классифицируемых в товарной позиции 0306 21 000 0 ТН ВЭД ТС, омаров, классифицируемых в товарной позиции 0306 22 ТН ВЭД ТС, креветок, классифицируемых в товарной позиции 0306 23 ТН ВЭД ТС;</w:t>
      </w:r>
    </w:p>
    <w:bookmarkEnd w:id="25"/>
    <w:bookmarkStart w:name="z28" w:id="26"/>
    <w:p>
      <w:pPr>
        <w:spacing w:after="0"/>
        <w:ind w:left="0"/>
        <w:jc w:val="both"/>
      </w:pPr>
      <w:r>
        <w:rPr>
          <w:rFonts w:ascii="Times New Roman"/>
          <w:b w:val="false"/>
          <w:i w:val="false"/>
          <w:color w:val="000000"/>
          <w:sz w:val="28"/>
        </w:rPr>
        <w:t>
      4) неделимый товар для личного пользования - товар для личного пользования, весом более 35 килограммов, состоящий из одной единицы или одного комплекта товара, в том числе перемещаемый в разобранном, несобранном, некомплектном или незавершенном виде, при условии, что товар обладает основным свойством собранного, комплектного или завершенного товара. Комплектность может определяться на основании сведений, представленных изготовителем, продавцом или отправителем товара на ярлыках, в паспортах изделий, гарантийных талонах, упаковочных листах, иных документах, а также исходя из общепринятого (традиционного) применения такого товара или комплекта, отвечающего их функциональному предназначению;</w:t>
      </w:r>
    </w:p>
    <w:bookmarkEnd w:id="26"/>
    <w:bookmarkStart w:name="z29" w:id="27"/>
    <w:p>
      <w:pPr>
        <w:spacing w:after="0"/>
        <w:ind w:left="0"/>
        <w:jc w:val="both"/>
      </w:pPr>
      <w:r>
        <w:rPr>
          <w:rFonts w:ascii="Times New Roman"/>
          <w:b w:val="false"/>
          <w:i w:val="false"/>
          <w:color w:val="000000"/>
          <w:sz w:val="28"/>
        </w:rPr>
        <w:t>
      5) система двойного коридора - упрощенная система таможенного контроля, позволяющая физическим лицам, следующим через таможенную границу, осуществлять самостоятельный выбор между "красным" коридором (с таможенным декларированием товаров для личного пользования в письменной форме) и "зеленым" коридором;</w:t>
      </w:r>
    </w:p>
    <w:bookmarkEnd w:id="27"/>
    <w:bookmarkStart w:name="z30" w:id="28"/>
    <w:p>
      <w:pPr>
        <w:spacing w:after="0"/>
        <w:ind w:left="0"/>
        <w:jc w:val="both"/>
      </w:pPr>
      <w:r>
        <w:rPr>
          <w:rFonts w:ascii="Times New Roman"/>
          <w:b w:val="false"/>
          <w:i w:val="false"/>
          <w:color w:val="000000"/>
          <w:sz w:val="28"/>
        </w:rPr>
        <w:t>
      6) таможенные пошлины, налоги, взимаемые по единой ставке - общая сумма таможенных пошлин, налогов, исчисленная в отношении перемещаемых физическим лицом товаров для личного пользования, без разделения на составляющие таможенные пошлины, налоги;</w:t>
      </w:r>
    </w:p>
    <w:bookmarkEnd w:id="28"/>
    <w:bookmarkStart w:name="z31" w:id="29"/>
    <w:p>
      <w:pPr>
        <w:spacing w:after="0"/>
        <w:ind w:left="0"/>
        <w:jc w:val="both"/>
      </w:pPr>
      <w:r>
        <w:rPr>
          <w:rFonts w:ascii="Times New Roman"/>
          <w:b w:val="false"/>
          <w:i w:val="false"/>
          <w:color w:val="000000"/>
          <w:sz w:val="28"/>
        </w:rPr>
        <w:t>
      7) товары, бывшие в употреблении - товары, имеющие видимые признаки носки, стирки, эксплуатации;</w:t>
      </w:r>
    </w:p>
    <w:bookmarkEnd w:id="29"/>
    <w:bookmarkStart w:name="z32" w:id="30"/>
    <w:p>
      <w:pPr>
        <w:spacing w:after="0"/>
        <w:ind w:left="0"/>
        <w:jc w:val="both"/>
      </w:pPr>
      <w:r>
        <w:rPr>
          <w:rFonts w:ascii="Times New Roman"/>
          <w:b w:val="false"/>
          <w:i w:val="false"/>
          <w:color w:val="000000"/>
          <w:sz w:val="28"/>
        </w:rPr>
        <w:t>
      8) члены семьи - супруга и супруг, состоящие в зарегистрированном браке, родители, дети, усыновители, усыновленные, родные братья и сестры, дедушка (дед), бабушка (бабка), внуки и нетрудоспособные иждивенцы.</w:t>
      </w:r>
    </w:p>
    <w:bookmarkEnd w:id="30"/>
    <w:bookmarkStart w:name="z33" w:id="31"/>
    <w:p>
      <w:pPr>
        <w:spacing w:after="0"/>
        <w:ind w:left="0"/>
        <w:jc w:val="both"/>
      </w:pPr>
      <w:r>
        <w:rPr>
          <w:rFonts w:ascii="Times New Roman"/>
          <w:b w:val="false"/>
          <w:i w:val="false"/>
          <w:color w:val="000000"/>
          <w:sz w:val="28"/>
        </w:rPr>
        <w:t>
      2. Иные термины, используемые в настоящем Соглашении, применяются в значениях, установленных таможенным законодательством таможенного союза и (или) законодательством государств-членов таможенного союза.</w:t>
      </w:r>
    </w:p>
    <w:bookmarkEnd w:id="31"/>
    <w:bookmarkStart w:name="z34" w:id="32"/>
    <w:p>
      <w:pPr>
        <w:spacing w:after="0"/>
        <w:ind w:left="0"/>
        <w:jc w:val="left"/>
      </w:pPr>
      <w:r>
        <w:rPr>
          <w:rFonts w:ascii="Times New Roman"/>
          <w:b/>
          <w:i w:val="false"/>
          <w:color w:val="000000"/>
        </w:rPr>
        <w:t xml:space="preserve"> Статья 3 Критерии отнесения товаров, перемещаемых через таможенную границу, к товарам для личного пользования</w:t>
      </w:r>
    </w:p>
    <w:bookmarkEnd w:id="32"/>
    <w:bookmarkStart w:name="z35" w:id="33"/>
    <w:p>
      <w:pPr>
        <w:spacing w:after="0"/>
        <w:ind w:left="0"/>
        <w:jc w:val="both"/>
      </w:pPr>
      <w:r>
        <w:rPr>
          <w:rFonts w:ascii="Times New Roman"/>
          <w:b w:val="false"/>
          <w:i w:val="false"/>
          <w:color w:val="000000"/>
          <w:sz w:val="28"/>
        </w:rPr>
        <w:t>
      1. Отнесение товаров, перемещаемых физическими лицами через таможенную границу, к товарам для личного пользования осуществляется таможенным органом с применением системы управления рисками исходя из:</w:t>
      </w:r>
    </w:p>
    <w:bookmarkEnd w:id="33"/>
    <w:bookmarkStart w:name="z36" w:id="34"/>
    <w:p>
      <w:pPr>
        <w:spacing w:after="0"/>
        <w:ind w:left="0"/>
        <w:jc w:val="both"/>
      </w:pPr>
      <w:r>
        <w:rPr>
          <w:rFonts w:ascii="Times New Roman"/>
          <w:b w:val="false"/>
          <w:i w:val="false"/>
          <w:color w:val="000000"/>
          <w:sz w:val="28"/>
        </w:rPr>
        <w:t>
      заявления физического лица о перемещаемых товарах (в устной или письменной форме с использованием пассажирской таможенной декларации) в случаях, установленных настоящим Соглашением;</w:t>
      </w:r>
    </w:p>
    <w:bookmarkEnd w:id="34"/>
    <w:bookmarkStart w:name="z37" w:id="35"/>
    <w:p>
      <w:pPr>
        <w:spacing w:after="0"/>
        <w:ind w:left="0"/>
        <w:jc w:val="both"/>
      </w:pPr>
      <w:r>
        <w:rPr>
          <w:rFonts w:ascii="Times New Roman"/>
          <w:b w:val="false"/>
          <w:i w:val="false"/>
          <w:color w:val="000000"/>
          <w:sz w:val="28"/>
        </w:rPr>
        <w:t>
      характера и количества товаров;</w:t>
      </w:r>
    </w:p>
    <w:bookmarkEnd w:id="35"/>
    <w:bookmarkStart w:name="z38" w:id="36"/>
    <w:p>
      <w:pPr>
        <w:spacing w:after="0"/>
        <w:ind w:left="0"/>
        <w:jc w:val="both"/>
      </w:pPr>
      <w:r>
        <w:rPr>
          <w:rFonts w:ascii="Times New Roman"/>
          <w:b w:val="false"/>
          <w:i w:val="false"/>
          <w:color w:val="000000"/>
          <w:sz w:val="28"/>
        </w:rPr>
        <w:t>
      частоты пересечения физического лица и (или) перемещения им товаров через таможенную границу.</w:t>
      </w:r>
    </w:p>
    <w:bookmarkEnd w:id="36"/>
    <w:bookmarkStart w:name="z39" w:id="37"/>
    <w:p>
      <w:pPr>
        <w:spacing w:after="0"/>
        <w:ind w:left="0"/>
        <w:jc w:val="both"/>
      </w:pPr>
      <w:r>
        <w:rPr>
          <w:rFonts w:ascii="Times New Roman"/>
          <w:b w:val="false"/>
          <w:i w:val="false"/>
          <w:color w:val="000000"/>
          <w:sz w:val="28"/>
        </w:rPr>
        <w:t xml:space="preserve">
      2. Товары, указанные в </w:t>
      </w:r>
      <w:r>
        <w:rPr>
          <w:rFonts w:ascii="Times New Roman"/>
          <w:b w:val="false"/>
          <w:i w:val="false"/>
          <w:color w:val="000000"/>
          <w:sz w:val="28"/>
        </w:rPr>
        <w:t xml:space="preserve"> приложении 1</w:t>
      </w:r>
      <w:r>
        <w:rPr>
          <w:rFonts w:ascii="Times New Roman"/>
          <w:b w:val="false"/>
          <w:i w:val="false"/>
          <w:color w:val="000000"/>
          <w:sz w:val="28"/>
        </w:rPr>
        <w:t xml:space="preserve"> к настоящему Соглашению, независимо от критериев, указанных в пункте 1 настоящей статьи, не относятся к товарам для личного пользования.</w:t>
      </w:r>
    </w:p>
    <w:bookmarkEnd w:id="37"/>
    <w:bookmarkStart w:name="z40" w:id="38"/>
    <w:p>
      <w:pPr>
        <w:spacing w:after="0"/>
        <w:ind w:left="0"/>
        <w:jc w:val="both"/>
      </w:pPr>
      <w:r>
        <w:rPr>
          <w:rFonts w:ascii="Times New Roman"/>
          <w:b w:val="false"/>
          <w:i w:val="false"/>
          <w:color w:val="000000"/>
          <w:sz w:val="28"/>
        </w:rPr>
        <w:t>
      3. К товарам, не отнесенным в соответствии с пунктами 1 и 2 настоящей статьи к товарам для личного пользования, не применяются положения настоящего Соглашения.</w:t>
      </w:r>
    </w:p>
    <w:bookmarkEnd w:id="38"/>
    <w:bookmarkStart w:name="z41" w:id="39"/>
    <w:p>
      <w:pPr>
        <w:spacing w:after="0"/>
        <w:ind w:left="0"/>
        <w:jc w:val="both"/>
      </w:pPr>
      <w:r>
        <w:rPr>
          <w:rFonts w:ascii="Times New Roman"/>
          <w:b w:val="false"/>
          <w:i w:val="false"/>
          <w:color w:val="000000"/>
          <w:sz w:val="28"/>
        </w:rPr>
        <w:t>
      4. Если под видом товаров для личного пользования заявлены и выпущены товары, ввезенные с целью их использования в предпринимательской деятельности, то такие товары считаются незаконно перемещенными через таможенную границу, и к таким товарам после их выпуска применяются нормы Таможенного кодекса таможенного союза (далее - Кодекс) без учета особенностей, установленных  главой 49 Кодекса, и положений настоящего Соглашения.</w:t>
      </w:r>
    </w:p>
    <w:bookmarkEnd w:id="39"/>
    <w:bookmarkStart w:name="z42" w:id="40"/>
    <w:p>
      <w:pPr>
        <w:spacing w:after="0"/>
        <w:ind w:left="0"/>
        <w:jc w:val="left"/>
      </w:pPr>
      <w:r>
        <w:rPr>
          <w:rFonts w:ascii="Times New Roman"/>
          <w:b/>
          <w:i w:val="false"/>
          <w:color w:val="000000"/>
        </w:rPr>
        <w:t xml:space="preserve"> Статья 4 Применение запретов и ограничений в отношении товаров для личного пользования</w:t>
      </w:r>
    </w:p>
    <w:bookmarkEnd w:id="40"/>
    <w:bookmarkStart w:name="z43" w:id="41"/>
    <w:p>
      <w:pPr>
        <w:spacing w:after="0"/>
        <w:ind w:left="0"/>
        <w:jc w:val="both"/>
      </w:pPr>
      <w:r>
        <w:rPr>
          <w:rFonts w:ascii="Times New Roman"/>
          <w:b w:val="false"/>
          <w:i w:val="false"/>
          <w:color w:val="000000"/>
          <w:sz w:val="28"/>
        </w:rPr>
        <w:t xml:space="preserve">
      1. При ввозе товаров для личного пользования на таможенную территорию таможенного союза и (или) вывозе с этой территории применяются запреты и ограничения, указанные в </w:t>
      </w:r>
      <w:r>
        <w:rPr>
          <w:rFonts w:ascii="Times New Roman"/>
          <w:b w:val="false"/>
          <w:i w:val="false"/>
          <w:color w:val="000000"/>
          <w:sz w:val="28"/>
        </w:rPr>
        <w:t xml:space="preserve"> приложении 2</w:t>
      </w:r>
      <w:r>
        <w:rPr>
          <w:rFonts w:ascii="Times New Roman"/>
          <w:b w:val="false"/>
          <w:i w:val="false"/>
          <w:color w:val="000000"/>
          <w:sz w:val="28"/>
        </w:rPr>
        <w:t xml:space="preserve"> к настоящему Соглашению.</w:t>
      </w:r>
    </w:p>
    <w:bookmarkEnd w:id="41"/>
    <w:bookmarkStart w:name="z44" w:id="42"/>
    <w:p>
      <w:pPr>
        <w:spacing w:after="0"/>
        <w:ind w:left="0"/>
        <w:jc w:val="both"/>
      </w:pPr>
      <w:r>
        <w:rPr>
          <w:rFonts w:ascii="Times New Roman"/>
          <w:b w:val="false"/>
          <w:i w:val="false"/>
          <w:color w:val="000000"/>
          <w:sz w:val="28"/>
        </w:rPr>
        <w:t>
      Международными договорами государств-членов таможенного союза, решениями Комиссии таможенного союза и (или) нормативными правовыми актами государств-членов таможенного союза, изданными в соответствии с международными договорами государств-членов таможенного союза, могут устанавливаться иные запреты и ограничения в отношении товаров для личного пользования.</w:t>
      </w:r>
    </w:p>
    <w:bookmarkEnd w:id="42"/>
    <w:bookmarkStart w:name="z45" w:id="43"/>
    <w:p>
      <w:pPr>
        <w:spacing w:after="0"/>
        <w:ind w:left="0"/>
        <w:jc w:val="both"/>
      </w:pPr>
      <w:r>
        <w:rPr>
          <w:rFonts w:ascii="Times New Roman"/>
          <w:b w:val="false"/>
          <w:i w:val="false"/>
          <w:color w:val="000000"/>
          <w:sz w:val="28"/>
        </w:rPr>
        <w:t>
      2. Перемещение через таможенную границу товаров для личного пользования, ограниченных к ввозу и (или) вывозу, за исключением указанных в пункте 3 настоящей статьи, допускается при представлении таможенному органу документов, подтверждающих соблюдение ограничений, выдаваемых уполномоченными органами государства-члена таможенного союза в соответствии с таможенным законодательством таможенного союза.</w:t>
      </w:r>
    </w:p>
    <w:bookmarkEnd w:id="43"/>
    <w:bookmarkStart w:name="z46" w:id="44"/>
    <w:p>
      <w:pPr>
        <w:spacing w:after="0"/>
        <w:ind w:left="0"/>
        <w:jc w:val="both"/>
      </w:pPr>
      <w:r>
        <w:rPr>
          <w:rFonts w:ascii="Times New Roman"/>
          <w:b w:val="false"/>
          <w:i w:val="false"/>
          <w:color w:val="000000"/>
          <w:sz w:val="28"/>
        </w:rPr>
        <w:t>
      3. К товарам для личного пользования, перемещаемым через таможенную границу, не применяются меры нетарифного и технического регулирования.</w:t>
      </w:r>
    </w:p>
    <w:bookmarkEnd w:id="44"/>
    <w:bookmarkStart w:name="z47" w:id="45"/>
    <w:p>
      <w:pPr>
        <w:spacing w:after="0"/>
        <w:ind w:left="0"/>
        <w:jc w:val="both"/>
      </w:pPr>
      <w:r>
        <w:rPr>
          <w:rFonts w:ascii="Times New Roman"/>
          <w:b w:val="false"/>
          <w:i w:val="false"/>
          <w:color w:val="000000"/>
          <w:sz w:val="28"/>
        </w:rPr>
        <w:t>
      4. Выпуск товаров для личного пользования, подлежащих фитосанитарному, ветеринарному и другим видам государственного контроля в соответствии с международными договорами государств-членов таможенного союза, осуществляется после проведения соответствующих видов контроля.</w:t>
      </w:r>
    </w:p>
    <w:bookmarkEnd w:id="45"/>
    <w:bookmarkStart w:name="z48" w:id="46"/>
    <w:p>
      <w:pPr>
        <w:spacing w:after="0"/>
        <w:ind w:left="0"/>
        <w:jc w:val="left"/>
      </w:pPr>
      <w:r>
        <w:rPr>
          <w:rFonts w:ascii="Times New Roman"/>
          <w:b/>
          <w:i w:val="false"/>
          <w:color w:val="000000"/>
        </w:rPr>
        <w:t xml:space="preserve"> Статья 5 Товары для личного пользования, находящиеся под таможенным контролем</w:t>
      </w:r>
    </w:p>
    <w:bookmarkEnd w:id="46"/>
    <w:bookmarkStart w:name="z49" w:id="47"/>
    <w:p>
      <w:pPr>
        <w:spacing w:after="0"/>
        <w:ind w:left="0"/>
        <w:jc w:val="both"/>
      </w:pPr>
      <w:r>
        <w:rPr>
          <w:rFonts w:ascii="Times New Roman"/>
          <w:b w:val="false"/>
          <w:i w:val="false"/>
          <w:color w:val="000000"/>
          <w:sz w:val="28"/>
        </w:rPr>
        <w:t>
      1. Товары для личного пользования, ввезенные на таможенную территорию таможенного союза и подлежащие таможенному декларированию (далее - декларирование) в соответствии с Кодексом и настоящим Соглашением, находятся под таможенным контролем с момента пересечения таможенной границы и до:</w:t>
      </w:r>
    </w:p>
    <w:bookmarkEnd w:id="47"/>
    <w:bookmarkStart w:name="z50" w:id="48"/>
    <w:p>
      <w:pPr>
        <w:spacing w:after="0"/>
        <w:ind w:left="0"/>
        <w:jc w:val="both"/>
      </w:pPr>
      <w:r>
        <w:rPr>
          <w:rFonts w:ascii="Times New Roman"/>
          <w:b w:val="false"/>
          <w:i w:val="false"/>
          <w:color w:val="000000"/>
          <w:sz w:val="28"/>
        </w:rPr>
        <w:t>
      1) их выпуска с целью обращения на таможенной территории таможенного союза без ограничений по пользованию и распоряжению (далее - свободное обращение);</w:t>
      </w:r>
    </w:p>
    <w:bookmarkEnd w:id="48"/>
    <w:bookmarkStart w:name="z51" w:id="49"/>
    <w:p>
      <w:pPr>
        <w:spacing w:after="0"/>
        <w:ind w:left="0"/>
        <w:jc w:val="both"/>
      </w:pPr>
      <w:r>
        <w:rPr>
          <w:rFonts w:ascii="Times New Roman"/>
          <w:b w:val="false"/>
          <w:i w:val="false"/>
          <w:color w:val="000000"/>
          <w:sz w:val="28"/>
        </w:rPr>
        <w:t>
      2) уплаты причитающихся сумм таможенных пошлин, налогов в отношении товаров, выпуск которых для личного пользования на таможенной территории таможенного союза был осуществлен при наличии ограничений по пользованию и (или) распоряжению товарами для личного пользования, установленных в связи с использованием в их отношении льгот по уплате таможенных пошлин, налогов;</w:t>
      </w:r>
    </w:p>
    <w:bookmarkEnd w:id="49"/>
    <w:bookmarkStart w:name="z52" w:id="50"/>
    <w:p>
      <w:pPr>
        <w:spacing w:after="0"/>
        <w:ind w:left="0"/>
        <w:jc w:val="both"/>
      </w:pPr>
      <w:r>
        <w:rPr>
          <w:rFonts w:ascii="Times New Roman"/>
          <w:b w:val="false"/>
          <w:i w:val="false"/>
          <w:color w:val="000000"/>
          <w:sz w:val="28"/>
        </w:rPr>
        <w:t>
      3) помещения под таможенные процедуры отказа в пользу государства или уничтожения в соответствии с Кодексом;</w:t>
      </w:r>
    </w:p>
    <w:bookmarkEnd w:id="50"/>
    <w:bookmarkStart w:name="z53" w:id="51"/>
    <w:p>
      <w:pPr>
        <w:spacing w:after="0"/>
        <w:ind w:left="0"/>
        <w:jc w:val="both"/>
      </w:pPr>
      <w:r>
        <w:rPr>
          <w:rFonts w:ascii="Times New Roman"/>
          <w:b w:val="false"/>
          <w:i w:val="false"/>
          <w:color w:val="000000"/>
          <w:sz w:val="28"/>
        </w:rPr>
        <w:t>
      4) фактического вывоза с таможенной территории таможенного союза;</w:t>
      </w:r>
    </w:p>
    <w:bookmarkEnd w:id="51"/>
    <w:bookmarkStart w:name="z54" w:id="52"/>
    <w:p>
      <w:pPr>
        <w:spacing w:after="0"/>
        <w:ind w:left="0"/>
        <w:jc w:val="both"/>
      </w:pPr>
      <w:r>
        <w:rPr>
          <w:rFonts w:ascii="Times New Roman"/>
          <w:b w:val="false"/>
          <w:i w:val="false"/>
          <w:color w:val="000000"/>
          <w:sz w:val="28"/>
        </w:rPr>
        <w:t>
      5) обращения в собственность государства-члена таможенного союза в соответствии с  законодательством этого государства;</w:t>
      </w:r>
    </w:p>
    <w:bookmarkEnd w:id="52"/>
    <w:bookmarkStart w:name="z55" w:id="53"/>
    <w:p>
      <w:pPr>
        <w:spacing w:after="0"/>
        <w:ind w:left="0"/>
        <w:jc w:val="both"/>
      </w:pPr>
      <w:r>
        <w:rPr>
          <w:rFonts w:ascii="Times New Roman"/>
          <w:b w:val="false"/>
          <w:i w:val="false"/>
          <w:color w:val="000000"/>
          <w:sz w:val="28"/>
        </w:rPr>
        <w:t>
      6)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w:t>
      </w:r>
    </w:p>
    <w:bookmarkEnd w:id="53"/>
    <w:bookmarkStart w:name="z56" w:id="54"/>
    <w:p>
      <w:pPr>
        <w:spacing w:after="0"/>
        <w:ind w:left="0"/>
        <w:jc w:val="both"/>
      </w:pPr>
      <w:r>
        <w:rPr>
          <w:rFonts w:ascii="Times New Roman"/>
          <w:b w:val="false"/>
          <w:i w:val="false"/>
          <w:color w:val="000000"/>
          <w:sz w:val="28"/>
        </w:rPr>
        <w:t>
      2. Товары для личного пользования, вывозимые с таможенной территории таможенного союза и подлежащие таможенному декларированию в соответствии с Кодексом и настоящим Соглашением, находятся под таможенным контролем с момента регистрации пассажирской таможенной декларации и до пересечения ими таможенной границы.</w:t>
      </w:r>
    </w:p>
    <w:bookmarkEnd w:id="54"/>
    <w:bookmarkStart w:name="z57" w:id="55"/>
    <w:p>
      <w:pPr>
        <w:spacing w:after="0"/>
        <w:ind w:left="0"/>
        <w:jc w:val="both"/>
      </w:pPr>
      <w:r>
        <w:rPr>
          <w:rFonts w:ascii="Times New Roman"/>
          <w:b w:val="false"/>
          <w:i w:val="false"/>
          <w:color w:val="000000"/>
          <w:sz w:val="28"/>
        </w:rPr>
        <w:t>
      Товары для личного пользования, вывозимые с таможенной территории таможенного союза и не подлежащие таможенному декларированию в соответствии с настоящим Соглашением, находятся под таможенным контролем с момента совершения действий, непосредственно направленных на осуществление вывоза товаров для личного пользования, и до пересечения ими таможенной границы.</w:t>
      </w:r>
    </w:p>
    <w:bookmarkEnd w:id="55"/>
    <w:bookmarkStart w:name="z58" w:id="56"/>
    <w:p>
      <w:pPr>
        <w:spacing w:after="0"/>
        <w:ind w:left="0"/>
        <w:jc w:val="both"/>
      </w:pPr>
      <w:r>
        <w:rPr>
          <w:rFonts w:ascii="Times New Roman"/>
          <w:b w:val="false"/>
          <w:i w:val="false"/>
          <w:color w:val="000000"/>
          <w:sz w:val="28"/>
        </w:rPr>
        <w:t>
      3. Товары для личного пользования, указанные в пункте 2 настоящей статьи, приобретают статус не находящихся под таможенным контролем до пересечения ими таможенной границы в случаях:</w:t>
      </w:r>
    </w:p>
    <w:bookmarkEnd w:id="56"/>
    <w:bookmarkStart w:name="z59" w:id="57"/>
    <w:p>
      <w:pPr>
        <w:spacing w:after="0"/>
        <w:ind w:left="0"/>
        <w:jc w:val="both"/>
      </w:pPr>
      <w:r>
        <w:rPr>
          <w:rFonts w:ascii="Times New Roman"/>
          <w:b w:val="false"/>
          <w:i w:val="false"/>
          <w:color w:val="000000"/>
          <w:sz w:val="28"/>
        </w:rPr>
        <w:t>
      обращения в собственность государства-члена таможенного союза в соответствии с законодательством этого государства;</w:t>
      </w:r>
    </w:p>
    <w:bookmarkEnd w:id="57"/>
    <w:bookmarkStart w:name="z60" w:id="58"/>
    <w:p>
      <w:pPr>
        <w:spacing w:after="0"/>
        <w:ind w:left="0"/>
        <w:jc w:val="both"/>
      </w:pPr>
      <w:r>
        <w:rPr>
          <w:rFonts w:ascii="Times New Roman"/>
          <w:b w:val="false"/>
          <w:i w:val="false"/>
          <w:color w:val="000000"/>
          <w:sz w:val="28"/>
        </w:rPr>
        <w:t>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w:t>
      </w:r>
    </w:p>
    <w:bookmarkEnd w:id="58"/>
    <w:bookmarkStart w:name="z61" w:id="59"/>
    <w:p>
      <w:pPr>
        <w:spacing w:after="0"/>
        <w:ind w:left="0"/>
        <w:jc w:val="both"/>
      </w:pPr>
      <w:r>
        <w:rPr>
          <w:rFonts w:ascii="Times New Roman"/>
          <w:b w:val="false"/>
          <w:i w:val="false"/>
          <w:color w:val="000000"/>
          <w:sz w:val="28"/>
        </w:rPr>
        <w:t>
      4. Товары для личного пользования, в отношении которых в соответствии с настоящим Соглашением декларирование может не производиться, не освобождаются от таможенного контроля, если иное не установлено таможенным законодательством таможенного союза и (или) законодательством государств-членов таможенного союза.</w:t>
      </w:r>
    </w:p>
    <w:bookmarkEnd w:id="59"/>
    <w:bookmarkStart w:name="z62" w:id="60"/>
    <w:p>
      <w:pPr>
        <w:spacing w:after="0"/>
        <w:ind w:left="0"/>
        <w:jc w:val="left"/>
      </w:pPr>
      <w:r>
        <w:rPr>
          <w:rFonts w:ascii="Times New Roman"/>
          <w:b/>
          <w:i w:val="false"/>
          <w:color w:val="000000"/>
        </w:rPr>
        <w:t xml:space="preserve"> Статья 6 Перемещение товаров для личного пользования с использованием системы двойного коридора</w:t>
      </w:r>
    </w:p>
    <w:bookmarkEnd w:id="60"/>
    <w:bookmarkStart w:name="z63" w:id="61"/>
    <w:p>
      <w:pPr>
        <w:spacing w:after="0"/>
        <w:ind w:left="0"/>
        <w:jc w:val="both"/>
      </w:pPr>
      <w:r>
        <w:rPr>
          <w:rFonts w:ascii="Times New Roman"/>
          <w:b w:val="false"/>
          <w:i w:val="false"/>
          <w:color w:val="000000"/>
          <w:sz w:val="28"/>
        </w:rPr>
        <w:t>
      1. В местах прибытия на таможенную территорию таможенного союза или убытия с этой территории (далее - места прибытия или убытия) может применяться система двойного коридора.</w:t>
      </w:r>
    </w:p>
    <w:bookmarkEnd w:id="61"/>
    <w:bookmarkStart w:name="z64" w:id="62"/>
    <w:p>
      <w:pPr>
        <w:spacing w:after="0"/>
        <w:ind w:left="0"/>
        <w:jc w:val="both"/>
      </w:pPr>
      <w:r>
        <w:rPr>
          <w:rFonts w:ascii="Times New Roman"/>
          <w:b w:val="false"/>
          <w:i w:val="false"/>
          <w:color w:val="000000"/>
          <w:sz w:val="28"/>
        </w:rPr>
        <w:t>
      "Зеленый" коридор является специально обозначенным в местах прибытия или убытия местом, предназначенным для перемещения физическими лицами через таможенную границу в сопровождаемом багаже товаров для личного пользования, не подлежащих таможенному декларированию, при одновременном отсутствии у таких лиц несопровождаемого багажа.</w:t>
      </w:r>
    </w:p>
    <w:bookmarkEnd w:id="62"/>
    <w:bookmarkStart w:name="z65" w:id="63"/>
    <w:p>
      <w:pPr>
        <w:spacing w:after="0"/>
        <w:ind w:left="0"/>
        <w:jc w:val="both"/>
      </w:pPr>
      <w:r>
        <w:rPr>
          <w:rFonts w:ascii="Times New Roman"/>
          <w:b w:val="false"/>
          <w:i w:val="false"/>
          <w:color w:val="000000"/>
          <w:sz w:val="28"/>
        </w:rPr>
        <w:t>
      "Красный" коридор является специально обозначенным в местах прибытия или убытия местом, предназначенным для перемещения физическими лицами через таможенную границу в сопровождаемом багаже товаров, подлежащих таможенному декларированию, а также товаров, в отношении которых осуществляется декларирование по желанию физического лица.</w:t>
      </w:r>
    </w:p>
    <w:bookmarkEnd w:id="63"/>
    <w:bookmarkStart w:name="z66" w:id="64"/>
    <w:p>
      <w:pPr>
        <w:spacing w:after="0"/>
        <w:ind w:left="0"/>
        <w:jc w:val="both"/>
      </w:pPr>
      <w:r>
        <w:rPr>
          <w:rFonts w:ascii="Times New Roman"/>
          <w:b w:val="false"/>
          <w:i w:val="false"/>
          <w:color w:val="000000"/>
          <w:sz w:val="28"/>
        </w:rPr>
        <w:t>
      2. Перечень мест прибытия или убытия, в которых применяется система двойного коридора, а также порядок формирования такого перечня определяется уполномоченным органом государства-члена таможенного союза, а именно: Министерство финансов Республики Армения – с армянской Стороны, Государственным таможенным комитетом Республики Беларусь - с белорусской Стороны,  Министерством финансов Республики Казахстан - с казахстанской Стороны, Государственной таможенной службой при Правительстве Кыргызской Республики – с кыргызской Стороны, Федеральной таможенной службой - с российской Стороны.</w:t>
      </w:r>
    </w:p>
    <w:bookmarkEnd w:id="64"/>
    <w:bookmarkStart w:name="z67" w:id="65"/>
    <w:p>
      <w:pPr>
        <w:spacing w:after="0"/>
        <w:ind w:left="0"/>
        <w:jc w:val="both"/>
      </w:pPr>
      <w:r>
        <w:rPr>
          <w:rFonts w:ascii="Times New Roman"/>
          <w:b w:val="false"/>
          <w:i w:val="false"/>
          <w:color w:val="000000"/>
          <w:sz w:val="28"/>
        </w:rPr>
        <w:t>
      3. Система двойного коридора может не применяться в залах официальных лиц и делегаций, организованных в местах прибытия или убытия.</w:t>
      </w:r>
    </w:p>
    <w:bookmarkEnd w:id="65"/>
    <w:bookmarkStart w:name="z68" w:id="66"/>
    <w:p>
      <w:pPr>
        <w:spacing w:after="0"/>
        <w:ind w:left="0"/>
        <w:jc w:val="both"/>
      </w:pPr>
      <w:r>
        <w:rPr>
          <w:rFonts w:ascii="Times New Roman"/>
          <w:b w:val="false"/>
          <w:i w:val="false"/>
          <w:color w:val="000000"/>
          <w:sz w:val="28"/>
        </w:rPr>
        <w:t>
      4. Неприменение отдельных форм таможенного контроля в "зеленом" коридоре не означает, что физические лица освобождаются от обязанности соблюдать требования таможенного законодательства таможенного союза и (или) законодательства государства-члена таможенного союза.</w:t>
      </w:r>
    </w:p>
    <w:bookmarkEnd w:id="66"/>
    <w:bookmarkStart w:name="z69" w:id="67"/>
    <w:p>
      <w:pPr>
        <w:spacing w:after="0"/>
        <w:ind w:left="0"/>
        <w:jc w:val="both"/>
      </w:pPr>
      <w:r>
        <w:rPr>
          <w:rFonts w:ascii="Times New Roman"/>
          <w:b w:val="false"/>
          <w:i w:val="false"/>
          <w:color w:val="000000"/>
          <w:sz w:val="28"/>
        </w:rPr>
        <w:t>
      5. С учетом оперативной обстановки, сложившейся в местах прибытия или убытия, в исключительных случаях по решению таможенного органа "зеленый" коридор может быть временно закрыт для следования физических лиц, перемещающих товары для личного пользования через таможенную границу.</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24.12.2014 </w:t>
      </w:r>
      <w:r>
        <w:rPr>
          <w:rFonts w:ascii="Times New Roman"/>
          <w:b w:val="false"/>
          <w:i w:val="false"/>
          <w:color w:val="000000"/>
          <w:sz w:val="28"/>
        </w:rPr>
        <w:t xml:space="preserve"> № 265-V</w:t>
      </w:r>
      <w:r>
        <w:rPr>
          <w:rFonts w:ascii="Times New Roman"/>
          <w:b w:val="false"/>
          <w:i w:val="false"/>
          <w:color w:val="ff0000"/>
          <w:sz w:val="28"/>
        </w:rPr>
        <w:t xml:space="preserve">; от 02.08.2015 </w:t>
      </w:r>
      <w:r>
        <w:rPr>
          <w:rFonts w:ascii="Times New Roman"/>
          <w:b w:val="false"/>
          <w:i w:val="false"/>
          <w:color w:val="000000"/>
          <w:sz w:val="28"/>
        </w:rPr>
        <w:t xml:space="preserve"> № 346-V</w:t>
      </w:r>
      <w:r>
        <w:rPr>
          <w:rFonts w:ascii="Times New Roman"/>
          <w:b w:val="false"/>
          <w:i w:val="false"/>
          <w:color w:val="ff0000"/>
          <w:sz w:val="28"/>
        </w:rPr>
        <w:t>.</w:t>
      </w:r>
      <w:r>
        <w:br/>
      </w:r>
      <w:r>
        <w:rPr>
          <w:rFonts w:ascii="Times New Roman"/>
          <w:b w:val="false"/>
          <w:i w:val="false"/>
          <w:color w:val="000000"/>
          <w:sz w:val="28"/>
        </w:rPr>
        <w:t>
</w:t>
      </w:r>
    </w:p>
    <w:bookmarkStart w:name="z70" w:id="68"/>
    <w:p>
      <w:pPr>
        <w:spacing w:after="0"/>
        <w:ind w:left="0"/>
        <w:jc w:val="left"/>
      </w:pPr>
      <w:r>
        <w:rPr>
          <w:rFonts w:ascii="Times New Roman"/>
          <w:b/>
          <w:i w:val="false"/>
          <w:color w:val="000000"/>
        </w:rPr>
        <w:t xml:space="preserve"> II. Таможенные операции, совершаемые с товарами</w:t>
      </w:r>
      <w:r>
        <w:br/>
      </w:r>
      <w:r>
        <w:rPr>
          <w:rFonts w:ascii="Times New Roman"/>
          <w:b/>
          <w:i w:val="false"/>
          <w:color w:val="000000"/>
        </w:rPr>
        <w:t>для личного пользования</w:t>
      </w:r>
    </w:p>
    <w:bookmarkEnd w:id="68"/>
    <w:bookmarkStart w:name="z71" w:id="69"/>
    <w:p>
      <w:pPr>
        <w:spacing w:after="0"/>
        <w:ind w:left="0"/>
        <w:jc w:val="left"/>
      </w:pPr>
      <w:r>
        <w:rPr>
          <w:rFonts w:ascii="Times New Roman"/>
          <w:b/>
          <w:i w:val="false"/>
          <w:color w:val="000000"/>
        </w:rPr>
        <w:t xml:space="preserve"> Статья 7 Совершение таможенных операций в отношении товаров для личного пользования</w:t>
      </w:r>
    </w:p>
    <w:bookmarkEnd w:id="69"/>
    <w:bookmarkStart w:name="z72" w:id="70"/>
    <w:p>
      <w:pPr>
        <w:spacing w:after="0"/>
        <w:ind w:left="0"/>
        <w:jc w:val="both"/>
      </w:pPr>
      <w:r>
        <w:rPr>
          <w:rFonts w:ascii="Times New Roman"/>
          <w:b w:val="false"/>
          <w:i w:val="false"/>
          <w:color w:val="000000"/>
          <w:sz w:val="28"/>
        </w:rPr>
        <w:t>
      1. Таможенные операции в отношении товаров для личного пользования совершаются в зависимости от способов перемещения в местах прибытия или убытия либо в таможенном органе государства-члена таможенного союза, на территории которого постоянно (или временно) проживает физическое лицо, имеющее право выступать в качестве декларанта таких товаров.</w:t>
      </w:r>
    </w:p>
    <w:bookmarkEnd w:id="70"/>
    <w:bookmarkStart w:name="z73" w:id="71"/>
    <w:p>
      <w:pPr>
        <w:spacing w:after="0"/>
        <w:ind w:left="0"/>
        <w:jc w:val="both"/>
      </w:pPr>
      <w:r>
        <w:rPr>
          <w:rFonts w:ascii="Times New Roman"/>
          <w:b w:val="false"/>
          <w:i w:val="false"/>
          <w:color w:val="000000"/>
          <w:sz w:val="28"/>
        </w:rPr>
        <w:t>
      2. В местах прибытия или убытия, а также в таможенном органе государства-члена таможенного союза, на территории которого постоянно (или временно) проживает физическое лицо, имеющее право выступать в качестве декларанта таких товаров, в отношении товаров для личного пользования могут совершаться таможенные операции, связанные с декларированием, выпуском для личного пользования без помещения под таможенные процедуры (за исключением таможенной процедуры таможенного транзита) в порядке, установленном настоящим Соглашением.</w:t>
      </w:r>
    </w:p>
    <w:bookmarkEnd w:id="71"/>
    <w:bookmarkStart w:name="z74" w:id="72"/>
    <w:p>
      <w:pPr>
        <w:spacing w:after="0"/>
        <w:ind w:left="0"/>
        <w:jc w:val="both"/>
      </w:pPr>
      <w:r>
        <w:rPr>
          <w:rFonts w:ascii="Times New Roman"/>
          <w:b w:val="false"/>
          <w:i w:val="false"/>
          <w:color w:val="000000"/>
          <w:sz w:val="28"/>
        </w:rPr>
        <w:t>
      3. По желанию лица, перемещающего товары для личного пользования, в отношении таких товаров могут быть совершены таможенные операции, связанные с их:</w:t>
      </w:r>
    </w:p>
    <w:bookmarkEnd w:id="72"/>
    <w:bookmarkStart w:name="z75" w:id="73"/>
    <w:p>
      <w:pPr>
        <w:spacing w:after="0"/>
        <w:ind w:left="0"/>
        <w:jc w:val="both"/>
      </w:pPr>
      <w:r>
        <w:rPr>
          <w:rFonts w:ascii="Times New Roman"/>
          <w:b w:val="false"/>
          <w:i w:val="false"/>
          <w:color w:val="000000"/>
          <w:sz w:val="28"/>
        </w:rPr>
        <w:t>
      размещением на временное хранение;</w:t>
      </w:r>
    </w:p>
    <w:bookmarkEnd w:id="73"/>
    <w:bookmarkStart w:name="z76" w:id="74"/>
    <w:p>
      <w:pPr>
        <w:spacing w:after="0"/>
        <w:ind w:left="0"/>
        <w:jc w:val="both"/>
      </w:pPr>
      <w:r>
        <w:rPr>
          <w:rFonts w:ascii="Times New Roman"/>
          <w:b w:val="false"/>
          <w:i w:val="false"/>
          <w:color w:val="000000"/>
          <w:sz w:val="28"/>
        </w:rPr>
        <w:t>
      помещением под таможенные процедуры в соответствии с Кодексом;</w:t>
      </w:r>
    </w:p>
    <w:bookmarkEnd w:id="74"/>
    <w:bookmarkStart w:name="z281" w:id="75"/>
    <w:p>
      <w:pPr>
        <w:spacing w:after="0"/>
        <w:ind w:left="0"/>
        <w:jc w:val="both"/>
      </w:pPr>
      <w:r>
        <w:rPr>
          <w:rFonts w:ascii="Times New Roman"/>
          <w:b w:val="false"/>
          <w:i w:val="false"/>
          <w:color w:val="000000"/>
          <w:sz w:val="28"/>
        </w:rPr>
        <w:t>
      вывозом с таможенной территории таможенного союза, если они не покидали места прибытия.</w:t>
      </w:r>
    </w:p>
    <w:bookmarkEnd w:id="75"/>
    <w:bookmarkStart w:name="z77" w:id="76"/>
    <w:p>
      <w:pPr>
        <w:spacing w:after="0"/>
        <w:ind w:left="0"/>
        <w:jc w:val="both"/>
      </w:pPr>
      <w:r>
        <w:rPr>
          <w:rFonts w:ascii="Times New Roman"/>
          <w:b w:val="false"/>
          <w:i w:val="false"/>
          <w:color w:val="000000"/>
          <w:sz w:val="28"/>
        </w:rPr>
        <w:t xml:space="preserve">
      4. В местах прибытия товары для личного пользования, ввозимые в сопровождаемом багаже, могут быть помещены под таможенную процедуру таможенного транзита в порядке и на условиях, установленных </w:t>
      </w:r>
      <w:r>
        <w:rPr>
          <w:rFonts w:ascii="Times New Roman"/>
          <w:b w:val="false"/>
          <w:i w:val="false"/>
          <w:color w:val="000000"/>
          <w:sz w:val="28"/>
        </w:rPr>
        <w:t xml:space="preserve"> статьей 9</w:t>
      </w:r>
      <w:r>
        <w:rPr>
          <w:rFonts w:ascii="Times New Roman"/>
          <w:b w:val="false"/>
          <w:i w:val="false"/>
          <w:color w:val="000000"/>
          <w:sz w:val="28"/>
        </w:rPr>
        <w:t xml:space="preserve"> настоящего Соглашения.</w:t>
      </w:r>
    </w:p>
    <w:bookmarkEnd w:id="76"/>
    <w:bookmarkStart w:name="z78" w:id="77"/>
    <w:p>
      <w:pPr>
        <w:spacing w:after="0"/>
        <w:ind w:left="0"/>
        <w:jc w:val="both"/>
      </w:pPr>
      <w:r>
        <w:rPr>
          <w:rFonts w:ascii="Times New Roman"/>
          <w:b w:val="false"/>
          <w:i w:val="false"/>
          <w:color w:val="000000"/>
          <w:sz w:val="28"/>
        </w:rPr>
        <w:t>
      5. При перемещении физическими лицами товаров для личного пользования таможенные органы предоставляют этим лицам возможность совершать таможенные операции, не покидая транспортные средства, за исключением случаев, когда это необходимо для соблюдения таможенного законодательства таможенного союза.</w:t>
      </w:r>
    </w:p>
    <w:bookmarkEnd w:id="77"/>
    <w:bookmarkStart w:name="z79" w:id="78"/>
    <w:p>
      <w:pPr>
        <w:spacing w:after="0"/>
        <w:ind w:left="0"/>
        <w:jc w:val="both"/>
      </w:pPr>
      <w:r>
        <w:rPr>
          <w:rFonts w:ascii="Times New Roman"/>
          <w:b w:val="false"/>
          <w:i w:val="false"/>
          <w:color w:val="000000"/>
          <w:sz w:val="28"/>
        </w:rPr>
        <w:t>
      6. В случае несовершения физическими лицами таможенных операций в отношении товаров для личного пользования, предусмотренных настоящей статьей, либо невозможности их выпуска, указанные товары подлежат задержанию в соответствии с  главой 21 Кодекса.</w:t>
      </w:r>
    </w:p>
    <w:bookmarkEnd w:id="78"/>
    <w:bookmarkStart w:name="z80" w:id="79"/>
    <w:p>
      <w:pPr>
        <w:spacing w:after="0"/>
        <w:ind w:left="0"/>
        <w:jc w:val="both"/>
      </w:pPr>
      <w:r>
        <w:rPr>
          <w:rFonts w:ascii="Times New Roman"/>
          <w:b w:val="false"/>
          <w:i w:val="false"/>
          <w:color w:val="000000"/>
          <w:sz w:val="28"/>
        </w:rPr>
        <w:t>
      7.  Порядок совершения таможенных операций в отношении товаров для личного пользования, перемещаемых физическими лицами через таможенную границу, и отражения факта признания таких товаров не находящимися под таможенным контролем определяется решением Комиссии таможенного союза.</w:t>
      </w:r>
    </w:p>
    <w:bookmarkEnd w:id="79"/>
    <w:bookmarkStart w:name="z81" w:id="80"/>
    <w:p>
      <w:pPr>
        <w:spacing w:after="0"/>
        <w:ind w:left="0"/>
        <w:jc w:val="both"/>
      </w:pPr>
      <w:r>
        <w:rPr>
          <w:rFonts w:ascii="Times New Roman"/>
          <w:b w:val="false"/>
          <w:i w:val="false"/>
          <w:color w:val="000000"/>
          <w:sz w:val="28"/>
        </w:rPr>
        <w:t>
      8. Таможенный контроль в отношении товаров для личного пользования, перемещаемых через таможенную границу, производится в соответствии с  Кодексом.</w:t>
      </w:r>
    </w:p>
    <w:bookmarkEnd w:id="80"/>
    <w:bookmarkStart w:name="z82" w:id="81"/>
    <w:p>
      <w:pPr>
        <w:spacing w:after="0"/>
        <w:ind w:left="0"/>
        <w:jc w:val="both"/>
      </w:pPr>
      <w:r>
        <w:rPr>
          <w:rFonts w:ascii="Times New Roman"/>
          <w:b w:val="false"/>
          <w:i w:val="false"/>
          <w:color w:val="000000"/>
          <w:sz w:val="28"/>
        </w:rPr>
        <w:t>
      9. Особенности совершения таможенных операций в отношении товаров для личного пользования физического лица, прибывающего (переселяющегося) на постоянное место жительства в государство-член таможенного союза, беженца, вынужденного переселенца определяются решением Комиссии таможенного союза.</w:t>
      </w:r>
    </w:p>
    <w:bookmarkEnd w:id="81"/>
    <w:bookmarkStart w:name="z83" w:id="82"/>
    <w:p>
      <w:pPr>
        <w:spacing w:after="0"/>
        <w:ind w:left="0"/>
        <w:jc w:val="both"/>
      </w:pPr>
      <w:r>
        <w:rPr>
          <w:rFonts w:ascii="Times New Roman"/>
          <w:b w:val="false"/>
          <w:i w:val="false"/>
          <w:color w:val="000000"/>
          <w:sz w:val="28"/>
        </w:rPr>
        <w:t>
      10. Особенности совершения таможенных операций в отношении товаров для личного пользования, пересылаемых в международных почтовых отправлениях, определяются таможенным законодательством таможенного союза.</w:t>
      </w:r>
    </w:p>
    <w:bookmarkEnd w:id="82"/>
    <w:bookmarkStart w:name="z84" w:id="83"/>
    <w:p>
      <w:pPr>
        <w:spacing w:after="0"/>
        <w:ind w:left="0"/>
        <w:jc w:val="left"/>
      </w:pPr>
      <w:r>
        <w:rPr>
          <w:rFonts w:ascii="Times New Roman"/>
          <w:b/>
          <w:i w:val="false"/>
          <w:color w:val="000000"/>
        </w:rPr>
        <w:t xml:space="preserve"> Статья 8 Декларирование товаров для личного пользования</w:t>
      </w:r>
    </w:p>
    <w:bookmarkEnd w:id="83"/>
    <w:bookmarkStart w:name="z85" w:id="84"/>
    <w:p>
      <w:pPr>
        <w:spacing w:after="0"/>
        <w:ind w:left="0"/>
        <w:jc w:val="both"/>
      </w:pPr>
      <w:r>
        <w:rPr>
          <w:rFonts w:ascii="Times New Roman"/>
          <w:b w:val="false"/>
          <w:i w:val="false"/>
          <w:color w:val="000000"/>
          <w:sz w:val="28"/>
        </w:rPr>
        <w:t>
      1. Декларирование товаров для личного пользования осуществляется физическими лицами при их следовании через таможенную границу одновременно с представлением товаров таможенному органу.</w:t>
      </w:r>
    </w:p>
    <w:bookmarkEnd w:id="84"/>
    <w:bookmarkStart w:name="z86" w:id="85"/>
    <w:p>
      <w:pPr>
        <w:spacing w:after="0"/>
        <w:ind w:left="0"/>
        <w:jc w:val="both"/>
      </w:pPr>
      <w:r>
        <w:rPr>
          <w:rFonts w:ascii="Times New Roman"/>
          <w:b w:val="false"/>
          <w:i w:val="false"/>
          <w:color w:val="000000"/>
          <w:sz w:val="28"/>
        </w:rPr>
        <w:t>
      Декларирование товаров для личного пользования, за исключением пересылаемых в международных почтовых отправлениях и помещаемых под таможенную процедуру таможенного транзита, производится в письменной форме с применением пассажирской таможенной декларации.</w:t>
      </w:r>
    </w:p>
    <w:bookmarkEnd w:id="85"/>
    <w:bookmarkStart w:name="z87" w:id="86"/>
    <w:p>
      <w:pPr>
        <w:spacing w:after="0"/>
        <w:ind w:left="0"/>
        <w:jc w:val="both"/>
      </w:pPr>
      <w:r>
        <w:rPr>
          <w:rFonts w:ascii="Times New Roman"/>
          <w:b w:val="false"/>
          <w:i w:val="false"/>
          <w:color w:val="000000"/>
          <w:sz w:val="28"/>
        </w:rPr>
        <w:t>
       Форма пассажирской таможенной декларации,  порядок ее заполнения, подачи и регистрации определяются решениями Комиссии таможенного союза.</w:t>
      </w:r>
    </w:p>
    <w:bookmarkEnd w:id="86"/>
    <w:bookmarkStart w:name="z88" w:id="87"/>
    <w:p>
      <w:pPr>
        <w:spacing w:after="0"/>
        <w:ind w:left="0"/>
        <w:jc w:val="both"/>
      </w:pPr>
      <w:r>
        <w:rPr>
          <w:rFonts w:ascii="Times New Roman"/>
          <w:b w:val="false"/>
          <w:i w:val="false"/>
          <w:color w:val="000000"/>
          <w:sz w:val="28"/>
        </w:rPr>
        <w:t>
      Физическое лицо вправе по своему желанию произвести декларирование товаров для личного пользования, не подлежащих таможенному декларированию в письменной форме, с использованием пассажирской таможенной декларации.</w:t>
      </w:r>
    </w:p>
    <w:bookmarkEnd w:id="87"/>
    <w:bookmarkStart w:name="z89" w:id="88"/>
    <w:p>
      <w:pPr>
        <w:spacing w:after="0"/>
        <w:ind w:left="0"/>
        <w:jc w:val="both"/>
      </w:pPr>
      <w:r>
        <w:rPr>
          <w:rFonts w:ascii="Times New Roman"/>
          <w:b w:val="false"/>
          <w:i w:val="false"/>
          <w:color w:val="000000"/>
          <w:sz w:val="28"/>
        </w:rPr>
        <w:t>
      2. Таможенному декларированию в письменной форме подлежат:</w:t>
      </w:r>
    </w:p>
    <w:bookmarkEnd w:id="88"/>
    <w:bookmarkStart w:name="z90" w:id="89"/>
    <w:p>
      <w:pPr>
        <w:spacing w:after="0"/>
        <w:ind w:left="0"/>
        <w:jc w:val="both"/>
      </w:pPr>
      <w:r>
        <w:rPr>
          <w:rFonts w:ascii="Times New Roman"/>
          <w:b w:val="false"/>
          <w:i w:val="false"/>
          <w:color w:val="000000"/>
          <w:sz w:val="28"/>
        </w:rPr>
        <w:t>
      1) товары для личного пользования, перемещаемые в несопровождаемом багаже или доставляемые перевозчиком в адрес физического лица;</w:t>
      </w:r>
    </w:p>
    <w:bookmarkEnd w:id="89"/>
    <w:bookmarkStart w:name="z91" w:id="90"/>
    <w:p>
      <w:pPr>
        <w:spacing w:after="0"/>
        <w:ind w:left="0"/>
        <w:jc w:val="both"/>
      </w:pPr>
      <w:r>
        <w:rPr>
          <w:rFonts w:ascii="Times New Roman"/>
          <w:b w:val="false"/>
          <w:i w:val="false"/>
          <w:color w:val="000000"/>
          <w:sz w:val="28"/>
        </w:rPr>
        <w:t>
      2) товары для личного пользования, перемещаемые любым способом, в отношении которых применяются запреты и ограничения, кроме мер нетарифного и технического регулирования;</w:t>
      </w:r>
    </w:p>
    <w:bookmarkEnd w:id="90"/>
    <w:bookmarkStart w:name="z92" w:id="91"/>
    <w:p>
      <w:pPr>
        <w:spacing w:after="0"/>
        <w:ind w:left="0"/>
        <w:jc w:val="both"/>
      </w:pPr>
      <w:r>
        <w:rPr>
          <w:rFonts w:ascii="Times New Roman"/>
          <w:b w:val="false"/>
          <w:i w:val="false"/>
          <w:color w:val="000000"/>
          <w:sz w:val="28"/>
        </w:rPr>
        <w:t>
      3) товары для личного пользования, перемещаемые любым способом, в том числе временно ввозимые, стоимость и (или) количество которых превышает нормы перемещения таких товаров с освобождением от уплаты таможенных платежей;</w:t>
      </w:r>
    </w:p>
    <w:bookmarkEnd w:id="91"/>
    <w:bookmarkStart w:name="z93" w:id="92"/>
    <w:p>
      <w:pPr>
        <w:spacing w:after="0"/>
        <w:ind w:left="0"/>
        <w:jc w:val="both"/>
      </w:pPr>
      <w:r>
        <w:rPr>
          <w:rFonts w:ascii="Times New Roman"/>
          <w:b w:val="false"/>
          <w:i w:val="false"/>
          <w:color w:val="000000"/>
          <w:sz w:val="28"/>
        </w:rPr>
        <w:t>
      4) транспортные средства для личного пользования, перемещаемые любым способом, за исключением транспортных средств для личного пользования, зарегистрированных на территории государств-членов таможенного союза, временно вывозимых с таможенной территории таможенного союза и обратно ввозимых на такую территорию;</w:t>
      </w:r>
    </w:p>
    <w:bookmarkEnd w:id="92"/>
    <w:bookmarkStart w:name="z94" w:id="93"/>
    <w:p>
      <w:pPr>
        <w:spacing w:after="0"/>
        <w:ind w:left="0"/>
        <w:jc w:val="both"/>
      </w:pPr>
      <w:r>
        <w:rPr>
          <w:rFonts w:ascii="Times New Roman"/>
          <w:b w:val="false"/>
          <w:i w:val="false"/>
          <w:color w:val="000000"/>
          <w:sz w:val="28"/>
        </w:rPr>
        <w:t>
      5) наличные денежные средства и (или) денежные инструменты, перемещаемые физическими лицами через таможенную границу, в случаях, установленных таможенным законодательством таможенного союза;</w:t>
      </w:r>
    </w:p>
    <w:bookmarkEnd w:id="93"/>
    <w:bookmarkStart w:name="z95" w:id="94"/>
    <w:p>
      <w:pPr>
        <w:spacing w:after="0"/>
        <w:ind w:left="0"/>
        <w:jc w:val="both"/>
      </w:pPr>
      <w:r>
        <w:rPr>
          <w:rFonts w:ascii="Times New Roman"/>
          <w:b w:val="false"/>
          <w:i w:val="false"/>
          <w:color w:val="000000"/>
          <w:sz w:val="28"/>
        </w:rPr>
        <w:t>
      6) культурные ценности;</w:t>
      </w:r>
    </w:p>
    <w:bookmarkEnd w:id="94"/>
    <w:bookmarkStart w:name="z96" w:id="95"/>
    <w:p>
      <w:pPr>
        <w:spacing w:after="0"/>
        <w:ind w:left="0"/>
        <w:jc w:val="both"/>
      </w:pPr>
      <w:r>
        <w:rPr>
          <w:rFonts w:ascii="Times New Roman"/>
          <w:b w:val="false"/>
          <w:i w:val="false"/>
          <w:color w:val="000000"/>
          <w:sz w:val="28"/>
        </w:rPr>
        <w:t>
      7) товары для личного пользования, ввозимые в сопровождаемом багаже, если перемещающее их физическое лицо имеет несопровождаемый багаж;</w:t>
      </w:r>
    </w:p>
    <w:bookmarkEnd w:id="95"/>
    <w:bookmarkStart w:name="z97" w:id="96"/>
    <w:p>
      <w:pPr>
        <w:spacing w:after="0"/>
        <w:ind w:left="0"/>
        <w:jc w:val="both"/>
      </w:pPr>
      <w:r>
        <w:rPr>
          <w:rFonts w:ascii="Times New Roman"/>
          <w:b w:val="false"/>
          <w:i w:val="false"/>
          <w:color w:val="000000"/>
          <w:sz w:val="28"/>
        </w:rPr>
        <w:t xml:space="preserve">
      8) товары для личного пользования, указанные в пунктах 3 - 10 раздела I </w:t>
      </w:r>
      <w:r>
        <w:rPr>
          <w:rFonts w:ascii="Times New Roman"/>
          <w:b w:val="false"/>
          <w:i w:val="false"/>
          <w:color w:val="000000"/>
          <w:sz w:val="28"/>
        </w:rPr>
        <w:t>приложения 3</w:t>
      </w:r>
      <w:r>
        <w:rPr>
          <w:rFonts w:ascii="Times New Roman"/>
          <w:b w:val="false"/>
          <w:i w:val="false"/>
          <w:color w:val="000000"/>
          <w:sz w:val="28"/>
        </w:rPr>
        <w:t xml:space="preserve"> к настоящему Соглашению.</w:t>
      </w:r>
    </w:p>
    <w:bookmarkEnd w:id="96"/>
    <w:bookmarkStart w:name="z98" w:id="97"/>
    <w:p>
      <w:pPr>
        <w:spacing w:after="0"/>
        <w:ind w:left="0"/>
        <w:jc w:val="both"/>
      </w:pPr>
      <w:r>
        <w:rPr>
          <w:rFonts w:ascii="Times New Roman"/>
          <w:b w:val="false"/>
          <w:i w:val="false"/>
          <w:color w:val="000000"/>
          <w:sz w:val="28"/>
        </w:rPr>
        <w:t>
      3. Декларирование товаров для личного пользования производится декларантом или таможенным представителем, действующим от имени и по поручению декларанта.</w:t>
      </w:r>
    </w:p>
    <w:bookmarkEnd w:id="97"/>
    <w:bookmarkStart w:name="z99" w:id="98"/>
    <w:p>
      <w:pPr>
        <w:spacing w:after="0"/>
        <w:ind w:left="0"/>
        <w:jc w:val="both"/>
      </w:pPr>
      <w:r>
        <w:rPr>
          <w:rFonts w:ascii="Times New Roman"/>
          <w:b w:val="false"/>
          <w:i w:val="false"/>
          <w:color w:val="000000"/>
          <w:sz w:val="28"/>
        </w:rPr>
        <w:t>
      Декларирование товаров для личного пользования физического лица, не достигшего шестнадцатилетнего возраста, производится лицом, его сопровождающим (одним из родителей, усыновителем, опекуном или попечителем этого лица, иным сопровождающим его лицом либо представителем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руководителем группы либо представителем перевозчика).</w:t>
      </w:r>
    </w:p>
    <w:bookmarkEnd w:id="98"/>
    <w:bookmarkStart w:name="z100" w:id="99"/>
    <w:p>
      <w:pPr>
        <w:spacing w:after="0"/>
        <w:ind w:left="0"/>
        <w:jc w:val="both"/>
      </w:pPr>
      <w:r>
        <w:rPr>
          <w:rFonts w:ascii="Times New Roman"/>
          <w:b w:val="false"/>
          <w:i w:val="false"/>
          <w:color w:val="000000"/>
          <w:sz w:val="28"/>
        </w:rPr>
        <w:t>
      Декларантом может быть физическое лицо государства-члена таможенного союза или иностранное физическое лицо:</w:t>
      </w:r>
    </w:p>
    <w:bookmarkEnd w:id="99"/>
    <w:bookmarkStart w:name="z101" w:id="100"/>
    <w:p>
      <w:pPr>
        <w:spacing w:after="0"/>
        <w:ind w:left="0"/>
        <w:jc w:val="both"/>
      </w:pPr>
      <w:r>
        <w:rPr>
          <w:rFonts w:ascii="Times New Roman"/>
          <w:b w:val="false"/>
          <w:i w:val="false"/>
          <w:color w:val="000000"/>
          <w:sz w:val="28"/>
        </w:rPr>
        <w:t>
      имеющее на момент пересечения таможенной границы право владения, пользования и (или) распоряжения в отношении товаров для личного пользования, перемещаемых в сопровождаемом багаже;</w:t>
      </w:r>
    </w:p>
    <w:bookmarkEnd w:id="100"/>
    <w:bookmarkStart w:name="z102" w:id="101"/>
    <w:p>
      <w:pPr>
        <w:spacing w:after="0"/>
        <w:ind w:left="0"/>
        <w:jc w:val="both"/>
      </w:pPr>
      <w:r>
        <w:rPr>
          <w:rFonts w:ascii="Times New Roman"/>
          <w:b w:val="false"/>
          <w:i w:val="false"/>
          <w:color w:val="000000"/>
          <w:sz w:val="28"/>
        </w:rPr>
        <w:t>
      передавшее (передающее) товары для личного пользования, в том числе транспортные средства, перемещаемые в несопровождаемом багаже, перевозчику для их фактического перемещения через таможенную границу;</w:t>
      </w:r>
    </w:p>
    <w:bookmarkEnd w:id="101"/>
    <w:bookmarkStart w:name="z103" w:id="102"/>
    <w:p>
      <w:pPr>
        <w:spacing w:after="0"/>
        <w:ind w:left="0"/>
        <w:jc w:val="both"/>
      </w:pPr>
      <w:r>
        <w:rPr>
          <w:rFonts w:ascii="Times New Roman"/>
          <w:b w:val="false"/>
          <w:i w:val="false"/>
          <w:color w:val="000000"/>
          <w:sz w:val="28"/>
        </w:rPr>
        <w:t>
      выступающее отправителем товаров для личного пользования, пересылаемых в международных почтовых отправлениях;</w:t>
      </w:r>
    </w:p>
    <w:bookmarkEnd w:id="102"/>
    <w:bookmarkStart w:name="z104" w:id="103"/>
    <w:p>
      <w:pPr>
        <w:spacing w:after="0"/>
        <w:ind w:left="0"/>
        <w:jc w:val="both"/>
      </w:pPr>
      <w:r>
        <w:rPr>
          <w:rFonts w:ascii="Times New Roman"/>
          <w:b w:val="false"/>
          <w:i w:val="false"/>
          <w:color w:val="000000"/>
          <w:sz w:val="28"/>
        </w:rPr>
        <w:t>
      в адрес которого в качестве товаров, доставляемых перевозчиком, поступили товары для личного пользования, в том числе транспортные средства, либо который отправляет за пределы таможенной территории таможенного союза такие товары;</w:t>
      </w:r>
    </w:p>
    <w:bookmarkEnd w:id="103"/>
    <w:bookmarkStart w:name="z105" w:id="104"/>
    <w:p>
      <w:pPr>
        <w:spacing w:after="0"/>
        <w:ind w:left="0"/>
        <w:jc w:val="both"/>
      </w:pPr>
      <w:r>
        <w:rPr>
          <w:rFonts w:ascii="Times New Roman"/>
          <w:b w:val="false"/>
          <w:i w:val="false"/>
          <w:color w:val="000000"/>
          <w:sz w:val="28"/>
        </w:rPr>
        <w:t>
      следующее на транспортном средстве для личного пользования, перемещаемом через таможенную границу, принадлежащем ему на праве владения, пользования и (или) распоряжения;</w:t>
      </w:r>
    </w:p>
    <w:bookmarkEnd w:id="104"/>
    <w:bookmarkStart w:name="z106" w:id="105"/>
    <w:p>
      <w:pPr>
        <w:spacing w:after="0"/>
        <w:ind w:left="0"/>
        <w:jc w:val="both"/>
      </w:pPr>
      <w:r>
        <w:rPr>
          <w:rFonts w:ascii="Times New Roman"/>
          <w:b w:val="false"/>
          <w:i w:val="false"/>
          <w:color w:val="000000"/>
          <w:sz w:val="28"/>
        </w:rPr>
        <w:t>
      приобретшее право владения, пользования и (или) распоряжения на транспортное средство для личного пользования, находящееся на таможенной территории таможенного союза под таможенным контролем, по решению суда либо праву наследования;</w:t>
      </w:r>
    </w:p>
    <w:bookmarkEnd w:id="105"/>
    <w:bookmarkStart w:name="z107" w:id="106"/>
    <w:p>
      <w:pPr>
        <w:spacing w:after="0"/>
        <w:ind w:left="0"/>
        <w:jc w:val="both"/>
      </w:pPr>
      <w:r>
        <w:rPr>
          <w:rFonts w:ascii="Times New Roman"/>
          <w:b w:val="false"/>
          <w:i w:val="false"/>
          <w:color w:val="000000"/>
          <w:sz w:val="28"/>
        </w:rPr>
        <w:t>
      обладающее правом владения, пользования и (или) распоряжения в отношении транспортного средства для личного пользования, находящегося на таможенной территории таможенного союза под таможенным контролем;</w:t>
      </w:r>
    </w:p>
    <w:bookmarkEnd w:id="106"/>
    <w:bookmarkStart w:name="z108" w:id="107"/>
    <w:p>
      <w:pPr>
        <w:spacing w:after="0"/>
        <w:ind w:left="0"/>
        <w:jc w:val="both"/>
      </w:pPr>
      <w:r>
        <w:rPr>
          <w:rFonts w:ascii="Times New Roman"/>
          <w:b w:val="false"/>
          <w:i w:val="false"/>
          <w:color w:val="000000"/>
          <w:sz w:val="28"/>
        </w:rPr>
        <w:t xml:space="preserve">
      обладающее правом перемещать товары для личного пользования с освобождением от уплаты таможенных платежей в случаях, предусмотренных в </w:t>
      </w:r>
      <w:r>
        <w:rPr>
          <w:rFonts w:ascii="Times New Roman"/>
          <w:b w:val="false"/>
          <w:i w:val="false"/>
          <w:color w:val="000000"/>
          <w:sz w:val="28"/>
        </w:rPr>
        <w:t xml:space="preserve"> приложении 3</w:t>
      </w:r>
      <w:r>
        <w:rPr>
          <w:rFonts w:ascii="Times New Roman"/>
          <w:b w:val="false"/>
          <w:i w:val="false"/>
          <w:color w:val="000000"/>
          <w:sz w:val="28"/>
        </w:rPr>
        <w:t xml:space="preserve"> к настоящему Соглашению.</w:t>
      </w:r>
    </w:p>
    <w:bookmarkEnd w:id="107"/>
    <w:bookmarkStart w:name="z109" w:id="108"/>
    <w:p>
      <w:pPr>
        <w:spacing w:after="0"/>
        <w:ind w:left="0"/>
        <w:jc w:val="both"/>
      </w:pPr>
      <w:r>
        <w:rPr>
          <w:rFonts w:ascii="Times New Roman"/>
          <w:b w:val="false"/>
          <w:i w:val="false"/>
          <w:color w:val="000000"/>
          <w:sz w:val="28"/>
        </w:rPr>
        <w:t>
      4. При таможенном декларировании перемещаемых товаров для личного пользования в письменной форме декларант обязан:</w:t>
      </w:r>
    </w:p>
    <w:bookmarkEnd w:id="108"/>
    <w:bookmarkStart w:name="z110" w:id="109"/>
    <w:p>
      <w:pPr>
        <w:spacing w:after="0"/>
        <w:ind w:left="0"/>
        <w:jc w:val="both"/>
      </w:pPr>
      <w:r>
        <w:rPr>
          <w:rFonts w:ascii="Times New Roman"/>
          <w:b w:val="false"/>
          <w:i w:val="false"/>
          <w:color w:val="000000"/>
          <w:sz w:val="28"/>
        </w:rPr>
        <w:t>
      1) представить таможенному органу документы, на основании которых заполнена таможенная декларация, в том числе подтверждающие уплату таможенных платежей либо обеспечение уплаты таможенных пошлин, налогов;</w:t>
      </w:r>
    </w:p>
    <w:bookmarkEnd w:id="109"/>
    <w:bookmarkStart w:name="z111" w:id="110"/>
    <w:p>
      <w:pPr>
        <w:spacing w:after="0"/>
        <w:ind w:left="0"/>
        <w:jc w:val="both"/>
      </w:pPr>
      <w:r>
        <w:rPr>
          <w:rFonts w:ascii="Times New Roman"/>
          <w:b w:val="false"/>
          <w:i w:val="false"/>
          <w:color w:val="000000"/>
          <w:sz w:val="28"/>
        </w:rPr>
        <w:t>
      2) предъявить декларируемые товары по требованию должностного лица таможенного органа;</w:t>
      </w:r>
    </w:p>
    <w:bookmarkEnd w:id="110"/>
    <w:bookmarkStart w:name="z112" w:id="111"/>
    <w:p>
      <w:pPr>
        <w:spacing w:after="0"/>
        <w:ind w:left="0"/>
        <w:jc w:val="both"/>
      </w:pPr>
      <w:r>
        <w:rPr>
          <w:rFonts w:ascii="Times New Roman"/>
          <w:b w:val="false"/>
          <w:i w:val="false"/>
          <w:color w:val="000000"/>
          <w:sz w:val="28"/>
        </w:rPr>
        <w:t>
      3) уплатить причитающиеся таможенные платежи или обеспечить уплату таможенных пошлин, налогов в случаях, установленных Кодексом и (или) настоящим Соглашением;</w:t>
      </w:r>
    </w:p>
    <w:bookmarkEnd w:id="111"/>
    <w:bookmarkStart w:name="z113" w:id="112"/>
    <w:p>
      <w:pPr>
        <w:spacing w:after="0"/>
        <w:ind w:left="0"/>
        <w:jc w:val="both"/>
      </w:pPr>
      <w:r>
        <w:rPr>
          <w:rFonts w:ascii="Times New Roman"/>
          <w:b w:val="false"/>
          <w:i w:val="false"/>
          <w:color w:val="000000"/>
          <w:sz w:val="28"/>
        </w:rPr>
        <w:t>
      4) выполнять иные требования, предусмотренные таможенным законодательством таможенного союза.</w:t>
      </w:r>
    </w:p>
    <w:bookmarkEnd w:id="112"/>
    <w:bookmarkStart w:name="z114" w:id="113"/>
    <w:p>
      <w:pPr>
        <w:spacing w:after="0"/>
        <w:ind w:left="0"/>
        <w:jc w:val="both"/>
      </w:pPr>
      <w:r>
        <w:rPr>
          <w:rFonts w:ascii="Times New Roman"/>
          <w:b w:val="false"/>
          <w:i w:val="false"/>
          <w:color w:val="000000"/>
          <w:sz w:val="28"/>
        </w:rPr>
        <w:t>
      5. При перемещении через таможенную границу гробов с телами (останками) и урн с прахом (пеплом) умерших декларирование осуществляется путем подачи заявления в произвольной форме лицом, сопровождающим гроб с телом (останками) или урну с прахом (пеплом) умершего, с представлением документов, указанных в частях второй и третьей настоящего пункта.</w:t>
      </w:r>
    </w:p>
    <w:bookmarkEnd w:id="113"/>
    <w:bookmarkStart w:name="z115" w:id="114"/>
    <w:p>
      <w:pPr>
        <w:spacing w:after="0"/>
        <w:ind w:left="0"/>
        <w:jc w:val="both"/>
      </w:pPr>
      <w:r>
        <w:rPr>
          <w:rFonts w:ascii="Times New Roman"/>
          <w:b w:val="false"/>
          <w:i w:val="false"/>
          <w:color w:val="000000"/>
          <w:sz w:val="28"/>
        </w:rPr>
        <w:t>
      При вывозе с таможенной территории таможенного союза гробов с телами (останками) умерших и урн с прахом (пеплом) представляются следующие документы:</w:t>
      </w:r>
    </w:p>
    <w:bookmarkEnd w:id="114"/>
    <w:bookmarkStart w:name="z116" w:id="115"/>
    <w:p>
      <w:pPr>
        <w:spacing w:after="0"/>
        <w:ind w:left="0"/>
        <w:jc w:val="both"/>
      </w:pPr>
      <w:r>
        <w:rPr>
          <w:rFonts w:ascii="Times New Roman"/>
          <w:b w:val="false"/>
          <w:i w:val="false"/>
          <w:color w:val="000000"/>
          <w:sz w:val="28"/>
        </w:rPr>
        <w:t>
      1) свидетельство о смерти, выдаваемое отделами записи актов гражданского состояния в порядке, установленном для регистрации актов гражданского состояния в государствах-членах таможенного союза, либо медицинское свидетельство о смерти, либо нотариально заверенные копии указанных документов;</w:t>
      </w:r>
    </w:p>
    <w:bookmarkEnd w:id="115"/>
    <w:bookmarkStart w:name="z117" w:id="116"/>
    <w:p>
      <w:pPr>
        <w:spacing w:after="0"/>
        <w:ind w:left="0"/>
        <w:jc w:val="both"/>
      </w:pPr>
      <w:r>
        <w:rPr>
          <w:rFonts w:ascii="Times New Roman"/>
          <w:b w:val="false"/>
          <w:i w:val="false"/>
          <w:color w:val="000000"/>
          <w:sz w:val="28"/>
        </w:rPr>
        <w:t>
      2) заключение произвольной формы местных органов государственного санитарного надзора о возможности эксгумации в случае перезахоронения;</w:t>
      </w:r>
    </w:p>
    <w:bookmarkEnd w:id="116"/>
    <w:bookmarkStart w:name="z118" w:id="117"/>
    <w:p>
      <w:pPr>
        <w:spacing w:after="0"/>
        <w:ind w:left="0"/>
        <w:jc w:val="both"/>
      </w:pPr>
      <w:r>
        <w:rPr>
          <w:rFonts w:ascii="Times New Roman"/>
          <w:b w:val="false"/>
          <w:i w:val="false"/>
          <w:color w:val="000000"/>
          <w:sz w:val="28"/>
        </w:rPr>
        <w:t>
      3) акт (справка) произвольной формы специализированной организации, осуществлявшей ритуальные услуги по запайке цинковых гробов, с указанием, что в них отсутствуют посторонние вложения, с приложением описи вещей и ценностей умершего в случае их отправки вместе с телом (останками) умершего.</w:t>
      </w:r>
    </w:p>
    <w:bookmarkEnd w:id="117"/>
    <w:bookmarkStart w:name="z119" w:id="118"/>
    <w:p>
      <w:pPr>
        <w:spacing w:after="0"/>
        <w:ind w:left="0"/>
        <w:jc w:val="both"/>
      </w:pPr>
      <w:r>
        <w:rPr>
          <w:rFonts w:ascii="Times New Roman"/>
          <w:b w:val="false"/>
          <w:i w:val="false"/>
          <w:color w:val="000000"/>
          <w:sz w:val="28"/>
        </w:rPr>
        <w:t>
      При ввозе на таможенную территорию таможенного союза урн с прахом (пеплом) и гробов с телами (останками) умерших представляются следующие документы:</w:t>
      </w:r>
    </w:p>
    <w:bookmarkEnd w:id="118"/>
    <w:bookmarkStart w:name="z120" w:id="119"/>
    <w:p>
      <w:pPr>
        <w:spacing w:after="0"/>
        <w:ind w:left="0"/>
        <w:jc w:val="both"/>
      </w:pPr>
      <w:r>
        <w:rPr>
          <w:rFonts w:ascii="Times New Roman"/>
          <w:b w:val="false"/>
          <w:i w:val="false"/>
          <w:color w:val="000000"/>
          <w:sz w:val="28"/>
        </w:rPr>
        <w:t>
      1) свидетельство о смерти, выданное уполномоченным учреждением страны отправления, либо медицинское свидетельство о смерти или копии данных документов;</w:t>
      </w:r>
    </w:p>
    <w:bookmarkEnd w:id="119"/>
    <w:bookmarkStart w:name="z121" w:id="120"/>
    <w:p>
      <w:pPr>
        <w:spacing w:after="0"/>
        <w:ind w:left="0"/>
        <w:jc w:val="both"/>
      </w:pPr>
      <w:r>
        <w:rPr>
          <w:rFonts w:ascii="Times New Roman"/>
          <w:b w:val="false"/>
          <w:i w:val="false"/>
          <w:color w:val="000000"/>
          <w:sz w:val="28"/>
        </w:rPr>
        <w:t>
      2) акт (справка) произвольной формы организации, осуществлявшей ритуальные услуги по запайке цинковых гробов, с указанием, что в них отсутствуют посторонние вложения, с приложением описи вещей и ценностей умершего в случае их отправки вместе с телом (останками) умершего.</w:t>
      </w:r>
    </w:p>
    <w:bookmarkEnd w:id="120"/>
    <w:bookmarkStart w:name="z122" w:id="121"/>
    <w:p>
      <w:pPr>
        <w:spacing w:after="0"/>
        <w:ind w:left="0"/>
        <w:jc w:val="left"/>
      </w:pPr>
      <w:r>
        <w:rPr>
          <w:rFonts w:ascii="Times New Roman"/>
          <w:b/>
          <w:i w:val="false"/>
          <w:color w:val="000000"/>
        </w:rPr>
        <w:t xml:space="preserve"> Статья 9 Помещение товаров для личного пользования под таможенную процедуру таможенного транзита</w:t>
      </w:r>
    </w:p>
    <w:bookmarkEnd w:id="121"/>
    <w:bookmarkStart w:name="z123" w:id="122"/>
    <w:p>
      <w:pPr>
        <w:spacing w:after="0"/>
        <w:ind w:left="0"/>
        <w:jc w:val="both"/>
      </w:pPr>
      <w:r>
        <w:rPr>
          <w:rFonts w:ascii="Times New Roman"/>
          <w:b w:val="false"/>
          <w:i w:val="false"/>
          <w:color w:val="000000"/>
          <w:sz w:val="28"/>
        </w:rPr>
        <w:t>
      1. Под таможенную процедуру таможенного транзита могут помещаться следующие товары для личного пользования, перемещаемые в сопровождаемом багаже:</w:t>
      </w:r>
    </w:p>
    <w:bookmarkEnd w:id="122"/>
    <w:bookmarkStart w:name="z124" w:id="123"/>
    <w:p>
      <w:pPr>
        <w:spacing w:after="0"/>
        <w:ind w:left="0"/>
        <w:jc w:val="both"/>
      </w:pPr>
      <w:r>
        <w:rPr>
          <w:rFonts w:ascii="Times New Roman"/>
          <w:b w:val="false"/>
          <w:i w:val="false"/>
          <w:color w:val="000000"/>
          <w:sz w:val="28"/>
        </w:rPr>
        <w:t>
      транспортные средства для личного пользования, не зарегистрированные на таможенной территории таможенного союза и территории иностранного государства;</w:t>
      </w:r>
    </w:p>
    <w:bookmarkEnd w:id="123"/>
    <w:bookmarkStart w:name="z125" w:id="124"/>
    <w:p>
      <w:pPr>
        <w:spacing w:after="0"/>
        <w:ind w:left="0"/>
        <w:jc w:val="both"/>
      </w:pPr>
      <w:r>
        <w:rPr>
          <w:rFonts w:ascii="Times New Roman"/>
          <w:b w:val="false"/>
          <w:i w:val="false"/>
          <w:color w:val="000000"/>
          <w:sz w:val="28"/>
        </w:rPr>
        <w:t xml:space="preserve">
      товары для личного пользования, в отношении которых предоставляется освобождение от уплаты таможенных платежей в соответствии с пунктами 3 - 10 раздела I </w:t>
      </w:r>
      <w:r>
        <w:rPr>
          <w:rFonts w:ascii="Times New Roman"/>
          <w:b w:val="false"/>
          <w:i w:val="false"/>
          <w:color w:val="000000"/>
          <w:sz w:val="28"/>
        </w:rPr>
        <w:t xml:space="preserve"> приложения 3</w:t>
      </w:r>
      <w:r>
        <w:rPr>
          <w:rFonts w:ascii="Times New Roman"/>
          <w:b w:val="false"/>
          <w:i w:val="false"/>
          <w:color w:val="000000"/>
          <w:sz w:val="28"/>
        </w:rPr>
        <w:t xml:space="preserve"> к настоящему Соглашению при их перемещении от места прибытия до таможенного органа, в регионе деятельности которого постоянно или временно проживает физическое лицо.</w:t>
      </w:r>
    </w:p>
    <w:bookmarkEnd w:id="124"/>
    <w:bookmarkStart w:name="z126" w:id="125"/>
    <w:p>
      <w:pPr>
        <w:spacing w:after="0"/>
        <w:ind w:left="0"/>
        <w:jc w:val="both"/>
      </w:pPr>
      <w:r>
        <w:rPr>
          <w:rFonts w:ascii="Times New Roman"/>
          <w:b w:val="false"/>
          <w:i w:val="false"/>
          <w:color w:val="000000"/>
          <w:sz w:val="28"/>
        </w:rPr>
        <w:t>
      Порядок и условия помещения товаров для личного пользования под таможенную процедуру таможенного транзита определяются таможенным законодательством таможенного союза и настоящим Соглашением.</w:t>
      </w:r>
    </w:p>
    <w:bookmarkEnd w:id="125"/>
    <w:bookmarkStart w:name="z127" w:id="126"/>
    <w:p>
      <w:pPr>
        <w:spacing w:after="0"/>
        <w:ind w:left="0"/>
        <w:jc w:val="both"/>
      </w:pPr>
      <w:r>
        <w:rPr>
          <w:rFonts w:ascii="Times New Roman"/>
          <w:b w:val="false"/>
          <w:i w:val="false"/>
          <w:color w:val="000000"/>
          <w:sz w:val="28"/>
        </w:rPr>
        <w:t>
      2. При помещении товаров для личного пользования под таможенную процедуру таможенного транзита физическое лицо представляет таможенному органу транзитную декларацию и вносит обеспечение уплаты таможенных пошлин, налогов, если иное не определено настоящим Соглашением.</w:t>
      </w:r>
    </w:p>
    <w:bookmarkEnd w:id="126"/>
    <w:bookmarkStart w:name="z128" w:id="127"/>
    <w:p>
      <w:pPr>
        <w:spacing w:after="0"/>
        <w:ind w:left="0"/>
        <w:jc w:val="both"/>
      </w:pPr>
      <w:r>
        <w:rPr>
          <w:rFonts w:ascii="Times New Roman"/>
          <w:b w:val="false"/>
          <w:i w:val="false"/>
          <w:color w:val="000000"/>
          <w:sz w:val="28"/>
        </w:rPr>
        <w:t>
      3. При перевозке товаров для личного пользования в соответствии с таможенной процедурой таможенного транзита физическое лицо, выступающее в качестве декларанта, несет те же обязанности, что и перевозчик, в соответствии с таможенным законодательством таможенного союза.</w:t>
      </w:r>
    </w:p>
    <w:bookmarkEnd w:id="127"/>
    <w:bookmarkStart w:name="z129" w:id="128"/>
    <w:p>
      <w:pPr>
        <w:spacing w:after="0"/>
        <w:ind w:left="0"/>
        <w:jc w:val="left"/>
      </w:pPr>
      <w:r>
        <w:rPr>
          <w:rFonts w:ascii="Times New Roman"/>
          <w:b/>
          <w:i w:val="false"/>
          <w:color w:val="000000"/>
        </w:rPr>
        <w:t xml:space="preserve"> Статья 10 Выпуск товаров для личного пользования</w:t>
      </w:r>
    </w:p>
    <w:bookmarkEnd w:id="128"/>
    <w:bookmarkStart w:name="z130" w:id="129"/>
    <w:p>
      <w:pPr>
        <w:spacing w:after="0"/>
        <w:ind w:left="0"/>
        <w:jc w:val="both"/>
      </w:pPr>
      <w:r>
        <w:rPr>
          <w:rFonts w:ascii="Times New Roman"/>
          <w:b w:val="false"/>
          <w:i w:val="false"/>
          <w:color w:val="000000"/>
          <w:sz w:val="28"/>
        </w:rPr>
        <w:t>
      1. Таможенные операции, связанные с выпуском товаров для личного пользования, совершаются в отношении:</w:t>
      </w:r>
    </w:p>
    <w:bookmarkEnd w:id="129"/>
    <w:bookmarkStart w:name="z131" w:id="130"/>
    <w:p>
      <w:pPr>
        <w:spacing w:after="0"/>
        <w:ind w:left="0"/>
        <w:jc w:val="both"/>
      </w:pPr>
      <w:r>
        <w:rPr>
          <w:rFonts w:ascii="Times New Roman"/>
          <w:b w:val="false"/>
          <w:i w:val="false"/>
          <w:color w:val="000000"/>
          <w:sz w:val="28"/>
        </w:rPr>
        <w:t>
      товаров для личного пользования (за исключением транспортных средств), перемещаемых физическими лицами в сопровождаемом багаже, - в местах прибытия или убытия либо в таможенном органе, в регионе деятельности которого постоянно или временно проживает физическое лицо;</w:t>
      </w:r>
    </w:p>
    <w:bookmarkEnd w:id="130"/>
    <w:bookmarkStart w:name="z132" w:id="131"/>
    <w:p>
      <w:pPr>
        <w:spacing w:after="0"/>
        <w:ind w:left="0"/>
        <w:jc w:val="both"/>
      </w:pPr>
      <w:r>
        <w:rPr>
          <w:rFonts w:ascii="Times New Roman"/>
          <w:b w:val="false"/>
          <w:i w:val="false"/>
          <w:color w:val="000000"/>
          <w:sz w:val="28"/>
        </w:rPr>
        <w:t>
      товаров для личного пользования (за исключением транспортных средств), перемещаемых физическими лицами в несопровождаемом багаже или в качестве товаров, доставляемых перевозчиком, - в местах прибытия или убытия, являющихся международными морскими (речными) портами, аэропортами или приравненными к ним в соответствии с законодательством государств-членов таможенного союза, или в таможенном органе назначения (месте доставки), находящемся на территории государства-члена таможенного союза, где постоянно или временно проживает физическое лицо, или в таможенном органе отправления;</w:t>
      </w:r>
    </w:p>
    <w:bookmarkEnd w:id="131"/>
    <w:bookmarkStart w:name="z133" w:id="132"/>
    <w:p>
      <w:pPr>
        <w:spacing w:after="0"/>
        <w:ind w:left="0"/>
        <w:jc w:val="both"/>
      </w:pPr>
      <w:r>
        <w:rPr>
          <w:rFonts w:ascii="Times New Roman"/>
          <w:b w:val="false"/>
          <w:i w:val="false"/>
          <w:color w:val="000000"/>
          <w:sz w:val="28"/>
        </w:rPr>
        <w:t>
      транспортных средств для личного пользования, зарегистрированных на территории иностранного государства, перемещаемых следующими на них физическими лицами, - в местах прибытия или убытия либо в таможенном органе, в регионе деятельности которого постоянно или временно проживает физическое лицо;</w:t>
      </w:r>
    </w:p>
    <w:bookmarkEnd w:id="132"/>
    <w:bookmarkStart w:name="z134" w:id="133"/>
    <w:p>
      <w:pPr>
        <w:spacing w:after="0"/>
        <w:ind w:left="0"/>
        <w:jc w:val="both"/>
      </w:pPr>
      <w:r>
        <w:rPr>
          <w:rFonts w:ascii="Times New Roman"/>
          <w:b w:val="false"/>
          <w:i w:val="false"/>
          <w:color w:val="000000"/>
          <w:sz w:val="28"/>
        </w:rPr>
        <w:t>
      транспортных средств для личного пользования, зарегистрированных на территории иностранного государства, перемещаемых физическими лицами в несопровождаемом багаже или в качестве товаров, доставляемых перевозчиком, - в местах прибытия или убытия, являющихся международными морскими (речными) портами, аэропортами или приравненными к ним в соответствии с законодательством государств-членов таможенного союза, или в таможенном органе назначения (месте доставки), или таможенном органе отправления;</w:t>
      </w:r>
    </w:p>
    <w:bookmarkEnd w:id="133"/>
    <w:bookmarkStart w:name="z135" w:id="134"/>
    <w:p>
      <w:pPr>
        <w:spacing w:after="0"/>
        <w:ind w:left="0"/>
        <w:jc w:val="both"/>
      </w:pPr>
      <w:r>
        <w:rPr>
          <w:rFonts w:ascii="Times New Roman"/>
          <w:b w:val="false"/>
          <w:i w:val="false"/>
          <w:color w:val="000000"/>
          <w:sz w:val="28"/>
        </w:rPr>
        <w:t>
      транспортных средств для личного пользования, не зарегистрированных на территории иностранного государства и таможенной территории таможенного союза, перемещаемых следующими на них физическими лицами, - в местах прибытия на территории государства-члена которого постоянно или временно проживает физическое лицо, либо в таможенном органе, в регионе деятельности которого постоянно или временно проживает физическое лицо, или в местах убытия;</w:t>
      </w:r>
    </w:p>
    <w:bookmarkEnd w:id="134"/>
    <w:bookmarkStart w:name="z136" w:id="135"/>
    <w:p>
      <w:pPr>
        <w:spacing w:after="0"/>
        <w:ind w:left="0"/>
        <w:jc w:val="both"/>
      </w:pPr>
      <w:r>
        <w:rPr>
          <w:rFonts w:ascii="Times New Roman"/>
          <w:b w:val="false"/>
          <w:i w:val="false"/>
          <w:color w:val="000000"/>
          <w:sz w:val="28"/>
        </w:rPr>
        <w:t>
      транспортных средств для личного пользования, не зарегистрированных на территории иностранного государства и таможенной территории таможенного союза, перемещаемых физическими лицами в несопровождаемом багаже или в качестве товаров, доставляемых перевозчиком, - в местах прибытия или убытия, являющихся международными морскими (речными) портами, аэропортами или приравненными к ним в соответствии с законодательством государств-членов таможенного союза, или в таможенном органе назначения (месте доставки), находящемся на территории государства-члена таможенного союза, где постоянно или временно проживает физическое лицо, или в таможенном органе отправления;</w:t>
      </w:r>
    </w:p>
    <w:bookmarkEnd w:id="135"/>
    <w:bookmarkStart w:name="z137" w:id="136"/>
    <w:p>
      <w:pPr>
        <w:spacing w:after="0"/>
        <w:ind w:left="0"/>
        <w:jc w:val="both"/>
      </w:pPr>
      <w:r>
        <w:rPr>
          <w:rFonts w:ascii="Times New Roman"/>
          <w:b w:val="false"/>
          <w:i w:val="false"/>
          <w:color w:val="000000"/>
          <w:sz w:val="28"/>
        </w:rPr>
        <w:t xml:space="preserve">
      товаров для личного пользования (за исключением транспортных средств), перемещаемых в сопровождаемом багаже, которые освобождаются от уплаты таможенных платежей в порядке и на условиях, установленных пунктами 3 - 10 раздела I </w:t>
      </w:r>
      <w:r>
        <w:rPr>
          <w:rFonts w:ascii="Times New Roman"/>
          <w:b w:val="false"/>
          <w:i w:val="false"/>
          <w:color w:val="000000"/>
          <w:sz w:val="28"/>
        </w:rPr>
        <w:t xml:space="preserve"> приложения 3</w:t>
      </w:r>
      <w:r>
        <w:rPr>
          <w:rFonts w:ascii="Times New Roman"/>
          <w:b w:val="false"/>
          <w:i w:val="false"/>
          <w:color w:val="000000"/>
          <w:sz w:val="28"/>
        </w:rPr>
        <w:t xml:space="preserve"> к настоящему Соглашению:</w:t>
      </w:r>
    </w:p>
    <w:bookmarkEnd w:id="136"/>
    <w:bookmarkStart w:name="z138" w:id="137"/>
    <w:p>
      <w:pPr>
        <w:spacing w:after="0"/>
        <w:ind w:left="0"/>
        <w:jc w:val="both"/>
      </w:pPr>
      <w:r>
        <w:rPr>
          <w:rFonts w:ascii="Times New Roman"/>
          <w:b w:val="false"/>
          <w:i w:val="false"/>
          <w:color w:val="000000"/>
          <w:sz w:val="28"/>
        </w:rPr>
        <w:t>
      1) в таможенном органе, в регионе деятельности которого постоянно или временно проживает физическое лицо, перемещающее товары;</w:t>
      </w:r>
    </w:p>
    <w:bookmarkEnd w:id="137"/>
    <w:bookmarkStart w:name="z139" w:id="138"/>
    <w:p>
      <w:pPr>
        <w:spacing w:after="0"/>
        <w:ind w:left="0"/>
        <w:jc w:val="both"/>
      </w:pPr>
      <w:r>
        <w:rPr>
          <w:rFonts w:ascii="Times New Roman"/>
          <w:b w:val="false"/>
          <w:i w:val="false"/>
          <w:color w:val="000000"/>
          <w:sz w:val="28"/>
        </w:rPr>
        <w:t>
      2) в местах прибытия или убытия - при условии, что таможенный орган одного государства-члена таможенного союза подтверждает таможенному органу другого государства-члена таможенного союза о выполнении физическим лицом условий освобождения от уплаты таможенных платежей.</w:t>
      </w:r>
    </w:p>
    <w:bookmarkEnd w:id="138"/>
    <w:bookmarkStart w:name="z140" w:id="139"/>
    <w:p>
      <w:pPr>
        <w:spacing w:after="0"/>
        <w:ind w:left="0"/>
        <w:jc w:val="both"/>
      </w:pPr>
      <w:r>
        <w:rPr>
          <w:rFonts w:ascii="Times New Roman"/>
          <w:b w:val="false"/>
          <w:i w:val="false"/>
          <w:color w:val="000000"/>
          <w:sz w:val="28"/>
        </w:rPr>
        <w:t>
      2. Выпуск товаров для личного пользования либо отказ в таком выпуске осуществляются в следующие сроки:</w:t>
      </w:r>
    </w:p>
    <w:bookmarkEnd w:id="139"/>
    <w:bookmarkStart w:name="z141" w:id="140"/>
    <w:p>
      <w:pPr>
        <w:spacing w:after="0"/>
        <w:ind w:left="0"/>
        <w:jc w:val="both"/>
      </w:pPr>
      <w:r>
        <w:rPr>
          <w:rFonts w:ascii="Times New Roman"/>
          <w:b w:val="false"/>
          <w:i w:val="false"/>
          <w:color w:val="000000"/>
          <w:sz w:val="28"/>
        </w:rPr>
        <w:t>
      незамедлительно после проведения таможенного контроля при перемещении товаров для личного пользования в сопровождаемом багаже, за исключением случаев, когда выпуск указанных товаров невозможен по причинам, не зависящим от таможенного органа в местах прибытия или убытия;</w:t>
      </w:r>
    </w:p>
    <w:bookmarkEnd w:id="140"/>
    <w:bookmarkStart w:name="z142" w:id="141"/>
    <w:p>
      <w:pPr>
        <w:spacing w:after="0"/>
        <w:ind w:left="0"/>
        <w:jc w:val="both"/>
      </w:pPr>
      <w:r>
        <w:rPr>
          <w:rFonts w:ascii="Times New Roman"/>
          <w:b w:val="false"/>
          <w:i w:val="false"/>
          <w:color w:val="000000"/>
          <w:sz w:val="28"/>
        </w:rPr>
        <w:t>
      не позднее одного рабочего дня, следующего за днем регистрации пассажирской таможенной декларации в таможенном органе, в регионе деятельности которого постоянно или временно проживает физическое лицо, или ином таможенном органе в соответствии с положениями настоящего Соглашения.</w:t>
      </w:r>
    </w:p>
    <w:bookmarkEnd w:id="141"/>
    <w:bookmarkStart w:name="z143" w:id="142"/>
    <w:p>
      <w:pPr>
        <w:spacing w:after="0"/>
        <w:ind w:left="0"/>
        <w:jc w:val="both"/>
      </w:pPr>
      <w:r>
        <w:rPr>
          <w:rFonts w:ascii="Times New Roman"/>
          <w:b w:val="false"/>
          <w:i w:val="false"/>
          <w:color w:val="000000"/>
          <w:sz w:val="28"/>
        </w:rPr>
        <w:t>
      Продление срока выпуска товаров для личного пользования осуществляется в порядке, предусмотренном Кодексом.</w:t>
      </w:r>
    </w:p>
    <w:bookmarkEnd w:id="142"/>
    <w:bookmarkStart w:name="z144" w:id="143"/>
    <w:p>
      <w:pPr>
        <w:spacing w:after="0"/>
        <w:ind w:left="0"/>
        <w:jc w:val="left"/>
      </w:pPr>
      <w:r>
        <w:rPr>
          <w:rFonts w:ascii="Times New Roman"/>
          <w:b/>
          <w:i w:val="false"/>
          <w:color w:val="000000"/>
        </w:rPr>
        <w:t xml:space="preserve"> Статья 11 Ограничения по использованию товаров для личного пользования после их выпуска</w:t>
      </w:r>
    </w:p>
    <w:bookmarkEnd w:id="143"/>
    <w:bookmarkStart w:name="z146" w:id="144"/>
    <w:p>
      <w:pPr>
        <w:spacing w:after="0"/>
        <w:ind w:left="0"/>
        <w:jc w:val="both"/>
      </w:pPr>
      <w:r>
        <w:rPr>
          <w:rFonts w:ascii="Times New Roman"/>
          <w:b w:val="false"/>
          <w:i w:val="false"/>
          <w:color w:val="000000"/>
          <w:sz w:val="28"/>
        </w:rPr>
        <w:t xml:space="preserve">
      1. Транспортные средства для личного пользования, указанные в пунктах 22 и 23 раздела V </w:t>
      </w:r>
      <w:r>
        <w:rPr>
          <w:rFonts w:ascii="Times New Roman"/>
          <w:b w:val="false"/>
          <w:i w:val="false"/>
          <w:color w:val="000000"/>
          <w:sz w:val="28"/>
        </w:rPr>
        <w:t xml:space="preserve"> приложения 3</w:t>
      </w:r>
      <w:r>
        <w:rPr>
          <w:rFonts w:ascii="Times New Roman"/>
          <w:b w:val="false"/>
          <w:i w:val="false"/>
          <w:color w:val="000000"/>
          <w:sz w:val="28"/>
        </w:rPr>
        <w:t xml:space="preserve"> к настоящему Соглашению, могут использоваться на таможенной территории таможенного союза физическими лицами, осуществившими их ввоз.</w:t>
      </w:r>
    </w:p>
    <w:bookmarkEnd w:id="144"/>
    <w:bookmarkStart w:name="z147" w:id="145"/>
    <w:p>
      <w:pPr>
        <w:spacing w:after="0"/>
        <w:ind w:left="0"/>
        <w:jc w:val="both"/>
      </w:pPr>
      <w:r>
        <w:rPr>
          <w:rFonts w:ascii="Times New Roman"/>
          <w:b w:val="false"/>
          <w:i w:val="false"/>
          <w:color w:val="000000"/>
          <w:sz w:val="28"/>
        </w:rPr>
        <w:t>
      2. Передача права пользования и (или) распоряжения такими транспортными средствами для личного пользования иным лицам допускается только:</w:t>
      </w:r>
    </w:p>
    <w:bookmarkEnd w:id="145"/>
    <w:bookmarkStart w:name="z148" w:id="146"/>
    <w:p>
      <w:pPr>
        <w:spacing w:after="0"/>
        <w:ind w:left="0"/>
        <w:jc w:val="both"/>
      </w:pPr>
      <w:r>
        <w:rPr>
          <w:rFonts w:ascii="Times New Roman"/>
          <w:b w:val="false"/>
          <w:i w:val="false"/>
          <w:color w:val="000000"/>
          <w:sz w:val="28"/>
        </w:rPr>
        <w:t xml:space="preserve">
      при условии их таможенного декларирования и уплаты таможенных пошлин, налогов по ставкам, предусмотренным пунктами 10 - 12 раздела IV </w:t>
      </w:r>
      <w:r>
        <w:rPr>
          <w:rFonts w:ascii="Times New Roman"/>
          <w:b w:val="false"/>
          <w:i w:val="false"/>
          <w:color w:val="000000"/>
          <w:sz w:val="28"/>
        </w:rPr>
        <w:t xml:space="preserve"> приложения 5</w:t>
      </w:r>
      <w:r>
        <w:rPr>
          <w:rFonts w:ascii="Times New Roman"/>
          <w:b w:val="false"/>
          <w:i w:val="false"/>
          <w:color w:val="000000"/>
          <w:sz w:val="28"/>
        </w:rPr>
        <w:t xml:space="preserve"> к настоящему Соглашению для выпуска товаров для личного пользования в свободное обращение, если иные единые ставки не установлены в соответствии с международным договором государств-членов таможенного союза. Выпуск таких транспортных средств в свободное обращение осуществляется в том таможенном органе, в регионе деятельности которого постоянно или временно проживает физическое лицо, которому передаются права пользования и (или) распоряжения;</w:t>
      </w:r>
    </w:p>
    <w:bookmarkEnd w:id="146"/>
    <w:bookmarkStart w:name="z149" w:id="147"/>
    <w:p>
      <w:pPr>
        <w:spacing w:after="0"/>
        <w:ind w:left="0"/>
        <w:jc w:val="both"/>
      </w:pPr>
      <w:r>
        <w:rPr>
          <w:rFonts w:ascii="Times New Roman"/>
          <w:b w:val="false"/>
          <w:i w:val="false"/>
          <w:color w:val="000000"/>
          <w:sz w:val="28"/>
        </w:rPr>
        <w:t>
      для вывоза транспортных средств за пределы указанной территории с разрешения таможенного органа в соответствии с законодательством государства-члена таможенного союза, если такой вывоз не может быть осуществлен декларантом по причине смерти, тяжелой болезни физического лица, осуществившего ввоз, или иной объективной причине.</w:t>
      </w:r>
    </w:p>
    <w:bookmarkEnd w:id="147"/>
    <w:bookmarkStart w:name="z150" w:id="148"/>
    <w:p>
      <w:pPr>
        <w:spacing w:after="0"/>
        <w:ind w:left="0"/>
        <w:jc w:val="both"/>
      </w:pPr>
      <w:r>
        <w:rPr>
          <w:rFonts w:ascii="Times New Roman"/>
          <w:b w:val="false"/>
          <w:i w:val="false"/>
          <w:color w:val="000000"/>
          <w:sz w:val="28"/>
        </w:rPr>
        <w:t>
      3. До истечения срока временного ввоза транспортные средства, указанные в пункте 1 настоящей статьи, подлежат таможенному декларированию таможенному органу с целью выпуска в свободное обращение, с целью обратного вывоза или помещения под таможенные процедуры, установленные Кодексом.</w:t>
      </w:r>
    </w:p>
    <w:bookmarkEnd w:id="148"/>
    <w:bookmarkStart w:name="z151" w:id="149"/>
    <w:p>
      <w:pPr>
        <w:spacing w:after="0"/>
        <w:ind w:left="0"/>
        <w:jc w:val="both"/>
      </w:pPr>
      <w:r>
        <w:rPr>
          <w:rFonts w:ascii="Times New Roman"/>
          <w:b w:val="false"/>
          <w:i w:val="false"/>
          <w:color w:val="000000"/>
          <w:sz w:val="28"/>
        </w:rPr>
        <w:t xml:space="preserve">
      Физическое лицо освобождается от обязанности декларирования транспортных средств, предусмотренной частью первой настоящего пункта, если в отношении указанных транспортных средств наступили обстоятельства, предусмотренные подпунктами 5) и 6) пункта 1 </w:t>
      </w:r>
      <w:r>
        <w:rPr>
          <w:rFonts w:ascii="Times New Roman"/>
          <w:b w:val="false"/>
          <w:i w:val="false"/>
          <w:color w:val="000000"/>
          <w:sz w:val="28"/>
        </w:rPr>
        <w:t xml:space="preserve"> статьи 5</w:t>
      </w:r>
      <w:r>
        <w:rPr>
          <w:rFonts w:ascii="Times New Roman"/>
          <w:b w:val="false"/>
          <w:i w:val="false"/>
          <w:color w:val="000000"/>
          <w:sz w:val="28"/>
        </w:rPr>
        <w:t xml:space="preserve"> настоящего Соглашения, до истечения срока временного ввоза таких транспортных средств, и таможенному органу предоставлены доказательства наступления таких обстоятельств.</w:t>
      </w:r>
    </w:p>
    <w:bookmarkEnd w:id="149"/>
    <w:bookmarkStart w:name="z152" w:id="150"/>
    <w:p>
      <w:pPr>
        <w:spacing w:after="0"/>
        <w:ind w:left="0"/>
        <w:jc w:val="left"/>
      </w:pPr>
      <w:r>
        <w:rPr>
          <w:rFonts w:ascii="Times New Roman"/>
          <w:b/>
          <w:i w:val="false"/>
          <w:color w:val="000000"/>
        </w:rPr>
        <w:t xml:space="preserve"> III. Таможенные платежи</w:t>
      </w:r>
    </w:p>
    <w:bookmarkEnd w:id="150"/>
    <w:bookmarkStart w:name="z153" w:id="151"/>
    <w:p>
      <w:pPr>
        <w:spacing w:after="0"/>
        <w:ind w:left="0"/>
        <w:jc w:val="left"/>
      </w:pPr>
      <w:r>
        <w:rPr>
          <w:rFonts w:ascii="Times New Roman"/>
          <w:b/>
          <w:i w:val="false"/>
          <w:color w:val="000000"/>
        </w:rPr>
        <w:t xml:space="preserve"> Статья 12 Уплата таможенных платежей в отношении товаров для личного пользования</w:t>
      </w:r>
    </w:p>
    <w:bookmarkEnd w:id="151"/>
    <w:bookmarkStart w:name="z155" w:id="152"/>
    <w:p>
      <w:pPr>
        <w:spacing w:after="0"/>
        <w:ind w:left="0"/>
        <w:jc w:val="both"/>
      </w:pPr>
      <w:r>
        <w:rPr>
          <w:rFonts w:ascii="Times New Roman"/>
          <w:b w:val="false"/>
          <w:i w:val="false"/>
          <w:color w:val="000000"/>
          <w:sz w:val="28"/>
        </w:rPr>
        <w:t xml:space="preserve">
      1. Таможенные платежи не уплачиваются в отношении товаров для личного пользования, перемещаемых через таможенную границу, указанных в </w:t>
      </w:r>
      <w:r>
        <w:rPr>
          <w:rFonts w:ascii="Times New Roman"/>
          <w:b w:val="false"/>
          <w:i w:val="false"/>
          <w:color w:val="000000"/>
          <w:sz w:val="28"/>
        </w:rPr>
        <w:t xml:space="preserve"> приложениях 3</w:t>
      </w:r>
      <w:r>
        <w:rPr>
          <w:rFonts w:ascii="Times New Roman"/>
          <w:b w:val="false"/>
          <w:i w:val="false"/>
          <w:color w:val="000000"/>
          <w:sz w:val="28"/>
        </w:rPr>
        <w:t xml:space="preserve"> и </w:t>
      </w:r>
      <w:r>
        <w:rPr>
          <w:rFonts w:ascii="Times New Roman"/>
          <w:b w:val="false"/>
          <w:i w:val="false"/>
          <w:color w:val="000000"/>
          <w:sz w:val="28"/>
        </w:rPr>
        <w:t xml:space="preserve"> 4</w:t>
      </w:r>
      <w:r>
        <w:rPr>
          <w:rFonts w:ascii="Times New Roman"/>
          <w:b w:val="false"/>
          <w:i w:val="false"/>
          <w:color w:val="000000"/>
          <w:sz w:val="28"/>
        </w:rPr>
        <w:t xml:space="preserve"> к настоящему Соглашению.</w:t>
      </w:r>
    </w:p>
    <w:bookmarkEnd w:id="152"/>
    <w:bookmarkStart w:name="z156" w:id="153"/>
    <w:p>
      <w:pPr>
        <w:spacing w:after="0"/>
        <w:ind w:left="0"/>
        <w:jc w:val="both"/>
      </w:pPr>
      <w:r>
        <w:rPr>
          <w:rFonts w:ascii="Times New Roman"/>
          <w:b w:val="false"/>
          <w:i w:val="false"/>
          <w:color w:val="000000"/>
          <w:sz w:val="28"/>
        </w:rPr>
        <w:t xml:space="preserve">
      2. Таможенные пошлины, налоги уплачиваются в отношении товаров для личного пользования, перемещаемых через таможенную границу, указанных в </w:t>
      </w:r>
      <w:r>
        <w:rPr>
          <w:rFonts w:ascii="Times New Roman"/>
          <w:b w:val="false"/>
          <w:i w:val="false"/>
          <w:color w:val="000000"/>
          <w:sz w:val="28"/>
        </w:rPr>
        <w:t xml:space="preserve"> приложении 5</w:t>
      </w:r>
      <w:r>
        <w:rPr>
          <w:rFonts w:ascii="Times New Roman"/>
          <w:b w:val="false"/>
          <w:i w:val="false"/>
          <w:color w:val="000000"/>
          <w:sz w:val="28"/>
        </w:rPr>
        <w:t xml:space="preserve"> к настоящему Соглашению в размерах, предусмотренных данным приложением, за исключением случая, когда иным международным договором государств-членов таможенного союза этим государствам предоставлено право устанавливать иные единые ставки таможенных пошлин, налогов.</w:t>
      </w:r>
    </w:p>
    <w:bookmarkEnd w:id="153"/>
    <w:bookmarkStart w:name="z157" w:id="154"/>
    <w:p>
      <w:pPr>
        <w:spacing w:after="0"/>
        <w:ind w:left="0"/>
        <w:jc w:val="both"/>
      </w:pPr>
      <w:r>
        <w:rPr>
          <w:rFonts w:ascii="Times New Roman"/>
          <w:b w:val="false"/>
          <w:i w:val="false"/>
          <w:color w:val="000000"/>
          <w:sz w:val="28"/>
        </w:rPr>
        <w:t xml:space="preserve">
      3. Для целей исчисления таможенных пошлин, налогов момент выпуска и объем двигателя авто-, мототранспортных средств определяется в порядке, установленном </w:t>
      </w:r>
      <w:r>
        <w:rPr>
          <w:rFonts w:ascii="Times New Roman"/>
          <w:b w:val="false"/>
          <w:i w:val="false"/>
          <w:color w:val="000000"/>
          <w:sz w:val="28"/>
        </w:rPr>
        <w:t xml:space="preserve"> приложением 6</w:t>
      </w:r>
      <w:r>
        <w:rPr>
          <w:rFonts w:ascii="Times New Roman"/>
          <w:b w:val="false"/>
          <w:i w:val="false"/>
          <w:color w:val="000000"/>
          <w:sz w:val="28"/>
        </w:rPr>
        <w:t xml:space="preserve"> к настоящему Соглашению.</w:t>
      </w:r>
    </w:p>
    <w:bookmarkEnd w:id="154"/>
    <w:bookmarkStart w:name="z158" w:id="155"/>
    <w:p>
      <w:pPr>
        <w:spacing w:after="0"/>
        <w:ind w:left="0"/>
        <w:jc w:val="left"/>
      </w:pPr>
      <w:r>
        <w:rPr>
          <w:rFonts w:ascii="Times New Roman"/>
          <w:b/>
          <w:i w:val="false"/>
          <w:color w:val="000000"/>
        </w:rPr>
        <w:t xml:space="preserve"> Статья 13 Возникновение, прекращение обязанности по уплате таможенных пошлин, налогов в отношении товаров для личного пользования, за исключением транспортных средств</w:t>
      </w:r>
    </w:p>
    <w:bookmarkEnd w:id="155"/>
    <w:bookmarkStart w:name="z159" w:id="156"/>
    <w:p>
      <w:pPr>
        <w:spacing w:after="0"/>
        <w:ind w:left="0"/>
        <w:jc w:val="both"/>
      </w:pPr>
      <w:r>
        <w:rPr>
          <w:rFonts w:ascii="Times New Roman"/>
          <w:b w:val="false"/>
          <w:i w:val="false"/>
          <w:color w:val="000000"/>
          <w:sz w:val="28"/>
        </w:rPr>
        <w:t>
      1. Обязанность по уплате таможенных пошлин, налогов, исчисленных в соответствии с настоящим Соглашением в отношении товаров для личного пользования, подлежащих таможенному декларированию в письменной форме, перемещаемых через таможенную границу в сопровождаемом и несопровождаемом багаже, а также в качестве товаров, доставляемых перевозчиком, возникает у декларанта при регистрации таможенным органом пассажирской таможенной декларации.</w:t>
      </w:r>
    </w:p>
    <w:bookmarkEnd w:id="156"/>
    <w:bookmarkStart w:name="z160" w:id="157"/>
    <w:p>
      <w:pPr>
        <w:spacing w:after="0"/>
        <w:ind w:left="0"/>
        <w:jc w:val="both"/>
      </w:pPr>
      <w:r>
        <w:rPr>
          <w:rFonts w:ascii="Times New Roman"/>
          <w:b w:val="false"/>
          <w:i w:val="false"/>
          <w:color w:val="000000"/>
          <w:sz w:val="28"/>
        </w:rPr>
        <w:t>
      2. Обязанность по уплате таможенных пошлин, налогов в отношении товаров для личного пользования, подлежащих таможенному декларированию в письменной форме, перемещаемых через таможенную границу в сопровождаемом и несопровождаемом багаже, а также в качестве товаров, доставляемых перевозчиком, прекращается у декларанта:</w:t>
      </w:r>
    </w:p>
    <w:bookmarkEnd w:id="157"/>
    <w:bookmarkStart w:name="z161" w:id="158"/>
    <w:p>
      <w:pPr>
        <w:spacing w:after="0"/>
        <w:ind w:left="0"/>
        <w:jc w:val="both"/>
      </w:pPr>
      <w:r>
        <w:rPr>
          <w:rFonts w:ascii="Times New Roman"/>
          <w:b w:val="false"/>
          <w:i w:val="false"/>
          <w:color w:val="000000"/>
          <w:sz w:val="28"/>
        </w:rPr>
        <w:t>
      1) при отказе таможенного органа в выпуске товаров для личного пользования - в отношении обязанности по уплате таможенных пошлин, налогов, возникшей при регистрации таможенным органом таможенной декларации;</w:t>
      </w:r>
    </w:p>
    <w:bookmarkEnd w:id="158"/>
    <w:bookmarkStart w:name="z162" w:id="159"/>
    <w:p>
      <w:pPr>
        <w:spacing w:after="0"/>
        <w:ind w:left="0"/>
        <w:jc w:val="both"/>
      </w:pPr>
      <w:r>
        <w:rPr>
          <w:rFonts w:ascii="Times New Roman"/>
          <w:b w:val="false"/>
          <w:i w:val="false"/>
          <w:color w:val="000000"/>
          <w:sz w:val="28"/>
        </w:rPr>
        <w:t>
      2) при уплате или взыскании в полном объеме таможенных пошлин, налогов, исчисленных по ставкам, установленным настоящим Соглашением для выпуска товаров для личного пользования в свободное обращение;</w:t>
      </w:r>
    </w:p>
    <w:bookmarkEnd w:id="159"/>
    <w:bookmarkStart w:name="z163" w:id="160"/>
    <w:p>
      <w:pPr>
        <w:spacing w:after="0"/>
        <w:ind w:left="0"/>
        <w:jc w:val="both"/>
      </w:pPr>
      <w:r>
        <w:rPr>
          <w:rFonts w:ascii="Times New Roman"/>
          <w:b w:val="false"/>
          <w:i w:val="false"/>
          <w:color w:val="000000"/>
          <w:sz w:val="28"/>
        </w:rPr>
        <w:t>
      3) при обращении товаров для личного пользования в собственность государства-члена таможенного союза в соответствии с законодательством этого государства;</w:t>
      </w:r>
    </w:p>
    <w:bookmarkEnd w:id="160"/>
    <w:bookmarkStart w:name="z164" w:id="161"/>
    <w:p>
      <w:pPr>
        <w:spacing w:after="0"/>
        <w:ind w:left="0"/>
        <w:jc w:val="both"/>
      </w:pPr>
      <w:r>
        <w:rPr>
          <w:rFonts w:ascii="Times New Roman"/>
          <w:b w:val="false"/>
          <w:i w:val="false"/>
          <w:color w:val="000000"/>
          <w:sz w:val="28"/>
        </w:rPr>
        <w:t>
      4) при помещении товаров для личного пользования в установленном порядке под таможенные процедуры уничтожения или отказа в пользу государства;</w:t>
      </w:r>
    </w:p>
    <w:bookmarkEnd w:id="161"/>
    <w:bookmarkStart w:name="z165" w:id="162"/>
    <w:p>
      <w:pPr>
        <w:spacing w:after="0"/>
        <w:ind w:left="0"/>
        <w:jc w:val="both"/>
      </w:pPr>
      <w:r>
        <w:rPr>
          <w:rFonts w:ascii="Times New Roman"/>
          <w:b w:val="false"/>
          <w:i w:val="false"/>
          <w:color w:val="000000"/>
          <w:sz w:val="28"/>
        </w:rPr>
        <w:t>
      5) при уничтожении (безвозвратной утрате) товаров для личного пользования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p>
    <w:bookmarkEnd w:id="162"/>
    <w:bookmarkStart w:name="z166" w:id="163"/>
    <w:p>
      <w:pPr>
        <w:spacing w:after="0"/>
        <w:ind w:left="0"/>
        <w:jc w:val="both"/>
      </w:pPr>
      <w:r>
        <w:rPr>
          <w:rFonts w:ascii="Times New Roman"/>
          <w:b w:val="false"/>
          <w:i w:val="false"/>
          <w:color w:val="000000"/>
          <w:sz w:val="28"/>
        </w:rPr>
        <w:t>
      6) при обращении взыскания на товары для личного пользования, в том числе за счет стоимости товаров для личного пользования, в соответствии с законодательством государства-члена таможенного союза;</w:t>
      </w:r>
    </w:p>
    <w:bookmarkEnd w:id="163"/>
    <w:bookmarkStart w:name="z167" w:id="164"/>
    <w:p>
      <w:pPr>
        <w:spacing w:after="0"/>
        <w:ind w:left="0"/>
        <w:jc w:val="both"/>
      </w:pPr>
      <w:r>
        <w:rPr>
          <w:rFonts w:ascii="Times New Roman"/>
          <w:b w:val="false"/>
          <w:i w:val="false"/>
          <w:color w:val="000000"/>
          <w:sz w:val="28"/>
        </w:rPr>
        <w:t>
      7) при выпуске товаров для личного пользования в свободное обращение с освобождением от уплаты таможенных платежей в соответствии с настоящим Соглашением;</w:t>
      </w:r>
    </w:p>
    <w:bookmarkEnd w:id="164"/>
    <w:bookmarkStart w:name="z168" w:id="165"/>
    <w:p>
      <w:pPr>
        <w:spacing w:after="0"/>
        <w:ind w:left="0"/>
        <w:jc w:val="both"/>
      </w:pPr>
      <w:r>
        <w:rPr>
          <w:rFonts w:ascii="Times New Roman"/>
          <w:b w:val="false"/>
          <w:i w:val="false"/>
          <w:color w:val="000000"/>
          <w:sz w:val="28"/>
        </w:rPr>
        <w:t>
      8) если размер неуплаченной суммы таможенных пошлин, налогов не превышает сумму, эквивалентную двум евро по курсу валют, устанавливаемому в соответствии с  законодательством государства-члена таможенного союза, на территории которого возникла обязанность по уплате таможенных пошлин, налогов, действующему на момент возникновения обязанности по уплате таможенных пошлин, налогов;</w:t>
      </w:r>
    </w:p>
    <w:bookmarkEnd w:id="165"/>
    <w:bookmarkStart w:name="z169" w:id="166"/>
    <w:p>
      <w:pPr>
        <w:spacing w:after="0"/>
        <w:ind w:left="0"/>
        <w:jc w:val="both"/>
      </w:pPr>
      <w:r>
        <w:rPr>
          <w:rFonts w:ascii="Times New Roman"/>
          <w:b w:val="false"/>
          <w:i w:val="false"/>
          <w:color w:val="000000"/>
          <w:sz w:val="28"/>
        </w:rPr>
        <w:t>
      9) при признании сумм таможенных пошлин, налогов безнадежными к взысканию и списании их в порядке и по основаниям, предусмотренным законодательством государства-члена таможенного союза, таможенный орган которого осуществлял взыскание этих сумм;</w:t>
      </w:r>
    </w:p>
    <w:bookmarkEnd w:id="166"/>
    <w:bookmarkStart w:name="z170" w:id="167"/>
    <w:p>
      <w:pPr>
        <w:spacing w:after="0"/>
        <w:ind w:left="0"/>
        <w:jc w:val="both"/>
      </w:pPr>
      <w:r>
        <w:rPr>
          <w:rFonts w:ascii="Times New Roman"/>
          <w:b w:val="false"/>
          <w:i w:val="false"/>
          <w:color w:val="000000"/>
          <w:sz w:val="28"/>
        </w:rPr>
        <w:t>
      10) в связи со смертью декларанта или объявлением его умершим в соответствии с  законодательством государства-члена таможенного союза.</w:t>
      </w:r>
    </w:p>
    <w:bookmarkEnd w:id="167"/>
    <w:bookmarkStart w:name="z171" w:id="168"/>
    <w:p>
      <w:pPr>
        <w:spacing w:after="0"/>
        <w:ind w:left="0"/>
        <w:jc w:val="both"/>
      </w:pPr>
      <w:r>
        <w:rPr>
          <w:rFonts w:ascii="Times New Roman"/>
          <w:b w:val="false"/>
          <w:i w:val="false"/>
          <w:color w:val="000000"/>
          <w:sz w:val="28"/>
        </w:rPr>
        <w:t>
      3. Таможенные пошлины, налоги подлежат уплате до выпуска товаров для личного пользования в свободное обращение.</w:t>
      </w:r>
    </w:p>
    <w:bookmarkEnd w:id="168"/>
    <w:bookmarkStart w:name="z172" w:id="169"/>
    <w:p>
      <w:pPr>
        <w:spacing w:after="0"/>
        <w:ind w:left="0"/>
        <w:jc w:val="both"/>
      </w:pPr>
      <w:r>
        <w:rPr>
          <w:rFonts w:ascii="Times New Roman"/>
          <w:b w:val="false"/>
          <w:i w:val="false"/>
          <w:color w:val="000000"/>
          <w:sz w:val="28"/>
        </w:rPr>
        <w:t xml:space="preserve">
      4. Таможенные пошлины, налоги в отношении товаров для личного пользования исчисляются по ставкам, установленным разделами I - III </w:t>
      </w:r>
      <w:r>
        <w:rPr>
          <w:rFonts w:ascii="Times New Roman"/>
          <w:b w:val="false"/>
          <w:i w:val="false"/>
          <w:color w:val="000000"/>
          <w:sz w:val="28"/>
        </w:rPr>
        <w:t xml:space="preserve"> приложения 5</w:t>
      </w:r>
      <w:r>
        <w:rPr>
          <w:rFonts w:ascii="Times New Roman"/>
          <w:b w:val="false"/>
          <w:i w:val="false"/>
          <w:color w:val="000000"/>
          <w:sz w:val="28"/>
        </w:rPr>
        <w:t xml:space="preserve"> к настоящему Соглашению.</w:t>
      </w:r>
    </w:p>
    <w:bookmarkEnd w:id="169"/>
    <w:bookmarkStart w:name="z173" w:id="170"/>
    <w:p>
      <w:pPr>
        <w:spacing w:after="0"/>
        <w:ind w:left="0"/>
        <w:jc w:val="both"/>
      </w:pPr>
      <w:r>
        <w:rPr>
          <w:rFonts w:ascii="Times New Roman"/>
          <w:b w:val="false"/>
          <w:i w:val="false"/>
          <w:color w:val="000000"/>
          <w:sz w:val="28"/>
        </w:rPr>
        <w:t>
      5. Выпуск товаров для личного пользования, перемещаемых в сопровождаемом багаже, осуществляется таможенными органами до зачисления сумм таможенных пошлин, налогов, уплаченных в отношении товаров для личного пользования, на соответствующие счета.</w:t>
      </w:r>
    </w:p>
    <w:bookmarkEnd w:id="170"/>
    <w:bookmarkStart w:name="z174" w:id="171"/>
    <w:p>
      <w:pPr>
        <w:spacing w:after="0"/>
        <w:ind w:left="0"/>
        <w:jc w:val="both"/>
      </w:pPr>
      <w:r>
        <w:rPr>
          <w:rFonts w:ascii="Times New Roman"/>
          <w:b w:val="false"/>
          <w:i w:val="false"/>
          <w:color w:val="000000"/>
          <w:sz w:val="28"/>
        </w:rPr>
        <w:t>
      6. Уплата таможенных платежей в отношении товаров для личного пользования может осуществляться в безналичном порядке либо наличными денежными средствами (деньгами) в соответствии с законодательством государства-члена таможенного союза.</w:t>
      </w:r>
    </w:p>
    <w:bookmarkEnd w:id="171"/>
    <w:bookmarkStart w:name="z175" w:id="172"/>
    <w:p>
      <w:pPr>
        <w:spacing w:after="0"/>
        <w:ind w:left="0"/>
        <w:jc w:val="left"/>
      </w:pPr>
      <w:r>
        <w:rPr>
          <w:rFonts w:ascii="Times New Roman"/>
          <w:b/>
          <w:i w:val="false"/>
          <w:color w:val="000000"/>
        </w:rPr>
        <w:t xml:space="preserve"> Статья 14 Возникновение, прекращение обязанности по уплате таможенных пошлин, налогов в отношении транспортных средств для личного пользования</w:t>
      </w:r>
    </w:p>
    <w:bookmarkEnd w:id="172"/>
    <w:bookmarkStart w:name="z176" w:id="173"/>
    <w:p>
      <w:pPr>
        <w:spacing w:after="0"/>
        <w:ind w:left="0"/>
        <w:jc w:val="both"/>
      </w:pPr>
      <w:r>
        <w:rPr>
          <w:rFonts w:ascii="Times New Roman"/>
          <w:b w:val="false"/>
          <w:i w:val="false"/>
          <w:color w:val="000000"/>
          <w:sz w:val="28"/>
        </w:rPr>
        <w:t>
      1. Обязанность по уплате таможенных платежей в отношении транспортных средств для личного пользования:</w:t>
      </w:r>
    </w:p>
    <w:bookmarkEnd w:id="173"/>
    <w:bookmarkStart w:name="z177" w:id="174"/>
    <w:p>
      <w:pPr>
        <w:spacing w:after="0"/>
        <w:ind w:left="0"/>
        <w:jc w:val="both"/>
      </w:pPr>
      <w:r>
        <w:rPr>
          <w:rFonts w:ascii="Times New Roman"/>
          <w:b w:val="false"/>
          <w:i w:val="false"/>
          <w:color w:val="000000"/>
          <w:sz w:val="28"/>
        </w:rPr>
        <w:t>
      1) возникает у декларанта с момента регистрации таможенным органом пассажирской таможенной декларации, представленной для выпуска в свободное обращение;</w:t>
      </w:r>
    </w:p>
    <w:bookmarkEnd w:id="174"/>
    <w:bookmarkStart w:name="z178" w:id="175"/>
    <w:p>
      <w:pPr>
        <w:spacing w:after="0"/>
        <w:ind w:left="0"/>
        <w:jc w:val="both"/>
      </w:pPr>
      <w:r>
        <w:rPr>
          <w:rFonts w:ascii="Times New Roman"/>
          <w:b w:val="false"/>
          <w:i w:val="false"/>
          <w:color w:val="000000"/>
          <w:sz w:val="28"/>
        </w:rPr>
        <w:t>
      2) прекращается у декларанта в случаях, установленных пунктом 2 статьи 13 настоящего Соглашения.</w:t>
      </w:r>
    </w:p>
    <w:bookmarkEnd w:id="175"/>
    <w:bookmarkStart w:name="z179" w:id="176"/>
    <w:p>
      <w:pPr>
        <w:spacing w:after="0"/>
        <w:ind w:left="0"/>
        <w:jc w:val="both"/>
      </w:pPr>
      <w:r>
        <w:rPr>
          <w:rFonts w:ascii="Times New Roman"/>
          <w:b w:val="false"/>
          <w:i w:val="false"/>
          <w:color w:val="000000"/>
          <w:sz w:val="28"/>
        </w:rPr>
        <w:t>
      2. Ввозные таможенные пошлины, налоги подлежат уплате до выпуска транспортных средств для личного пользования в свободное обращение.</w:t>
      </w:r>
    </w:p>
    <w:bookmarkEnd w:id="176"/>
    <w:bookmarkStart w:name="z180" w:id="177"/>
    <w:p>
      <w:pPr>
        <w:spacing w:after="0"/>
        <w:ind w:left="0"/>
        <w:jc w:val="both"/>
      </w:pPr>
      <w:r>
        <w:rPr>
          <w:rFonts w:ascii="Times New Roman"/>
          <w:b w:val="false"/>
          <w:i w:val="false"/>
          <w:color w:val="000000"/>
          <w:sz w:val="28"/>
        </w:rPr>
        <w:t xml:space="preserve">
      3. Ввозные таможенные пошлины, налоги исчисляются по ставкам, установленным разделом IV </w:t>
      </w:r>
      <w:r>
        <w:rPr>
          <w:rFonts w:ascii="Times New Roman"/>
          <w:b w:val="false"/>
          <w:i w:val="false"/>
          <w:color w:val="000000"/>
          <w:sz w:val="28"/>
        </w:rPr>
        <w:t xml:space="preserve"> приложения 5</w:t>
      </w:r>
      <w:r>
        <w:rPr>
          <w:rFonts w:ascii="Times New Roman"/>
          <w:b w:val="false"/>
          <w:i w:val="false"/>
          <w:color w:val="000000"/>
          <w:sz w:val="28"/>
        </w:rPr>
        <w:t xml:space="preserve"> к настоящему Соглашению.</w:t>
      </w:r>
    </w:p>
    <w:bookmarkEnd w:id="177"/>
    <w:bookmarkStart w:name="z181" w:id="178"/>
    <w:p>
      <w:pPr>
        <w:spacing w:after="0"/>
        <w:ind w:left="0"/>
        <w:jc w:val="both"/>
      </w:pPr>
      <w:r>
        <w:rPr>
          <w:rFonts w:ascii="Times New Roman"/>
          <w:b w:val="false"/>
          <w:i w:val="false"/>
          <w:color w:val="000000"/>
          <w:sz w:val="28"/>
        </w:rPr>
        <w:t>
      4. Обязанность по уплате таможенных пошлин, налогов в отношении транспортных средств для личного пользования, зарегистрированных на территории иностранного государства, перемещенных через таможенную границу физическими лицами, возникает у:</w:t>
      </w:r>
    </w:p>
    <w:bookmarkEnd w:id="178"/>
    <w:bookmarkStart w:name="z182" w:id="179"/>
    <w:p>
      <w:pPr>
        <w:spacing w:after="0"/>
        <w:ind w:left="0"/>
        <w:jc w:val="both"/>
      </w:pPr>
      <w:r>
        <w:rPr>
          <w:rFonts w:ascii="Times New Roman"/>
          <w:b w:val="false"/>
          <w:i w:val="false"/>
          <w:color w:val="000000"/>
          <w:sz w:val="28"/>
        </w:rPr>
        <w:t>
      декларанта - с момента регистрации таможенным органом пассажирской таможенной декларации, представленной для выпуска с целью временного нахождения;</w:t>
      </w:r>
    </w:p>
    <w:bookmarkEnd w:id="179"/>
    <w:bookmarkStart w:name="z183" w:id="180"/>
    <w:p>
      <w:pPr>
        <w:spacing w:after="0"/>
        <w:ind w:left="0"/>
        <w:jc w:val="both"/>
      </w:pPr>
      <w:r>
        <w:rPr>
          <w:rFonts w:ascii="Times New Roman"/>
          <w:b w:val="false"/>
          <w:i w:val="false"/>
          <w:color w:val="000000"/>
          <w:sz w:val="28"/>
        </w:rPr>
        <w:t xml:space="preserve">
      лица, которому транспортное средство передано для осуществления его вывоза в порядке, установленном </w:t>
      </w:r>
      <w:r>
        <w:rPr>
          <w:rFonts w:ascii="Times New Roman"/>
          <w:b w:val="false"/>
          <w:i w:val="false"/>
          <w:color w:val="000000"/>
          <w:sz w:val="28"/>
        </w:rPr>
        <w:t xml:space="preserve"> пунктом 2</w:t>
      </w:r>
      <w:r>
        <w:rPr>
          <w:rFonts w:ascii="Times New Roman"/>
          <w:b w:val="false"/>
          <w:i w:val="false"/>
          <w:color w:val="000000"/>
          <w:sz w:val="28"/>
        </w:rPr>
        <w:t xml:space="preserve"> статьи 11 настоящего Соглашения, - со дня выдачи таможенным органом разрешения на такую передачу.</w:t>
      </w:r>
    </w:p>
    <w:bookmarkEnd w:id="180"/>
    <w:bookmarkStart w:name="z184" w:id="181"/>
    <w:p>
      <w:pPr>
        <w:spacing w:after="0"/>
        <w:ind w:left="0"/>
        <w:jc w:val="both"/>
      </w:pPr>
      <w:r>
        <w:rPr>
          <w:rFonts w:ascii="Times New Roman"/>
          <w:b w:val="false"/>
          <w:i w:val="false"/>
          <w:color w:val="000000"/>
          <w:sz w:val="28"/>
        </w:rPr>
        <w:t>
      5. Обязанность по уплате таможенных пошлин, налогов в отношении транспортных средств для личного пользования, зарегистрированных на территории иностранного государства, перемещенных через таможенную границу физическими лицами прекращается у:</w:t>
      </w:r>
    </w:p>
    <w:bookmarkEnd w:id="181"/>
    <w:bookmarkStart w:name="z185" w:id="182"/>
    <w:p>
      <w:pPr>
        <w:spacing w:after="0"/>
        <w:ind w:left="0"/>
        <w:jc w:val="both"/>
      </w:pPr>
      <w:r>
        <w:rPr>
          <w:rFonts w:ascii="Times New Roman"/>
          <w:b w:val="false"/>
          <w:i w:val="false"/>
          <w:color w:val="000000"/>
          <w:sz w:val="28"/>
        </w:rPr>
        <w:t>
      1) декларанта:</w:t>
      </w:r>
    </w:p>
    <w:bookmarkEnd w:id="182"/>
    <w:bookmarkStart w:name="z186" w:id="183"/>
    <w:p>
      <w:pPr>
        <w:spacing w:after="0"/>
        <w:ind w:left="0"/>
        <w:jc w:val="both"/>
      </w:pPr>
      <w:r>
        <w:rPr>
          <w:rFonts w:ascii="Times New Roman"/>
          <w:b w:val="false"/>
          <w:i w:val="false"/>
          <w:color w:val="000000"/>
          <w:sz w:val="28"/>
        </w:rPr>
        <w:t>
      с момента вывоза транспортных средств, временно ввезенных на таможенную территорию таможенного союза и вывозимых до истечения установленного таможенным органом срока временного ввоза, за исключением случаев, когда до завершения сроков временного ввоза наступил срок уплаты таможенных пошлин, налогов;</w:t>
      </w:r>
    </w:p>
    <w:bookmarkEnd w:id="183"/>
    <w:bookmarkStart w:name="z187" w:id="184"/>
    <w:p>
      <w:pPr>
        <w:spacing w:after="0"/>
        <w:ind w:left="0"/>
        <w:jc w:val="both"/>
      </w:pPr>
      <w:r>
        <w:rPr>
          <w:rFonts w:ascii="Times New Roman"/>
          <w:b w:val="false"/>
          <w:i w:val="false"/>
          <w:color w:val="000000"/>
          <w:sz w:val="28"/>
        </w:rPr>
        <w:t>
      если транспортное средство передано декларантом лицу для осуществления вывоза транспортного средства в порядке, установленном пунктом 2 статьи 11 настоящего Соглашения, - со дня выдачи таможенным органом разрешения на такую передачу, за исключением случаев, когда до выдачи такого разрешения наступил срок уплаты таможенных пошлин, налогов;</w:t>
      </w:r>
    </w:p>
    <w:bookmarkEnd w:id="184"/>
    <w:bookmarkStart w:name="z188" w:id="185"/>
    <w:p>
      <w:pPr>
        <w:spacing w:after="0"/>
        <w:ind w:left="0"/>
        <w:jc w:val="both"/>
      </w:pPr>
      <w:r>
        <w:rPr>
          <w:rFonts w:ascii="Times New Roman"/>
          <w:b w:val="false"/>
          <w:i w:val="false"/>
          <w:color w:val="000000"/>
          <w:sz w:val="28"/>
        </w:rPr>
        <w:t>
      2) лица, которому транспортное средство передано для осуществления его вывоза в порядке, установленном пунктом 2 статьи 11 настоящего Соглашения, - с момента вывоза транспортных средств, временно ввезенных на таможенную территорию таможенного союза и вывозимых до истечения установленного таможенным органом срока временного ввоза, за исключением случаев, когда до завершения сроков временного ввоза наступил срок уплаты таможенных пошлин, налогов;</w:t>
      </w:r>
    </w:p>
    <w:bookmarkEnd w:id="185"/>
    <w:bookmarkStart w:name="z189" w:id="186"/>
    <w:p>
      <w:pPr>
        <w:spacing w:after="0"/>
        <w:ind w:left="0"/>
        <w:jc w:val="both"/>
      </w:pPr>
      <w:r>
        <w:rPr>
          <w:rFonts w:ascii="Times New Roman"/>
          <w:b w:val="false"/>
          <w:i w:val="false"/>
          <w:color w:val="000000"/>
          <w:sz w:val="28"/>
        </w:rPr>
        <w:t xml:space="preserve">
      3) лиц, указанных в настоящем пункте, - в случаях, установленных в </w:t>
      </w:r>
      <w:r>
        <w:rPr>
          <w:rFonts w:ascii="Times New Roman"/>
          <w:b w:val="false"/>
          <w:i w:val="false"/>
          <w:color w:val="000000"/>
          <w:sz w:val="28"/>
        </w:rPr>
        <w:t xml:space="preserve"> пункте 2</w:t>
      </w:r>
      <w:r>
        <w:rPr>
          <w:rFonts w:ascii="Times New Roman"/>
          <w:b w:val="false"/>
          <w:i w:val="false"/>
          <w:color w:val="000000"/>
          <w:sz w:val="28"/>
        </w:rPr>
        <w:t xml:space="preserve"> статьи 13 настоящего Соглашения.</w:t>
      </w:r>
    </w:p>
    <w:bookmarkEnd w:id="186"/>
    <w:bookmarkStart w:name="z190" w:id="187"/>
    <w:p>
      <w:pPr>
        <w:spacing w:after="0"/>
        <w:ind w:left="0"/>
        <w:jc w:val="both"/>
      </w:pPr>
      <w:r>
        <w:rPr>
          <w:rFonts w:ascii="Times New Roman"/>
          <w:b w:val="false"/>
          <w:i w:val="false"/>
          <w:color w:val="000000"/>
          <w:sz w:val="28"/>
        </w:rPr>
        <w:t>
      6. Сроком уплаты таможенных пошлин, налогов в отношении временно ввезенных транспортных средств, считается:</w:t>
      </w:r>
    </w:p>
    <w:bookmarkEnd w:id="187"/>
    <w:bookmarkStart w:name="z191" w:id="188"/>
    <w:p>
      <w:pPr>
        <w:spacing w:after="0"/>
        <w:ind w:left="0"/>
        <w:jc w:val="both"/>
      </w:pPr>
      <w:r>
        <w:rPr>
          <w:rFonts w:ascii="Times New Roman"/>
          <w:b w:val="false"/>
          <w:i w:val="false"/>
          <w:color w:val="000000"/>
          <w:sz w:val="28"/>
        </w:rPr>
        <w:t>
      1) при передаче временно ввезенных транспортных средств другим лицам без разрешения таможенного органа - день передачи, а если этот день не установлен - день регистрации таможенным органом пассажирской таможенной декларации, поданной для выпуска для личного пользования с целью временного нахождения;</w:t>
      </w:r>
    </w:p>
    <w:bookmarkEnd w:id="188"/>
    <w:bookmarkStart w:name="z192" w:id="189"/>
    <w:p>
      <w:pPr>
        <w:spacing w:after="0"/>
        <w:ind w:left="0"/>
        <w:jc w:val="both"/>
      </w:pPr>
      <w:r>
        <w:rPr>
          <w:rFonts w:ascii="Times New Roman"/>
          <w:b w:val="false"/>
          <w:i w:val="false"/>
          <w:color w:val="000000"/>
          <w:sz w:val="28"/>
        </w:rPr>
        <w:t>
      2) при утрате временно ввезенных транспортных средств в период срока их временного ввоза, установленного таможенным органом,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пассажирской таможенной декларации, поданной для выпуска для личного пользования с целью временного нахождения;</w:t>
      </w:r>
    </w:p>
    <w:bookmarkEnd w:id="189"/>
    <w:bookmarkStart w:name="z193" w:id="190"/>
    <w:p>
      <w:pPr>
        <w:spacing w:after="0"/>
        <w:ind w:left="0"/>
        <w:jc w:val="both"/>
      </w:pPr>
      <w:r>
        <w:rPr>
          <w:rFonts w:ascii="Times New Roman"/>
          <w:b w:val="false"/>
          <w:i w:val="false"/>
          <w:color w:val="000000"/>
          <w:sz w:val="28"/>
        </w:rPr>
        <w:t>
      3) при невывозе транспортных средств, временно ввезенных на таможенную территорию таможенного союза, до истечения установленного таможенным органом срока временного ввоза - день истечения срока их временного ввоза.</w:t>
      </w:r>
    </w:p>
    <w:bookmarkEnd w:id="190"/>
    <w:bookmarkStart w:name="z194" w:id="191"/>
    <w:p>
      <w:pPr>
        <w:spacing w:after="0"/>
        <w:ind w:left="0"/>
        <w:jc w:val="both"/>
      </w:pPr>
      <w:r>
        <w:rPr>
          <w:rFonts w:ascii="Times New Roman"/>
          <w:b w:val="false"/>
          <w:i w:val="false"/>
          <w:color w:val="000000"/>
          <w:sz w:val="28"/>
        </w:rPr>
        <w:t>
      7. Ввозные таможенные пошлины, налоги, в случаях, установленных пунктом 6 настоящей статьи, подлежат уплате в размерах, соответствующих суммам таможенных пошлин, налогов, которые подлежали бы уплате при выпуске товаров для личного пользования в свободное обращение, исчисленным на день регистрации таможенным органом пассажирской таможенной декларации, в соответствии с которой транспортные средства были выпущены для личного пользования с целью временного нахождения на таможенной территории таможенного союза.</w:t>
      </w:r>
    </w:p>
    <w:bookmarkEnd w:id="191"/>
    <w:bookmarkStart w:name="z195" w:id="192"/>
    <w:p>
      <w:pPr>
        <w:spacing w:after="0"/>
        <w:ind w:left="0"/>
        <w:jc w:val="both"/>
      </w:pPr>
      <w:r>
        <w:rPr>
          <w:rFonts w:ascii="Times New Roman"/>
          <w:b w:val="false"/>
          <w:i w:val="false"/>
          <w:color w:val="000000"/>
          <w:sz w:val="28"/>
        </w:rPr>
        <w:t>
      8. До истечения установленного таможенным органом срока временного ввоза транспортные средства для личного пользования могут быть заявлены для выпуска в свободное обращение.</w:t>
      </w:r>
    </w:p>
    <w:bookmarkEnd w:id="192"/>
    <w:bookmarkStart w:name="z196" w:id="193"/>
    <w:p>
      <w:pPr>
        <w:spacing w:after="0"/>
        <w:ind w:left="0"/>
        <w:jc w:val="both"/>
      </w:pPr>
      <w:r>
        <w:rPr>
          <w:rFonts w:ascii="Times New Roman"/>
          <w:b w:val="false"/>
          <w:i w:val="false"/>
          <w:color w:val="000000"/>
          <w:sz w:val="28"/>
        </w:rPr>
        <w:t>
      Таможенные пошлины, налоги в случае, установленном частью первой настоящего пункта, подлежат уплате в размерах, соответствующих суммам таможенных пошлин, налогов, которые подлежали бы уплате при выпуске транспортных средств для личного пользования в свободное обращение, исчисленным на день регистрации таможенным органом пассажирской таможенной декларации, в соответствии с которой транспортные средства были выпущены для личного пользования с целью временного нахождения на таможенной территории таможенного союза.</w:t>
      </w:r>
    </w:p>
    <w:bookmarkEnd w:id="193"/>
    <w:bookmarkStart w:name="z197" w:id="194"/>
    <w:p>
      <w:pPr>
        <w:spacing w:after="0"/>
        <w:ind w:left="0"/>
        <w:jc w:val="both"/>
      </w:pPr>
      <w:r>
        <w:rPr>
          <w:rFonts w:ascii="Times New Roman"/>
          <w:b w:val="false"/>
          <w:i w:val="false"/>
          <w:color w:val="000000"/>
          <w:sz w:val="28"/>
        </w:rPr>
        <w:t>
      В случае выпуска транспортных средств для личного пользования в свободное обращение по истечении установленного таможенным органом срока временного ввоза, такой выпуск осуществляется таможенным органом после уплаты (взыскания) таможенных пошлин, налогов, исчисленных в соответствии с частью второй настоящего пункта.</w:t>
      </w:r>
    </w:p>
    <w:bookmarkEnd w:id="194"/>
    <w:bookmarkStart w:name="z198" w:id="195"/>
    <w:p>
      <w:pPr>
        <w:spacing w:after="0"/>
        <w:ind w:left="0"/>
        <w:jc w:val="both"/>
      </w:pPr>
      <w:r>
        <w:rPr>
          <w:rFonts w:ascii="Times New Roman"/>
          <w:b w:val="false"/>
          <w:i w:val="false"/>
          <w:color w:val="000000"/>
          <w:sz w:val="28"/>
        </w:rPr>
        <w:t xml:space="preserve">
      В случае уплаты таможенных пошлин, налогов в отношении временно ввезенных транспортных средств для личного пользования для признания их не находящимися под таможенным контролем в соответствии с абзацем третьим подпункта 2 пункта 1 </w:t>
      </w:r>
      <w:r>
        <w:rPr>
          <w:rFonts w:ascii="Times New Roman"/>
          <w:b w:val="false"/>
          <w:i w:val="false"/>
          <w:color w:val="000000"/>
          <w:sz w:val="28"/>
        </w:rPr>
        <w:t xml:space="preserve"> статьи 5</w:t>
      </w:r>
      <w:r>
        <w:rPr>
          <w:rFonts w:ascii="Times New Roman"/>
          <w:b w:val="false"/>
          <w:i w:val="false"/>
          <w:color w:val="000000"/>
          <w:sz w:val="28"/>
        </w:rPr>
        <w:t xml:space="preserve"> настоящего Соглашения таможенные пошлины, налоги исчисляются в соответствии с частью второй настоящего пункта.</w:t>
      </w:r>
    </w:p>
    <w:bookmarkEnd w:id="195"/>
    <w:bookmarkStart w:name="z199" w:id="196"/>
    <w:p>
      <w:pPr>
        <w:spacing w:after="0"/>
        <w:ind w:left="0"/>
        <w:jc w:val="both"/>
      </w:pPr>
      <w:r>
        <w:rPr>
          <w:rFonts w:ascii="Times New Roman"/>
          <w:b w:val="false"/>
          <w:i w:val="false"/>
          <w:color w:val="000000"/>
          <w:sz w:val="28"/>
        </w:rPr>
        <w:t>
      Общая сумма таможенных пошлин, налогов, подлежащих уплате в отношении транспортного средства для личного пользования, заявляемого в свободное обращение до истечения установленного таможенным органом срока временного ввоза, если такое транспортное средство было признано не находящимся под таможенным контролем в соответствии с абзацем третьим подпункта 2 пункта 1 статьи 5 настоящего Соглашения, не должна превышать сумму таможенных пошлин, налогов, которая подлежала бы уплате в соответствии с частью второй настоящего пункта.</w:t>
      </w:r>
    </w:p>
    <w:bookmarkEnd w:id="196"/>
    <w:bookmarkStart w:name="z200" w:id="197"/>
    <w:p>
      <w:pPr>
        <w:spacing w:after="0"/>
        <w:ind w:left="0"/>
        <w:jc w:val="both"/>
      </w:pPr>
      <w:r>
        <w:rPr>
          <w:rFonts w:ascii="Times New Roman"/>
          <w:b w:val="false"/>
          <w:i w:val="false"/>
          <w:color w:val="000000"/>
          <w:sz w:val="28"/>
        </w:rPr>
        <w:t>
      Общая сумма таможенных пошлин, налогов, подлежащих уплате в отношении транспортного средства для личного пользования, заявляемого в свободное обращение по истечении установленного таможенным органом срока временного ввоза, не должна превышать сумму таможенных пошлин, налогов, которая подлежала бы уплате в соответствии с частью второй настоящего пункта.</w:t>
      </w:r>
    </w:p>
    <w:bookmarkEnd w:id="197"/>
    <w:bookmarkStart w:name="z201" w:id="198"/>
    <w:p>
      <w:pPr>
        <w:spacing w:after="0"/>
        <w:ind w:left="0"/>
        <w:jc w:val="both"/>
      </w:pPr>
      <w:r>
        <w:rPr>
          <w:rFonts w:ascii="Times New Roman"/>
          <w:b w:val="false"/>
          <w:i w:val="false"/>
          <w:color w:val="000000"/>
          <w:sz w:val="28"/>
        </w:rPr>
        <w:t>
      9. Уплата таможенных платежей в отношении транспортных средств для личного пользования может осуществляться в безналичном порядке либо наличными денежными средствами (деньгами) в соответствии с законодательством государства-члена таможенного союза.</w:t>
      </w:r>
    </w:p>
    <w:bookmarkEnd w:id="198"/>
    <w:bookmarkStart w:name="z202" w:id="199"/>
    <w:p>
      <w:pPr>
        <w:spacing w:after="0"/>
        <w:ind w:left="0"/>
        <w:jc w:val="left"/>
      </w:pPr>
      <w:r>
        <w:rPr>
          <w:rFonts w:ascii="Times New Roman"/>
          <w:b/>
          <w:i w:val="false"/>
          <w:color w:val="000000"/>
        </w:rPr>
        <w:t xml:space="preserve"> Статья 15 Возникновение, прекращение обязанности по уплате таможенных пошлин, налогов в отношении товаров для личного пользования, помещаемых под таможенную процедуру таможенного транзита</w:t>
      </w:r>
    </w:p>
    <w:bookmarkEnd w:id="199"/>
    <w:bookmarkStart w:name="z203" w:id="200"/>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товаров для личного пользования, помещаемых под таможенную процедуру таможенного транзита, возникает у декларанта с момента регистрации таможенным органом транзитной декларации.</w:t>
      </w:r>
    </w:p>
    <w:bookmarkEnd w:id="200"/>
    <w:bookmarkStart w:name="z204" w:id="201"/>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товаров для личного пользования, помещаемых (помещенных) под таможенную процедуру таможенного транзита, прекращается у декларанта:</w:t>
      </w:r>
    </w:p>
    <w:bookmarkEnd w:id="201"/>
    <w:bookmarkStart w:name="z205" w:id="202"/>
    <w:p>
      <w:pPr>
        <w:spacing w:after="0"/>
        <w:ind w:left="0"/>
        <w:jc w:val="both"/>
      </w:pPr>
      <w:r>
        <w:rPr>
          <w:rFonts w:ascii="Times New Roman"/>
          <w:b w:val="false"/>
          <w:i w:val="false"/>
          <w:color w:val="000000"/>
          <w:sz w:val="28"/>
        </w:rPr>
        <w:t>
      1) при завершении таможенной процедуры таможенного транзита в соответствии с  пунктом 6 статьи 225 Кодекса, за исключением случая, когда во время действия этой процедуры наступил срок уплаты ввозных таможенных пошлин, налогов;</w:t>
      </w:r>
    </w:p>
    <w:bookmarkEnd w:id="202"/>
    <w:bookmarkStart w:name="z206" w:id="203"/>
    <w:p>
      <w:pPr>
        <w:spacing w:after="0"/>
        <w:ind w:left="0"/>
        <w:jc w:val="both"/>
      </w:pPr>
      <w:r>
        <w:rPr>
          <w:rFonts w:ascii="Times New Roman"/>
          <w:b w:val="false"/>
          <w:i w:val="false"/>
          <w:color w:val="000000"/>
          <w:sz w:val="28"/>
        </w:rPr>
        <w:t xml:space="preserve">
      2) в случаях, установленных </w:t>
      </w:r>
      <w:r>
        <w:rPr>
          <w:rFonts w:ascii="Times New Roman"/>
          <w:b w:val="false"/>
          <w:i w:val="false"/>
          <w:color w:val="000000"/>
          <w:sz w:val="28"/>
        </w:rPr>
        <w:t xml:space="preserve"> пунктом 2</w:t>
      </w:r>
      <w:r>
        <w:rPr>
          <w:rFonts w:ascii="Times New Roman"/>
          <w:b w:val="false"/>
          <w:i w:val="false"/>
          <w:color w:val="000000"/>
          <w:sz w:val="28"/>
        </w:rPr>
        <w:t xml:space="preserve"> статьи 13 настоящего Соглашения.</w:t>
      </w:r>
    </w:p>
    <w:bookmarkEnd w:id="203"/>
    <w:bookmarkStart w:name="z207" w:id="204"/>
    <w:p>
      <w:pPr>
        <w:spacing w:after="0"/>
        <w:ind w:left="0"/>
        <w:jc w:val="both"/>
      </w:pPr>
      <w:r>
        <w:rPr>
          <w:rFonts w:ascii="Times New Roman"/>
          <w:b w:val="false"/>
          <w:i w:val="false"/>
          <w:color w:val="000000"/>
          <w:sz w:val="28"/>
        </w:rPr>
        <w:t>
      3. При недоставке иностранных товаров в установленное таможенным органом место доставки сроком уплаты ввозных таможенных пошлин, налогов считается:</w:t>
      </w:r>
    </w:p>
    <w:bookmarkEnd w:id="204"/>
    <w:bookmarkStart w:name="z208" w:id="205"/>
    <w:p>
      <w:pPr>
        <w:spacing w:after="0"/>
        <w:ind w:left="0"/>
        <w:jc w:val="both"/>
      </w:pPr>
      <w:r>
        <w:rPr>
          <w:rFonts w:ascii="Times New Roman"/>
          <w:b w:val="false"/>
          <w:i w:val="false"/>
          <w:color w:val="000000"/>
          <w:sz w:val="28"/>
        </w:rPr>
        <w:t>
      1) если недоставка иностранных товаров произошла по причине передачи товаров перевозчиком получателю или иному лицу без разрешения таможенного органа - день такой передачи, а если этот день не установлен - день регистрации таможенным органом транзитной декларации;</w:t>
      </w:r>
    </w:p>
    <w:bookmarkEnd w:id="205"/>
    <w:bookmarkStart w:name="z209" w:id="206"/>
    <w:p>
      <w:pPr>
        <w:spacing w:after="0"/>
        <w:ind w:left="0"/>
        <w:jc w:val="both"/>
      </w:pPr>
      <w:r>
        <w:rPr>
          <w:rFonts w:ascii="Times New Roman"/>
          <w:b w:val="false"/>
          <w:i w:val="false"/>
          <w:color w:val="000000"/>
          <w:sz w:val="28"/>
        </w:rPr>
        <w:t>
      2) если недоставка товаров для личного пользования произошла по причине утраты товаров,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транзитной декларации;</w:t>
      </w:r>
    </w:p>
    <w:bookmarkEnd w:id="206"/>
    <w:bookmarkStart w:name="z210" w:id="207"/>
    <w:p>
      <w:pPr>
        <w:spacing w:after="0"/>
        <w:ind w:left="0"/>
        <w:jc w:val="both"/>
      </w:pPr>
      <w:r>
        <w:rPr>
          <w:rFonts w:ascii="Times New Roman"/>
          <w:b w:val="false"/>
          <w:i w:val="false"/>
          <w:color w:val="000000"/>
          <w:sz w:val="28"/>
        </w:rPr>
        <w:t>
      3) если недоставка товаров для личного пользования произошла по иным причинам - день регистрации таможенным органом транзитной декларации.</w:t>
      </w:r>
    </w:p>
    <w:bookmarkEnd w:id="207"/>
    <w:bookmarkStart w:name="z211" w:id="208"/>
    <w:p>
      <w:pPr>
        <w:spacing w:after="0"/>
        <w:ind w:left="0"/>
        <w:jc w:val="both"/>
      </w:pP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выпуске товаров для личного пользования в свободное обращение в соответствии с настоящим Соглашением, исчисленным на день регистрации таможенным органом транзитной декларации.</w:t>
      </w:r>
    </w:p>
    <w:bookmarkEnd w:id="208"/>
    <w:bookmarkStart w:name="z212" w:id="209"/>
    <w:p>
      <w:pPr>
        <w:spacing w:after="0"/>
        <w:ind w:left="0"/>
        <w:jc w:val="both"/>
      </w:pPr>
      <w:r>
        <w:rPr>
          <w:rFonts w:ascii="Times New Roman"/>
          <w:b w:val="false"/>
          <w:i w:val="false"/>
          <w:color w:val="000000"/>
          <w:sz w:val="28"/>
        </w:rPr>
        <w:t>
      5. При прекращении в соответствии с подпунктом 1) пункта 2 настоящей статьи обязанности по уплате ввозных таможенных пошлин, налогов уплаченные или взысканные в соответствии с пунктами 3 и 4 настоящей статьи ввозные таможенные пошлины, налоги подлежат возврату (зачету) в порядке, установленном  Кодексом.</w:t>
      </w:r>
    </w:p>
    <w:bookmarkEnd w:id="209"/>
    <w:bookmarkStart w:name="z213" w:id="210"/>
    <w:p>
      <w:pPr>
        <w:spacing w:after="0"/>
        <w:ind w:left="0"/>
        <w:jc w:val="left"/>
      </w:pPr>
      <w:r>
        <w:rPr>
          <w:rFonts w:ascii="Times New Roman"/>
          <w:b/>
          <w:i w:val="false"/>
          <w:color w:val="000000"/>
        </w:rPr>
        <w:t xml:space="preserve"> Статья 16 Обеспечение уплаты таможенных пошлин, налогов</w:t>
      </w:r>
    </w:p>
    <w:bookmarkEnd w:id="210"/>
    <w:bookmarkStart w:name="z214" w:id="211"/>
    <w:p>
      <w:pPr>
        <w:spacing w:after="0"/>
        <w:ind w:left="0"/>
        <w:jc w:val="both"/>
      </w:pPr>
      <w:r>
        <w:rPr>
          <w:rFonts w:ascii="Times New Roman"/>
          <w:b w:val="false"/>
          <w:i w:val="false"/>
          <w:color w:val="000000"/>
          <w:sz w:val="28"/>
        </w:rPr>
        <w:t>
      1. Обеспечение уплаты таможенных пошлин, налогов в отношении товаров для личного пользования предоставляется в таможенный орган при:</w:t>
      </w:r>
    </w:p>
    <w:bookmarkEnd w:id="211"/>
    <w:bookmarkStart w:name="z215" w:id="212"/>
    <w:p>
      <w:pPr>
        <w:spacing w:after="0"/>
        <w:ind w:left="0"/>
        <w:jc w:val="both"/>
      </w:pPr>
      <w:r>
        <w:rPr>
          <w:rFonts w:ascii="Times New Roman"/>
          <w:b w:val="false"/>
          <w:i w:val="false"/>
          <w:color w:val="000000"/>
          <w:sz w:val="28"/>
        </w:rPr>
        <w:t>
      помещении под таможенную процедуру таможенного транзита товаров, а также транспортных средств для личного пользования, не зарегистрированных на таможенной территории таможенного союза и территории иностранного государства, если иное не определено настоящим Соглашением;</w:t>
      </w:r>
    </w:p>
    <w:bookmarkEnd w:id="212"/>
    <w:bookmarkStart w:name="z216" w:id="213"/>
    <w:p>
      <w:pPr>
        <w:spacing w:after="0"/>
        <w:ind w:left="0"/>
        <w:jc w:val="both"/>
      </w:pPr>
      <w:r>
        <w:rPr>
          <w:rFonts w:ascii="Times New Roman"/>
          <w:b w:val="false"/>
          <w:i w:val="false"/>
          <w:color w:val="000000"/>
          <w:sz w:val="28"/>
        </w:rPr>
        <w:t>
      временном ввозе физическими лицами государств-членов таможенного союза на таможенную территорию таможенного союза транспортных средств, зарегистрированных на территории иностранных государств;</w:t>
      </w:r>
    </w:p>
    <w:bookmarkEnd w:id="213"/>
    <w:bookmarkStart w:name="z217" w:id="214"/>
    <w:p>
      <w:pPr>
        <w:spacing w:after="0"/>
        <w:ind w:left="0"/>
        <w:jc w:val="both"/>
      </w:pPr>
      <w:r>
        <w:rPr>
          <w:rFonts w:ascii="Times New Roman"/>
          <w:b w:val="false"/>
          <w:i w:val="false"/>
          <w:color w:val="000000"/>
          <w:sz w:val="28"/>
        </w:rPr>
        <w:t>
      в иных случаях, установленных таможенным законодательством таможенного союза.</w:t>
      </w:r>
    </w:p>
    <w:bookmarkEnd w:id="214"/>
    <w:bookmarkStart w:name="z218" w:id="215"/>
    <w:p>
      <w:pPr>
        <w:spacing w:after="0"/>
        <w:ind w:left="0"/>
        <w:jc w:val="both"/>
      </w:pPr>
      <w:r>
        <w:rPr>
          <w:rFonts w:ascii="Times New Roman"/>
          <w:b w:val="false"/>
          <w:i w:val="false"/>
          <w:color w:val="000000"/>
          <w:sz w:val="28"/>
        </w:rPr>
        <w:t>
      2. Уплата ввозных таможенных пошлин, налогов в отношении товаров для личного пользования обеспечивается способами, установленными Кодексом и (или) законодательством государства-члена таможенного союза, в следующих размерах:</w:t>
      </w:r>
    </w:p>
    <w:bookmarkEnd w:id="215"/>
    <w:bookmarkStart w:name="z219" w:id="216"/>
    <w:p>
      <w:pPr>
        <w:spacing w:after="0"/>
        <w:ind w:left="0"/>
        <w:jc w:val="both"/>
      </w:pPr>
      <w:r>
        <w:rPr>
          <w:rFonts w:ascii="Times New Roman"/>
          <w:b w:val="false"/>
          <w:i w:val="false"/>
          <w:color w:val="000000"/>
          <w:sz w:val="28"/>
        </w:rPr>
        <w:t>
      1) в отношении автомобилей - в размере, соответствующем сумме таможенных пошлин, налогов, которая подлежала бы уплате при выпуске автомобилей в свободное обращение, если иные размеры не установлены в соответствии с таможенным законодательством таможенного союза или международными договорами государств-членов таможенного союза;</w:t>
      </w:r>
    </w:p>
    <w:bookmarkEnd w:id="216"/>
    <w:bookmarkStart w:name="z220" w:id="217"/>
    <w:p>
      <w:pPr>
        <w:spacing w:after="0"/>
        <w:ind w:left="0"/>
        <w:jc w:val="both"/>
      </w:pPr>
      <w:r>
        <w:rPr>
          <w:rFonts w:ascii="Times New Roman"/>
          <w:b w:val="false"/>
          <w:i w:val="false"/>
          <w:color w:val="000000"/>
          <w:sz w:val="28"/>
        </w:rPr>
        <w:t>
      2) в отношении товаров для личного пользования, в том числе транспортных средств, за исключением автомобилей, - в размере, соответствующем сумме таможенных пошлин, налогов, которая подлежала бы уплате при выпуске товаров в свободное обращение.</w:t>
      </w:r>
    </w:p>
    <w:bookmarkEnd w:id="217"/>
    <w:bookmarkStart w:name="z221" w:id="218"/>
    <w:p>
      <w:pPr>
        <w:spacing w:after="0"/>
        <w:ind w:left="0"/>
        <w:jc w:val="both"/>
      </w:pPr>
      <w:r>
        <w:rPr>
          <w:rFonts w:ascii="Times New Roman"/>
          <w:b w:val="false"/>
          <w:i w:val="false"/>
          <w:color w:val="000000"/>
          <w:sz w:val="28"/>
        </w:rPr>
        <w:t>
      3. Обеспечение уплаты таможенных пошлин, налогов не предоставляется в случаях, установленных  Кодексом.</w:t>
      </w:r>
    </w:p>
    <w:bookmarkEnd w:id="218"/>
    <w:bookmarkStart w:name="z222" w:id="219"/>
    <w:p>
      <w:pPr>
        <w:spacing w:after="0"/>
        <w:ind w:left="0"/>
        <w:jc w:val="both"/>
      </w:pPr>
      <w:r>
        <w:rPr>
          <w:rFonts w:ascii="Times New Roman"/>
          <w:b w:val="false"/>
          <w:i w:val="false"/>
          <w:color w:val="000000"/>
          <w:sz w:val="28"/>
        </w:rPr>
        <w:t>
      4. При перевозке товаров для личного пользования в соответствии с таможенной процедурой таможенного транзита, таможенный орган, которому предоставляется обеспечение уплаты таможенных пошлин, налогов, а также порядок взаимного признания обеспечения уплаты таможенных пошлин, налогов определяются в соответствии с  Кодексом.</w:t>
      </w:r>
    </w:p>
    <w:bookmarkEnd w:id="219"/>
    <w:bookmarkStart w:name="z223" w:id="220"/>
    <w:p>
      <w:pPr>
        <w:spacing w:after="0"/>
        <w:ind w:left="0"/>
        <w:jc w:val="both"/>
      </w:pPr>
      <w:r>
        <w:rPr>
          <w:rFonts w:ascii="Times New Roman"/>
          <w:b w:val="false"/>
          <w:i w:val="false"/>
          <w:color w:val="000000"/>
          <w:sz w:val="28"/>
        </w:rPr>
        <w:t>
      5. В случае когда уплата таможенных пошлин, налогов в отношении транспортных средств для личного пользования обеспечивается денежными средствами (деньгами), обеспечение уплаты таможенных пошлин, налогов может быть предоставлено в безналичном порядке либо наличными денежными средствами (деньгами) в соответствии с законодательством государства-члена таможенного союза.</w:t>
      </w:r>
    </w:p>
    <w:bookmarkEnd w:id="220"/>
    <w:bookmarkStart w:name="z224" w:id="221"/>
    <w:p>
      <w:pPr>
        <w:spacing w:after="0"/>
        <w:ind w:left="0"/>
        <w:jc w:val="left"/>
      </w:pPr>
      <w:r>
        <w:rPr>
          <w:rFonts w:ascii="Times New Roman"/>
          <w:b/>
          <w:i w:val="false"/>
          <w:color w:val="000000"/>
        </w:rPr>
        <w:t xml:space="preserve"> Статья 17 Переходные положения</w:t>
      </w:r>
    </w:p>
    <w:bookmarkEnd w:id="221"/>
    <w:bookmarkStart w:name="z225" w:id="222"/>
    <w:p>
      <w:pPr>
        <w:spacing w:after="0"/>
        <w:ind w:left="0"/>
        <w:jc w:val="both"/>
      </w:pPr>
      <w:r>
        <w:rPr>
          <w:rFonts w:ascii="Times New Roman"/>
          <w:b w:val="false"/>
          <w:i w:val="false"/>
          <w:color w:val="000000"/>
          <w:sz w:val="28"/>
        </w:rPr>
        <w:t xml:space="preserve">
      1. Автомобили, ввезенные после 1 января 2010 года на территорию Республики Беларусь или Республики Казахстан из третьих стран, в отношении которых таможенные пошлины, налоги уплачены по ставкам, отличающимся от установленных </w:t>
      </w:r>
      <w:r>
        <w:rPr>
          <w:rFonts w:ascii="Times New Roman"/>
          <w:b w:val="false"/>
          <w:i w:val="false"/>
          <w:color w:val="000000"/>
          <w:sz w:val="28"/>
        </w:rPr>
        <w:t xml:space="preserve"> приложением 5</w:t>
      </w:r>
      <w:r>
        <w:rPr>
          <w:rFonts w:ascii="Times New Roman"/>
          <w:b w:val="false"/>
          <w:i w:val="false"/>
          <w:color w:val="000000"/>
          <w:sz w:val="28"/>
        </w:rPr>
        <w:t xml:space="preserve"> к настоящему Соглашению, в Российской Федерации признаются иностранными товарами:</w:t>
      </w:r>
    </w:p>
    <w:bookmarkEnd w:id="222"/>
    <w:bookmarkStart w:name="z226" w:id="223"/>
    <w:p>
      <w:pPr>
        <w:spacing w:after="0"/>
        <w:ind w:left="0"/>
        <w:jc w:val="both"/>
      </w:pPr>
      <w:r>
        <w:rPr>
          <w:rFonts w:ascii="Times New Roman"/>
          <w:b w:val="false"/>
          <w:i w:val="false"/>
          <w:color w:val="000000"/>
          <w:sz w:val="28"/>
        </w:rPr>
        <w:t>
      до уплаты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приложении 5 к настоящему Соглашению, или до 1 января 2013 года.</w:t>
      </w:r>
    </w:p>
    <w:bookmarkEnd w:id="223"/>
    <w:bookmarkStart w:name="z227" w:id="224"/>
    <w:p>
      <w:pPr>
        <w:spacing w:after="0"/>
        <w:ind w:left="0"/>
        <w:jc w:val="both"/>
      </w:pPr>
      <w:r>
        <w:rPr>
          <w:rFonts w:ascii="Times New Roman"/>
          <w:b w:val="false"/>
          <w:i w:val="false"/>
          <w:color w:val="000000"/>
          <w:sz w:val="28"/>
        </w:rPr>
        <w:t>
      Действие части первой настоящего пункта не распространяется на автомобили, ввезенные после 1 января 2010 года, в отношении которых таможенные пошлины уплачены по ставкам, установленным  Единым таможенным тарифом таможенного союза.</w:t>
      </w:r>
    </w:p>
    <w:bookmarkEnd w:id="224"/>
    <w:bookmarkStart w:name="z228" w:id="225"/>
    <w:p>
      <w:pPr>
        <w:spacing w:after="0"/>
        <w:ind w:left="0"/>
        <w:jc w:val="both"/>
      </w:pPr>
      <w:r>
        <w:rPr>
          <w:rFonts w:ascii="Times New Roman"/>
          <w:b w:val="false"/>
          <w:i w:val="false"/>
          <w:color w:val="000000"/>
          <w:sz w:val="28"/>
        </w:rPr>
        <w:t>
      2. Разница между уплаченными суммами таможенных пошлин, налогов в отношении ввозимых на территорию Российской Федерации автомобилей, ввезенных на территорию Республики Беларусь или Республики Казахстан после 1 января 2010 года, и суммами таможенных пошлин, налогов, подлежащих уплате по ставкам, указанным в приложении 5 к настоящему Соглашению, может быть уплачена соответственно в бюджет Республики Беларусь или Республики Казахстан до ввоза на территорию Российской Федерации.</w:t>
      </w:r>
    </w:p>
    <w:bookmarkEnd w:id="225"/>
    <w:bookmarkStart w:name="z229" w:id="226"/>
    <w:p>
      <w:pPr>
        <w:spacing w:after="0"/>
        <w:ind w:left="0"/>
        <w:jc w:val="both"/>
      </w:pPr>
      <w:r>
        <w:rPr>
          <w:rFonts w:ascii="Times New Roman"/>
          <w:b w:val="false"/>
          <w:i w:val="false"/>
          <w:color w:val="000000"/>
          <w:sz w:val="28"/>
        </w:rPr>
        <w:t>
      3. В отношении автомобилей, указанных в пункте 1 настоящей статьи, при их ввозе на территорию Российской Федерации производится таможенный контроль, а при необходимости уплаты таможенных платежей - совершаются таможенные операции в порядке, установленном законодательством Российской Федерации, с учетом пунктов 3 - 5 настоящей статьи.</w:t>
      </w:r>
    </w:p>
    <w:bookmarkEnd w:id="226"/>
    <w:bookmarkStart w:name="z230" w:id="227"/>
    <w:p>
      <w:pPr>
        <w:spacing w:after="0"/>
        <w:ind w:left="0"/>
        <w:jc w:val="both"/>
      </w:pPr>
      <w:r>
        <w:rPr>
          <w:rFonts w:ascii="Times New Roman"/>
          <w:b w:val="false"/>
          <w:i w:val="false"/>
          <w:color w:val="000000"/>
          <w:sz w:val="28"/>
        </w:rPr>
        <w:t>
      4. В случае если таможенные пошлины, налоги в отношении автомобилей, указанных в пункте 1 настоящей статьи, не уплачены в бюджет Республики Беларусь или Республики Казахстан в размере, указанном в абзаце втором части первой пункта 1 настоящей статьи, до ввоза на территорию Российской Федерации, такие таможенные пошлины, налоги уплачиваются в федеральный бюджет Российской Федерации при их таможенном декларировании таможенному органу Российской Федерации, в регионе деятельности которого находятся пункты пропуска и (или) места пересечения на российско-казахстанском или российско-белорусском участках государственной границы Российской Федерации.</w:t>
      </w:r>
    </w:p>
    <w:bookmarkEnd w:id="227"/>
    <w:bookmarkStart w:name="z231" w:id="228"/>
    <w:p>
      <w:pPr>
        <w:spacing w:after="0"/>
        <w:ind w:left="0"/>
        <w:jc w:val="both"/>
      </w:pPr>
      <w:r>
        <w:rPr>
          <w:rFonts w:ascii="Times New Roman"/>
          <w:b w:val="false"/>
          <w:i w:val="false"/>
          <w:color w:val="000000"/>
          <w:sz w:val="28"/>
        </w:rPr>
        <w:t>
      5. Автомобили, указанные в пункте 1 настоящей статьи, зарегистрированные на территории Республики Беларусь или Республики Казахстан, могут временно ввозиться на территорию Российской Федерации только лицами, постоянно проживающими в Республике Беларусь или Республике Казахстан, без уплаты таможенных пошлин, налогов и без внесения обеспечения уплаты таможенных пошлин, налогов. Ввоз и использование на территории Российской Федерации таких автомобилей иными лицами, а также их отчуждение, передача в пользование, распоряжение на территории Российской Федерации допускаются только при условии их таможенного декларирования в таможенных органах Российской Федерации и уплаты таможенных пошлин, налогов в соответствии с пунктом 1 настоящей статьи.</w:t>
      </w:r>
    </w:p>
    <w:bookmarkEnd w:id="228"/>
    <w:bookmarkStart w:name="z232" w:id="229"/>
    <w:p>
      <w:pPr>
        <w:spacing w:after="0"/>
        <w:ind w:left="0"/>
        <w:jc w:val="both"/>
      </w:pPr>
      <w:r>
        <w:rPr>
          <w:rFonts w:ascii="Times New Roman"/>
          <w:b w:val="false"/>
          <w:i w:val="false"/>
          <w:color w:val="000000"/>
          <w:sz w:val="28"/>
        </w:rPr>
        <w:t>
      6. Дополнительные условия пользования и (или) распоряжения, а также регистрации на территории Российской Федерации автомобилей, указанных в пункте 1 настоящей статьи, до приобретения ими статуса товаров таможенного союза, а также порядок такого пользования и (или) распоряжения, осуществления их регистрации определяются в соответствии с законодательством Российской Федерации.</w:t>
      </w:r>
    </w:p>
    <w:bookmarkEnd w:id="229"/>
    <w:bookmarkStart w:name="z233" w:id="230"/>
    <w:p>
      <w:pPr>
        <w:spacing w:after="0"/>
        <w:ind w:left="0"/>
        <w:jc w:val="both"/>
      </w:pPr>
      <w:r>
        <w:rPr>
          <w:rFonts w:ascii="Times New Roman"/>
          <w:b w:val="false"/>
          <w:i w:val="false"/>
          <w:color w:val="000000"/>
          <w:sz w:val="28"/>
        </w:rPr>
        <w:t>
      7. Таможенные органы Республики Беларусь, Республики Казахстан и Российской Федерации обмениваются информацией об автомобилях, ввезенных и выпущенных в свободное обращение на территории Республики Беларусь или Республики Казахстан после 1 января 2010 года, и размере уплаченных сумм таможенных пошлин, налогов в отношении таких автомобилей.</w:t>
      </w:r>
    </w:p>
    <w:bookmarkEnd w:id="230"/>
    <w:bookmarkStart w:name="z234" w:id="231"/>
    <w:p>
      <w:pPr>
        <w:spacing w:after="0"/>
        <w:ind w:left="0"/>
        <w:jc w:val="both"/>
      </w:pPr>
      <w:r>
        <w:rPr>
          <w:rFonts w:ascii="Times New Roman"/>
          <w:b w:val="false"/>
          <w:i w:val="false"/>
          <w:color w:val="000000"/>
          <w:sz w:val="28"/>
        </w:rPr>
        <w:t>
      8. Товары для личного пользования, за исключением автомобилей, указанных в пункте 1 настоящей статьи, ввезенные физическими лицами на территорию государства-члена таможенного союза до вступления в силу Кодекса, со дня вступления в силу Кодекса считаются товарами таможенного союза.</w:t>
      </w:r>
    </w:p>
    <w:bookmarkEnd w:id="231"/>
    <w:bookmarkStart w:name="z235" w:id="232"/>
    <w:p>
      <w:pPr>
        <w:spacing w:after="0"/>
        <w:ind w:left="0"/>
        <w:jc w:val="both"/>
      </w:pPr>
      <w:r>
        <w:rPr>
          <w:rFonts w:ascii="Times New Roman"/>
          <w:b w:val="false"/>
          <w:i w:val="false"/>
          <w:color w:val="000000"/>
          <w:sz w:val="28"/>
        </w:rPr>
        <w:t xml:space="preserve">
      Автомобили, указанные в пункте 1 настоящей статьи, после 1 января 2013 года признаются в Российской Федерации товарами таможенного союза независимо от факта уплаты в федеральный бюджет Российской Федерации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w:t>
      </w:r>
      <w:r>
        <w:rPr>
          <w:rFonts w:ascii="Times New Roman"/>
          <w:b w:val="false"/>
          <w:i w:val="false"/>
          <w:color w:val="000000"/>
          <w:sz w:val="28"/>
        </w:rPr>
        <w:t xml:space="preserve"> приложении 5</w:t>
      </w:r>
      <w:r>
        <w:rPr>
          <w:rFonts w:ascii="Times New Roman"/>
          <w:b w:val="false"/>
          <w:i w:val="false"/>
          <w:color w:val="000000"/>
          <w:sz w:val="28"/>
        </w:rPr>
        <w:t xml:space="preserve"> к настоящему Соглашению.</w:t>
      </w:r>
    </w:p>
    <w:bookmarkEnd w:id="232"/>
    <w:bookmarkStart w:name="z236" w:id="233"/>
    <w:p>
      <w:pPr>
        <w:spacing w:after="0"/>
        <w:ind w:left="0"/>
        <w:jc w:val="left"/>
      </w:pPr>
      <w:r>
        <w:rPr>
          <w:rFonts w:ascii="Times New Roman"/>
          <w:b/>
          <w:i w:val="false"/>
          <w:color w:val="000000"/>
        </w:rPr>
        <w:t xml:space="preserve"> Статья 18 Статус приложений и порядок внесения изменений</w:t>
      </w:r>
    </w:p>
    <w:bookmarkEnd w:id="233"/>
    <w:bookmarkStart w:name="z237" w:id="234"/>
    <w:p>
      <w:pPr>
        <w:spacing w:after="0"/>
        <w:ind w:left="0"/>
        <w:jc w:val="both"/>
      </w:pPr>
      <w:r>
        <w:rPr>
          <w:rFonts w:ascii="Times New Roman"/>
          <w:b w:val="false"/>
          <w:i w:val="false"/>
          <w:color w:val="000000"/>
          <w:sz w:val="28"/>
        </w:rPr>
        <w:t>
      Приложения к настоящему Соглашению являются его неотъемлемой частью.</w:t>
      </w:r>
    </w:p>
    <w:bookmarkEnd w:id="234"/>
    <w:bookmarkStart w:name="z238" w:id="235"/>
    <w:p>
      <w:pPr>
        <w:spacing w:after="0"/>
        <w:ind w:left="0"/>
        <w:jc w:val="both"/>
      </w:pPr>
      <w:r>
        <w:rPr>
          <w:rFonts w:ascii="Times New Roman"/>
          <w:b w:val="false"/>
          <w:i w:val="false"/>
          <w:color w:val="000000"/>
          <w:sz w:val="28"/>
        </w:rPr>
        <w:t>
      По договоренности Сторон в настоящее Соглашение и приложения к нему могут быть внесены изменения, которые оформляются отдельными протоколами, являющимися неотъемлемой частью настоящего Соглашения.</w:t>
      </w:r>
    </w:p>
    <w:bookmarkEnd w:id="235"/>
    <w:bookmarkStart w:name="z239" w:id="236"/>
    <w:p>
      <w:pPr>
        <w:spacing w:after="0"/>
        <w:ind w:left="0"/>
        <w:jc w:val="left"/>
      </w:pPr>
      <w:r>
        <w:rPr>
          <w:rFonts w:ascii="Times New Roman"/>
          <w:b/>
          <w:i w:val="false"/>
          <w:color w:val="000000"/>
        </w:rPr>
        <w:t xml:space="preserve"> Статья 19 Урегулирование споров</w:t>
      </w:r>
    </w:p>
    <w:bookmarkEnd w:id="236"/>
    <w:bookmarkStart w:name="z240" w:id="237"/>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в первую очередь, путем консультаций и переговоров.</w:t>
      </w:r>
    </w:p>
    <w:bookmarkEnd w:id="237"/>
    <w:bookmarkStart w:name="z241" w:id="238"/>
    <w:p>
      <w:pPr>
        <w:spacing w:after="0"/>
        <w:ind w:left="0"/>
        <w:jc w:val="both"/>
      </w:pPr>
      <w:r>
        <w:rPr>
          <w:rFonts w:ascii="Times New Roman"/>
          <w:b w:val="false"/>
          <w:i w:val="false"/>
          <w:color w:val="000000"/>
          <w:sz w:val="28"/>
        </w:rPr>
        <w:t>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238"/>
    <w:bookmarkStart w:name="z242" w:id="239"/>
    <w:p>
      <w:pPr>
        <w:spacing w:after="0"/>
        <w:ind w:left="0"/>
        <w:jc w:val="both"/>
      </w:pPr>
      <w:r>
        <w:rPr>
          <w:rFonts w:ascii="Times New Roman"/>
          <w:b w:val="false"/>
          <w:i w:val="false"/>
          <w:color w:val="000000"/>
          <w:sz w:val="28"/>
        </w:rPr>
        <w:t>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w:t>
      </w:r>
    </w:p>
    <w:bookmarkEnd w:id="239"/>
    <w:bookmarkStart w:name="z243" w:id="240"/>
    <w:p>
      <w:pPr>
        <w:spacing w:after="0"/>
        <w:ind w:left="0"/>
        <w:jc w:val="left"/>
      </w:pPr>
      <w:r>
        <w:rPr>
          <w:rFonts w:ascii="Times New Roman"/>
          <w:b/>
          <w:i w:val="false"/>
          <w:color w:val="000000"/>
        </w:rPr>
        <w:t xml:space="preserve"> Статья 20 Порядок вступления Соглашения в силу</w:t>
      </w:r>
    </w:p>
    <w:bookmarkEnd w:id="240"/>
    <w:bookmarkStart w:name="z244" w:id="241"/>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 даты вступления в силу  Договора о Таможенном кодексе таможенного союза от 27 ноября 2009 года.</w:t>
      </w:r>
    </w:p>
    <w:bookmarkEnd w:id="241"/>
    <w:p>
      <w:pPr>
        <w:spacing w:after="0"/>
        <w:ind w:left="0"/>
        <w:jc w:val="both"/>
      </w:pP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Соглашения в силу.</w:t>
      </w:r>
    </w:p>
    <w:bookmarkStart w:name="z245" w:id="242"/>
    <w:p>
      <w:pPr>
        <w:spacing w:after="0"/>
        <w:ind w:left="0"/>
        <w:jc w:val="both"/>
      </w:pPr>
      <w:r>
        <w:rPr>
          <w:rFonts w:ascii="Times New Roman"/>
          <w:b w:val="false"/>
          <w:i w:val="false"/>
          <w:color w:val="000000"/>
          <w:sz w:val="28"/>
        </w:rPr>
        <w:t>
      Совершено в городе Санкт-Петербурге 18 июня 2010 года в одном подлинном экземпляре на русском языке.</w:t>
      </w:r>
    </w:p>
    <w:bookmarkEnd w:id="242"/>
    <w:bookmarkStart w:name="z246" w:id="243"/>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направит каждой Стороне заверенную копию настоящего Соглашения.</w:t>
      </w:r>
    </w:p>
    <w:bookmarkEnd w:id="243"/>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Российскую Федерацию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 порядке перемещения</w:t>
            </w:r>
            <w:r>
              <w:br/>
            </w:r>
            <w:r>
              <w:rPr>
                <w:rFonts w:ascii="Times New Roman"/>
                <w:b w:val="false"/>
                <w:i w:val="false"/>
                <w:color w:val="000000"/>
                <w:sz w:val="20"/>
              </w:rPr>
              <w:t>физическими лицами товаров для личного</w:t>
            </w:r>
            <w:r>
              <w:br/>
            </w:r>
            <w:r>
              <w:rPr>
                <w:rFonts w:ascii="Times New Roman"/>
                <w:b w:val="false"/>
                <w:i w:val="false"/>
                <w:color w:val="000000"/>
                <w:sz w:val="20"/>
              </w:rPr>
              <w:t>пользования через таможенную границу</w:t>
            </w:r>
            <w:r>
              <w:br/>
            </w:r>
            <w:r>
              <w:rPr>
                <w:rFonts w:ascii="Times New Roman"/>
                <w:b w:val="false"/>
                <w:i w:val="false"/>
                <w:color w:val="000000"/>
                <w:sz w:val="20"/>
              </w:rPr>
              <w:t>таможенного союза и совершения</w:t>
            </w:r>
            <w:r>
              <w:br/>
            </w:r>
            <w:r>
              <w:rPr>
                <w:rFonts w:ascii="Times New Roman"/>
                <w:b w:val="false"/>
                <w:i w:val="false"/>
                <w:color w:val="000000"/>
                <w:sz w:val="20"/>
              </w:rPr>
              <w:t>таможенных операций, связанных с их выпуском</w:t>
            </w:r>
          </w:p>
        </w:tc>
      </w:tr>
    </w:tbl>
    <w:bookmarkStart w:name="z248" w:id="244"/>
    <w:p>
      <w:pPr>
        <w:spacing w:after="0"/>
        <w:ind w:left="0"/>
        <w:jc w:val="left"/>
      </w:pPr>
      <w:r>
        <w:rPr>
          <w:rFonts w:ascii="Times New Roman"/>
          <w:b/>
          <w:i w:val="false"/>
          <w:color w:val="000000"/>
        </w:rPr>
        <w:t xml:space="preserve"> Перечень товаров, не относящихся к товарам</w:t>
      </w:r>
      <w:r>
        <w:br/>
      </w:r>
      <w:r>
        <w:rPr>
          <w:rFonts w:ascii="Times New Roman"/>
          <w:b/>
          <w:i w:val="false"/>
          <w:color w:val="000000"/>
        </w:rPr>
        <w:t>для личного пользования</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3870"/>
        <w:gridCol w:w="6935"/>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ТС</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алмазы</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Вывозимые товары, в отношении которых</w:t>
            </w:r>
          </w:p>
          <w:p>
            <w:pPr>
              <w:spacing w:after="20"/>
              <w:ind w:left="20"/>
              <w:jc w:val="both"/>
            </w:pPr>
            <w:r>
              <w:rPr>
                <w:rFonts w:ascii="Times New Roman"/>
                <w:b w:val="false"/>
                <w:i w:val="false"/>
                <w:color w:val="000000"/>
                <w:sz w:val="20"/>
              </w:rPr>
              <w:t>
законодательством государств-членов таможенного</w:t>
            </w:r>
          </w:p>
          <w:p>
            <w:pPr>
              <w:spacing w:after="20"/>
              <w:ind w:left="20"/>
              <w:jc w:val="both"/>
            </w:pPr>
            <w:r>
              <w:rPr>
                <w:rFonts w:ascii="Times New Roman"/>
                <w:b w:val="false"/>
                <w:i w:val="false"/>
                <w:color w:val="000000"/>
                <w:sz w:val="20"/>
              </w:rPr>
              <w:t>
союза установлены вывозные таможенные пошлины,</w:t>
            </w:r>
          </w:p>
          <w:p>
            <w:pPr>
              <w:spacing w:after="20"/>
              <w:ind w:left="20"/>
              <w:jc w:val="both"/>
            </w:pPr>
            <w:r>
              <w:rPr>
                <w:rFonts w:ascii="Times New Roman"/>
                <w:b w:val="false"/>
                <w:i w:val="false"/>
                <w:color w:val="000000"/>
                <w:sz w:val="20"/>
              </w:rPr>
              <w:t>
за исключением следующих товаров:</w:t>
            </w:r>
          </w:p>
          <w:p>
            <w:pPr>
              <w:spacing w:after="20"/>
              <w:ind w:left="20"/>
              <w:jc w:val="both"/>
            </w:pPr>
            <w:r>
              <w:rPr>
                <w:rFonts w:ascii="Times New Roman"/>
                <w:b w:val="false"/>
                <w:i w:val="false"/>
                <w:color w:val="000000"/>
                <w:sz w:val="20"/>
              </w:rPr>
              <w:t>
рыба, морепродукты (кроме икры осетровых видов</w:t>
            </w:r>
          </w:p>
          <w:p>
            <w:pPr>
              <w:spacing w:after="20"/>
              <w:ind w:left="20"/>
              <w:jc w:val="both"/>
            </w:pPr>
            <w:r>
              <w:rPr>
                <w:rFonts w:ascii="Times New Roman"/>
                <w:b w:val="false"/>
                <w:i w:val="false"/>
                <w:color w:val="000000"/>
                <w:sz w:val="20"/>
              </w:rPr>
              <w:t>
рыб) в количестве не более 5 кг; **</w:t>
            </w:r>
          </w:p>
          <w:p>
            <w:pPr>
              <w:spacing w:after="20"/>
              <w:ind w:left="20"/>
              <w:jc w:val="both"/>
            </w:pPr>
            <w:r>
              <w:rPr>
                <w:rFonts w:ascii="Times New Roman"/>
                <w:b w:val="false"/>
                <w:i w:val="false"/>
                <w:color w:val="000000"/>
                <w:sz w:val="20"/>
              </w:rPr>
              <w:t>
икра осетровых видов рыб весом не более 250</w:t>
            </w:r>
          </w:p>
          <w:p>
            <w:pPr>
              <w:spacing w:after="20"/>
              <w:ind w:left="20"/>
              <w:jc w:val="both"/>
            </w:pPr>
            <w:r>
              <w:rPr>
                <w:rFonts w:ascii="Times New Roman"/>
                <w:b w:val="false"/>
                <w:i w:val="false"/>
                <w:color w:val="000000"/>
                <w:sz w:val="20"/>
              </w:rPr>
              <w:t>
граммов;</w:t>
            </w:r>
          </w:p>
          <w:p>
            <w:pPr>
              <w:spacing w:after="20"/>
              <w:ind w:left="20"/>
              <w:jc w:val="both"/>
            </w:pPr>
            <w:r>
              <w:rPr>
                <w:rFonts w:ascii="Times New Roman"/>
                <w:b w:val="false"/>
                <w:i w:val="false"/>
                <w:color w:val="000000"/>
                <w:sz w:val="20"/>
              </w:rPr>
              <w:t>
топливо, находящееся в обычных баках</w:t>
            </w:r>
          </w:p>
          <w:p>
            <w:pPr>
              <w:spacing w:after="20"/>
              <w:ind w:left="20"/>
              <w:jc w:val="both"/>
            </w:pPr>
            <w:r>
              <w:rPr>
                <w:rFonts w:ascii="Times New Roman"/>
                <w:b w:val="false"/>
                <w:i w:val="false"/>
                <w:color w:val="000000"/>
                <w:sz w:val="20"/>
              </w:rPr>
              <w:t>
транспортного средства для личного пользования,</w:t>
            </w:r>
          </w:p>
          <w:p>
            <w:pPr>
              <w:spacing w:after="20"/>
              <w:ind w:left="20"/>
              <w:jc w:val="both"/>
            </w:pPr>
            <w:r>
              <w:rPr>
                <w:rFonts w:ascii="Times New Roman"/>
                <w:b w:val="false"/>
                <w:i w:val="false"/>
                <w:color w:val="000000"/>
                <w:sz w:val="20"/>
              </w:rPr>
              <w:t>
а также в количестве не более 10 литров,</w:t>
            </w:r>
          </w:p>
          <w:p>
            <w:pPr>
              <w:spacing w:after="20"/>
              <w:ind w:left="20"/>
              <w:jc w:val="both"/>
            </w:pPr>
            <w:r>
              <w:rPr>
                <w:rFonts w:ascii="Times New Roman"/>
                <w:b w:val="false"/>
                <w:i w:val="false"/>
                <w:color w:val="000000"/>
                <w:sz w:val="20"/>
              </w:rPr>
              <w:t>
находящееся в отдельной емкости;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вывозимые драгоценные металлы и драгоценные</w:t>
            </w:r>
          </w:p>
          <w:p>
            <w:pPr>
              <w:spacing w:after="20"/>
              <w:ind w:left="20"/>
              <w:jc w:val="both"/>
            </w:pPr>
            <w:r>
              <w:rPr>
                <w:rFonts w:ascii="Times New Roman"/>
                <w:b w:val="false"/>
                <w:i w:val="false"/>
                <w:color w:val="000000"/>
                <w:sz w:val="20"/>
              </w:rPr>
              <w:t>
камни таможенной стоимостью более 25000</w:t>
            </w:r>
          </w:p>
          <w:p>
            <w:pPr>
              <w:spacing w:after="20"/>
              <w:ind w:left="20"/>
              <w:jc w:val="both"/>
            </w:pPr>
            <w:r>
              <w:rPr>
                <w:rFonts w:ascii="Times New Roman"/>
                <w:b w:val="false"/>
                <w:i w:val="false"/>
                <w:color w:val="000000"/>
                <w:sz w:val="20"/>
              </w:rPr>
              <w:t>
долларов США в эквиваленте (в таможенную</w:t>
            </w:r>
          </w:p>
          <w:p>
            <w:pPr>
              <w:spacing w:after="20"/>
              <w:ind w:left="20"/>
              <w:jc w:val="both"/>
            </w:pPr>
            <w:r>
              <w:rPr>
                <w:rFonts w:ascii="Times New Roman"/>
                <w:b w:val="false"/>
                <w:i w:val="false"/>
                <w:color w:val="000000"/>
                <w:sz w:val="20"/>
              </w:rPr>
              <w:t>
стоимость вывозимых драгоценных металлов и</w:t>
            </w:r>
          </w:p>
          <w:p>
            <w:pPr>
              <w:spacing w:after="20"/>
              <w:ind w:left="20"/>
              <w:jc w:val="both"/>
            </w:pPr>
            <w:r>
              <w:rPr>
                <w:rFonts w:ascii="Times New Roman"/>
                <w:b w:val="false"/>
                <w:i w:val="false"/>
                <w:color w:val="000000"/>
                <w:sz w:val="20"/>
              </w:rPr>
              <w:t>
драгоценных камней не включается стоимость</w:t>
            </w:r>
          </w:p>
          <w:p>
            <w:pPr>
              <w:spacing w:after="20"/>
              <w:ind w:left="20"/>
              <w:jc w:val="both"/>
            </w:pPr>
            <w:r>
              <w:rPr>
                <w:rFonts w:ascii="Times New Roman"/>
                <w:b w:val="false"/>
                <w:i w:val="false"/>
                <w:color w:val="000000"/>
                <w:sz w:val="20"/>
              </w:rPr>
              <w:t>
ранее ввезенных физическими лицами в таможенный</w:t>
            </w:r>
          </w:p>
          <w:p>
            <w:pPr>
              <w:spacing w:after="20"/>
              <w:ind w:left="20"/>
              <w:jc w:val="both"/>
            </w:pPr>
            <w:r>
              <w:rPr>
                <w:rFonts w:ascii="Times New Roman"/>
                <w:b w:val="false"/>
                <w:i w:val="false"/>
                <w:color w:val="000000"/>
                <w:sz w:val="20"/>
              </w:rPr>
              <w:t>
союз, а также временно вывозимых из таможенного</w:t>
            </w:r>
          </w:p>
          <w:p>
            <w:pPr>
              <w:spacing w:after="20"/>
              <w:ind w:left="20"/>
              <w:jc w:val="both"/>
            </w:pPr>
            <w:r>
              <w:rPr>
                <w:rFonts w:ascii="Times New Roman"/>
                <w:b w:val="false"/>
                <w:i w:val="false"/>
                <w:color w:val="000000"/>
                <w:sz w:val="20"/>
              </w:rPr>
              <w:t>
союза драгоценных металлов и драгоценных</w:t>
            </w:r>
          </w:p>
          <w:p>
            <w:pPr>
              <w:spacing w:after="20"/>
              <w:ind w:left="20"/>
              <w:jc w:val="both"/>
            </w:pPr>
            <w:r>
              <w:rPr>
                <w:rFonts w:ascii="Times New Roman"/>
                <w:b w:val="false"/>
                <w:i w:val="false"/>
                <w:color w:val="000000"/>
                <w:sz w:val="20"/>
              </w:rPr>
              <w:t>
камней)**</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из 0301-0304,</w:t>
            </w:r>
          </w:p>
          <w:p>
            <w:pPr>
              <w:spacing w:after="20"/>
              <w:ind w:left="20"/>
              <w:jc w:val="both"/>
            </w:pPr>
            <w:r>
              <w:rPr>
                <w:rFonts w:ascii="Times New Roman"/>
                <w:b w:val="false"/>
                <w:i w:val="false"/>
                <w:color w:val="000000"/>
                <w:sz w:val="20"/>
              </w:rPr>
              <w:t>
0306</w:t>
            </w:r>
          </w:p>
          <w:p>
            <w:pPr>
              <w:spacing w:after="20"/>
              <w:ind w:left="20"/>
              <w:jc w:val="both"/>
            </w:pPr>
            <w:r>
              <w:rPr>
                <w:rFonts w:ascii="Times New Roman"/>
                <w:b w:val="false"/>
                <w:i w:val="false"/>
                <w:color w:val="000000"/>
                <w:sz w:val="20"/>
              </w:rPr>
              <w:t>
1604 30 100 0</w:t>
            </w:r>
          </w:p>
          <w:p>
            <w:pPr>
              <w:spacing w:after="20"/>
              <w:ind w:left="20"/>
              <w:jc w:val="both"/>
            </w:pPr>
            <w:r>
              <w:rPr>
                <w:rFonts w:ascii="Times New Roman"/>
                <w:b w:val="false"/>
                <w:i w:val="false"/>
                <w:color w:val="000000"/>
                <w:sz w:val="20"/>
              </w:rPr>
              <w:t>
2710 11 410 0</w:t>
            </w:r>
          </w:p>
          <w:p>
            <w:pPr>
              <w:spacing w:after="20"/>
              <w:ind w:left="20"/>
              <w:jc w:val="both"/>
            </w:pPr>
            <w:r>
              <w:rPr>
                <w:rFonts w:ascii="Times New Roman"/>
                <w:b w:val="false"/>
                <w:i w:val="false"/>
                <w:color w:val="000000"/>
                <w:sz w:val="20"/>
              </w:rPr>
              <w:t>
- 2710 11 590 0,</w:t>
            </w:r>
          </w:p>
          <w:p>
            <w:pPr>
              <w:spacing w:after="20"/>
              <w:ind w:left="20"/>
              <w:jc w:val="both"/>
            </w:pPr>
            <w:r>
              <w:rPr>
                <w:rFonts w:ascii="Times New Roman"/>
                <w:b w:val="false"/>
                <w:i w:val="false"/>
                <w:color w:val="000000"/>
                <w:sz w:val="20"/>
              </w:rPr>
              <w:t>
2710 19 410 0</w:t>
            </w:r>
          </w:p>
          <w:p>
            <w:pPr>
              <w:spacing w:after="20"/>
              <w:ind w:left="20"/>
              <w:jc w:val="both"/>
            </w:pPr>
            <w:r>
              <w:rPr>
                <w:rFonts w:ascii="Times New Roman"/>
                <w:b w:val="false"/>
                <w:i w:val="false"/>
                <w:color w:val="000000"/>
                <w:sz w:val="20"/>
              </w:rPr>
              <w:t>
- 2710 19 490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из 71</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за исключением</w:t>
            </w:r>
          </w:p>
          <w:p>
            <w:pPr>
              <w:spacing w:after="20"/>
              <w:ind w:left="20"/>
              <w:jc w:val="both"/>
            </w:pPr>
            <w:r>
              <w:rPr>
                <w:rFonts w:ascii="Times New Roman"/>
                <w:b w:val="false"/>
                <w:i w:val="false"/>
                <w:color w:val="000000"/>
                <w:sz w:val="20"/>
              </w:rPr>
              <w:t>
двигателей для водных судов</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(кроме косилок для газонов, парков или</w:t>
            </w:r>
          </w:p>
          <w:p>
            <w:pPr>
              <w:spacing w:after="20"/>
              <w:ind w:left="20"/>
              <w:jc w:val="both"/>
            </w:pPr>
            <w:r>
              <w:rPr>
                <w:rFonts w:ascii="Times New Roman"/>
                <w:b w:val="false"/>
                <w:i w:val="false"/>
                <w:color w:val="000000"/>
                <w:sz w:val="20"/>
              </w:rPr>
              <w:t>
спортплощадок), машины для заготовки сена,</w:t>
            </w:r>
          </w:p>
          <w:p>
            <w:pPr>
              <w:spacing w:after="20"/>
              <w:ind w:left="20"/>
              <w:jc w:val="both"/>
            </w:pPr>
            <w:r>
              <w:rPr>
                <w:rFonts w:ascii="Times New Roman"/>
                <w:b w:val="false"/>
                <w:i w:val="false"/>
                <w:color w:val="000000"/>
                <w:sz w:val="20"/>
              </w:rPr>
              <w:t>
уборки урожая, машины или механизмы для</w:t>
            </w:r>
          </w:p>
          <w:p>
            <w:pPr>
              <w:spacing w:after="20"/>
              <w:ind w:left="20"/>
              <w:jc w:val="both"/>
            </w:pPr>
            <w:r>
              <w:rPr>
                <w:rFonts w:ascii="Times New Roman"/>
                <w:b w:val="false"/>
                <w:i w:val="false"/>
                <w:color w:val="000000"/>
                <w:sz w:val="20"/>
              </w:rPr>
              <w:t>
обмолота, прессы для упаковки в кипы соломы и</w:t>
            </w:r>
          </w:p>
          <w:p>
            <w:pPr>
              <w:spacing w:after="20"/>
              <w:ind w:left="20"/>
              <w:jc w:val="both"/>
            </w:pPr>
            <w:r>
              <w:rPr>
                <w:rFonts w:ascii="Times New Roman"/>
                <w:b w:val="false"/>
                <w:i w:val="false"/>
                <w:color w:val="000000"/>
                <w:sz w:val="20"/>
              </w:rPr>
              <w:t>
сена; машины для очистки, сортировки или</w:t>
            </w:r>
          </w:p>
          <w:p>
            <w:pPr>
              <w:spacing w:after="20"/>
              <w:ind w:left="20"/>
              <w:jc w:val="both"/>
            </w:pPr>
            <w:r>
              <w:rPr>
                <w:rFonts w:ascii="Times New Roman"/>
                <w:b w:val="false"/>
                <w:i w:val="false"/>
                <w:color w:val="000000"/>
                <w:sz w:val="20"/>
              </w:rPr>
              <w:t>
калибровки яиц, плодов или других</w:t>
            </w:r>
          </w:p>
          <w:p>
            <w:pPr>
              <w:spacing w:after="20"/>
              <w:ind w:left="20"/>
              <w:jc w:val="both"/>
            </w:pPr>
            <w:r>
              <w:rPr>
                <w:rFonts w:ascii="Times New Roman"/>
                <w:b w:val="false"/>
                <w:i w:val="false"/>
                <w:color w:val="000000"/>
                <w:sz w:val="20"/>
              </w:rPr>
              <w:t>
сельскохозяйственных продуктов</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20-8433 90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механизмы, оборудование</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8434-8442,</w:t>
            </w:r>
          </w:p>
          <w:p>
            <w:pPr>
              <w:spacing w:after="20"/>
              <w:ind w:left="20"/>
              <w:jc w:val="both"/>
            </w:pPr>
            <w:r>
              <w:rPr>
                <w:rFonts w:ascii="Times New Roman"/>
                <w:b w:val="false"/>
                <w:i w:val="false"/>
                <w:color w:val="000000"/>
                <w:sz w:val="20"/>
              </w:rPr>
              <w:t>
8444 00 -</w:t>
            </w:r>
          </w:p>
          <w:p>
            <w:pPr>
              <w:spacing w:after="20"/>
              <w:ind w:left="20"/>
              <w:jc w:val="both"/>
            </w:pPr>
            <w:r>
              <w:rPr>
                <w:rFonts w:ascii="Times New Roman"/>
                <w:b w:val="false"/>
                <w:i w:val="false"/>
                <w:color w:val="000000"/>
                <w:sz w:val="20"/>
              </w:rPr>
              <w:t>
8449 00 000 0,</w:t>
            </w:r>
          </w:p>
          <w:p>
            <w:pPr>
              <w:spacing w:after="20"/>
              <w:ind w:left="20"/>
              <w:jc w:val="both"/>
            </w:pPr>
            <w:r>
              <w:rPr>
                <w:rFonts w:ascii="Times New Roman"/>
                <w:b w:val="false"/>
                <w:i w:val="false"/>
                <w:color w:val="000000"/>
                <w:sz w:val="20"/>
              </w:rPr>
              <w:t>
8453 - 8466,</w:t>
            </w:r>
          </w:p>
          <w:p>
            <w:pPr>
              <w:spacing w:after="20"/>
              <w:ind w:left="20"/>
              <w:jc w:val="both"/>
            </w:pPr>
            <w:r>
              <w:rPr>
                <w:rFonts w:ascii="Times New Roman"/>
                <w:b w:val="false"/>
                <w:i w:val="false"/>
                <w:color w:val="000000"/>
                <w:sz w:val="20"/>
              </w:rPr>
              <w:t>
8468,</w:t>
            </w:r>
          </w:p>
          <w:p>
            <w:pPr>
              <w:spacing w:after="20"/>
              <w:ind w:left="20"/>
              <w:jc w:val="both"/>
            </w:pPr>
            <w:r>
              <w:rPr>
                <w:rFonts w:ascii="Times New Roman"/>
                <w:b w:val="false"/>
                <w:i w:val="false"/>
                <w:color w:val="000000"/>
                <w:sz w:val="20"/>
              </w:rPr>
              <w:t>
8474 - 8480,</w:t>
            </w:r>
          </w:p>
          <w:p>
            <w:pPr>
              <w:spacing w:after="20"/>
              <w:ind w:left="20"/>
              <w:jc w:val="both"/>
            </w:pPr>
            <w:r>
              <w:rPr>
                <w:rFonts w:ascii="Times New Roman"/>
                <w:b w:val="false"/>
                <w:i w:val="false"/>
                <w:color w:val="000000"/>
                <w:sz w:val="20"/>
              </w:rPr>
              <w:t>
8486, 8514,</w:t>
            </w:r>
          </w:p>
          <w:p>
            <w:pPr>
              <w:spacing w:after="20"/>
              <w:ind w:left="20"/>
              <w:jc w:val="both"/>
            </w:pPr>
            <w:r>
              <w:rPr>
                <w:rFonts w:ascii="Times New Roman"/>
                <w:b w:val="false"/>
                <w:i w:val="false"/>
                <w:color w:val="000000"/>
                <w:sz w:val="20"/>
              </w:rPr>
              <w:t>
8530, 8534 00,</w:t>
            </w:r>
          </w:p>
          <w:p>
            <w:pPr>
              <w:spacing w:after="20"/>
              <w:ind w:left="20"/>
              <w:jc w:val="both"/>
            </w:pPr>
            <w:r>
              <w:rPr>
                <w:rFonts w:ascii="Times New Roman"/>
                <w:b w:val="false"/>
                <w:i w:val="false"/>
                <w:color w:val="000000"/>
                <w:sz w:val="20"/>
              </w:rPr>
              <w:t>
8535, 8545, 8548,</w:t>
            </w:r>
          </w:p>
          <w:p>
            <w:pPr>
              <w:spacing w:after="20"/>
              <w:ind w:left="20"/>
              <w:jc w:val="both"/>
            </w:pPr>
            <w:r>
              <w:rPr>
                <w:rFonts w:ascii="Times New Roman"/>
                <w:b w:val="false"/>
                <w:i w:val="false"/>
                <w:color w:val="000000"/>
                <w:sz w:val="20"/>
              </w:rPr>
              <w:t>
9024, 9027,</w:t>
            </w:r>
          </w:p>
          <w:p>
            <w:pPr>
              <w:spacing w:after="20"/>
              <w:ind w:left="20"/>
              <w:jc w:val="both"/>
            </w:pPr>
            <w:r>
              <w:rPr>
                <w:rFonts w:ascii="Times New Roman"/>
                <w:b w:val="false"/>
                <w:i w:val="false"/>
                <w:color w:val="000000"/>
                <w:sz w:val="20"/>
              </w:rPr>
              <w:t>
9030, 9031</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Солярии для загара</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8543 70 510 1,</w:t>
            </w:r>
          </w:p>
          <w:p>
            <w:pPr>
              <w:spacing w:after="20"/>
              <w:ind w:left="20"/>
              <w:jc w:val="both"/>
            </w:pPr>
            <w:r>
              <w:rPr>
                <w:rFonts w:ascii="Times New Roman"/>
                <w:b w:val="false"/>
                <w:i w:val="false"/>
                <w:color w:val="000000"/>
                <w:sz w:val="20"/>
              </w:rPr>
              <w:t>
8543 70 550 1</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моторные транспортные средства</w:t>
            </w:r>
          </w:p>
          <w:p>
            <w:pPr>
              <w:spacing w:after="20"/>
              <w:ind w:left="20"/>
              <w:jc w:val="both"/>
            </w:pPr>
            <w:r>
              <w:rPr>
                <w:rFonts w:ascii="Times New Roman"/>
                <w:b w:val="false"/>
                <w:i w:val="false"/>
                <w:color w:val="000000"/>
                <w:sz w:val="20"/>
              </w:rPr>
              <w:t>
специального назначения, кроме используемых для</w:t>
            </w:r>
          </w:p>
          <w:p>
            <w:pPr>
              <w:spacing w:after="20"/>
              <w:ind w:left="20"/>
              <w:jc w:val="both"/>
            </w:pPr>
            <w:r>
              <w:rPr>
                <w:rFonts w:ascii="Times New Roman"/>
                <w:b w:val="false"/>
                <w:i w:val="false"/>
                <w:color w:val="000000"/>
                <w:sz w:val="20"/>
              </w:rPr>
              <w:t>
перевозки грузов или пассажиров; транспортные</w:t>
            </w:r>
          </w:p>
          <w:p>
            <w:pPr>
              <w:spacing w:after="20"/>
              <w:ind w:left="20"/>
              <w:jc w:val="both"/>
            </w:pPr>
            <w:r>
              <w:rPr>
                <w:rFonts w:ascii="Times New Roman"/>
                <w:b w:val="false"/>
                <w:i w:val="false"/>
                <w:color w:val="000000"/>
                <w:sz w:val="20"/>
              </w:rPr>
              <w:t>
средства промышленного назначения самоходные,</w:t>
            </w:r>
          </w:p>
          <w:p>
            <w:pPr>
              <w:spacing w:after="20"/>
              <w:ind w:left="20"/>
              <w:jc w:val="both"/>
            </w:pPr>
            <w:r>
              <w:rPr>
                <w:rFonts w:ascii="Times New Roman"/>
                <w:b w:val="false"/>
                <w:i w:val="false"/>
                <w:color w:val="000000"/>
                <w:sz w:val="20"/>
              </w:rPr>
              <w:t>
не оборудованные подъемными или погрузочными</w:t>
            </w:r>
          </w:p>
          <w:p>
            <w:pPr>
              <w:spacing w:after="20"/>
              <w:ind w:left="20"/>
              <w:jc w:val="both"/>
            </w:pPr>
            <w:r>
              <w:rPr>
                <w:rFonts w:ascii="Times New Roman"/>
                <w:b w:val="false"/>
                <w:i w:val="false"/>
                <w:color w:val="000000"/>
                <w:sz w:val="20"/>
              </w:rPr>
              <w:t>
устройствами</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8701, 8705, 8709</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для перевозки автомобилей**</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8716 39</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лодки и плавучие конструкции, за</w:t>
            </w:r>
          </w:p>
          <w:p>
            <w:pPr>
              <w:spacing w:after="20"/>
              <w:ind w:left="20"/>
              <w:jc w:val="both"/>
            </w:pPr>
            <w:r>
              <w:rPr>
                <w:rFonts w:ascii="Times New Roman"/>
                <w:b w:val="false"/>
                <w:i w:val="false"/>
                <w:color w:val="000000"/>
                <w:sz w:val="20"/>
              </w:rPr>
              <w:t>
исключением яхт и прочих плавучих средств для</w:t>
            </w:r>
          </w:p>
          <w:p>
            <w:pPr>
              <w:spacing w:after="20"/>
              <w:ind w:left="20"/>
              <w:jc w:val="both"/>
            </w:pPr>
            <w:r>
              <w:rPr>
                <w:rFonts w:ascii="Times New Roman"/>
                <w:b w:val="false"/>
                <w:i w:val="false"/>
                <w:color w:val="000000"/>
                <w:sz w:val="20"/>
              </w:rPr>
              <w:t>
отдыха и спорта, гребных лодок и каноэ</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89</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техника и оборудование, за</w:t>
            </w:r>
          </w:p>
          <w:p>
            <w:pPr>
              <w:spacing w:after="20"/>
              <w:ind w:left="20"/>
              <w:jc w:val="both"/>
            </w:pPr>
            <w:r>
              <w:rPr>
                <w:rFonts w:ascii="Times New Roman"/>
                <w:b w:val="false"/>
                <w:i w:val="false"/>
                <w:color w:val="000000"/>
                <w:sz w:val="20"/>
              </w:rPr>
              <w:t>
исключением необходимых для использования в</w:t>
            </w:r>
          </w:p>
          <w:p>
            <w:pPr>
              <w:spacing w:after="20"/>
              <w:ind w:left="20"/>
              <w:jc w:val="both"/>
            </w:pPr>
            <w:r>
              <w:rPr>
                <w:rFonts w:ascii="Times New Roman"/>
                <w:b w:val="false"/>
                <w:i w:val="false"/>
                <w:color w:val="000000"/>
                <w:sz w:val="20"/>
              </w:rPr>
              <w:t>
пути следования либо по медицинским</w:t>
            </w:r>
          </w:p>
          <w:p>
            <w:pPr>
              <w:spacing w:after="20"/>
              <w:ind w:left="20"/>
              <w:jc w:val="both"/>
            </w:pPr>
            <w:r>
              <w:rPr>
                <w:rFonts w:ascii="Times New Roman"/>
                <w:b w:val="false"/>
                <w:i w:val="false"/>
                <w:color w:val="000000"/>
                <w:sz w:val="20"/>
              </w:rPr>
              <w:t>
показаниям**</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w:t>
            </w:r>
          </w:p>
          <w:p>
            <w:pPr>
              <w:spacing w:after="20"/>
              <w:ind w:left="20"/>
              <w:jc w:val="both"/>
            </w:pPr>
            <w:r>
              <w:rPr>
                <w:rFonts w:ascii="Times New Roman"/>
                <w:b w:val="false"/>
                <w:i w:val="false"/>
                <w:color w:val="000000"/>
                <w:sz w:val="20"/>
              </w:rPr>
              <w:t>
9019, 9022</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аппаратура и модели, предназначенные</w:t>
            </w:r>
          </w:p>
          <w:p>
            <w:pPr>
              <w:spacing w:after="20"/>
              <w:ind w:left="20"/>
              <w:jc w:val="both"/>
            </w:pPr>
            <w:r>
              <w:rPr>
                <w:rFonts w:ascii="Times New Roman"/>
                <w:b w:val="false"/>
                <w:i w:val="false"/>
                <w:color w:val="000000"/>
                <w:sz w:val="20"/>
              </w:rPr>
              <w:t>
для демонстрационных целей</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медицинская, хирургическая,</w:t>
            </w:r>
          </w:p>
          <w:p>
            <w:pPr>
              <w:spacing w:after="20"/>
              <w:ind w:left="20"/>
              <w:jc w:val="both"/>
            </w:pPr>
            <w:r>
              <w:rPr>
                <w:rFonts w:ascii="Times New Roman"/>
                <w:b w:val="false"/>
                <w:i w:val="false"/>
                <w:color w:val="000000"/>
                <w:sz w:val="20"/>
              </w:rPr>
              <w:t>
стоматологическая или ветеринарная;</w:t>
            </w:r>
          </w:p>
          <w:p>
            <w:pPr>
              <w:spacing w:after="20"/>
              <w:ind w:left="20"/>
              <w:jc w:val="both"/>
            </w:pPr>
            <w:r>
              <w:rPr>
                <w:rFonts w:ascii="Times New Roman"/>
                <w:b w:val="false"/>
                <w:i w:val="false"/>
                <w:color w:val="000000"/>
                <w:sz w:val="20"/>
              </w:rPr>
              <w:t>
парикмахерские кресла и аналогичные кресла; их</w:t>
            </w:r>
          </w:p>
          <w:p>
            <w:pPr>
              <w:spacing w:after="20"/>
              <w:ind w:left="20"/>
              <w:jc w:val="both"/>
            </w:pPr>
            <w:r>
              <w:rPr>
                <w:rFonts w:ascii="Times New Roman"/>
                <w:b w:val="false"/>
                <w:i w:val="false"/>
                <w:color w:val="000000"/>
                <w:sz w:val="20"/>
              </w:rPr>
              <w:t>
части</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приводимые в действие монетами,</w:t>
            </w:r>
          </w:p>
          <w:p>
            <w:pPr>
              <w:spacing w:after="20"/>
              <w:ind w:left="20"/>
              <w:jc w:val="both"/>
            </w:pPr>
            <w:r>
              <w:rPr>
                <w:rFonts w:ascii="Times New Roman"/>
                <w:b w:val="false"/>
                <w:i w:val="false"/>
                <w:color w:val="000000"/>
                <w:sz w:val="20"/>
              </w:rPr>
              <w:t>
банкнотами, банковскими карточками, жетонами</w:t>
            </w:r>
          </w:p>
          <w:p>
            <w:pPr>
              <w:spacing w:after="20"/>
              <w:ind w:left="20"/>
              <w:jc w:val="both"/>
            </w:pPr>
            <w:r>
              <w:rPr>
                <w:rFonts w:ascii="Times New Roman"/>
                <w:b w:val="false"/>
                <w:i w:val="false"/>
                <w:color w:val="000000"/>
                <w:sz w:val="20"/>
              </w:rPr>
              <w:t>
или аналогичными средствами оплаты</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подлежащие экспортному контролю в</w:t>
            </w:r>
          </w:p>
          <w:p>
            <w:pPr>
              <w:spacing w:after="20"/>
              <w:ind w:left="20"/>
              <w:jc w:val="both"/>
            </w:pPr>
            <w:r>
              <w:rPr>
                <w:rFonts w:ascii="Times New Roman"/>
                <w:b w:val="false"/>
                <w:i w:val="false"/>
                <w:color w:val="000000"/>
                <w:sz w:val="20"/>
              </w:rPr>
              <w:t>
соответствии с законодательством</w:t>
            </w:r>
          </w:p>
          <w:p>
            <w:pPr>
              <w:spacing w:after="20"/>
              <w:ind w:left="20"/>
              <w:jc w:val="both"/>
            </w:pPr>
            <w:r>
              <w:rPr>
                <w:rFonts w:ascii="Times New Roman"/>
                <w:b w:val="false"/>
                <w:i w:val="false"/>
                <w:color w:val="000000"/>
                <w:sz w:val="20"/>
              </w:rPr>
              <w:t>
государства-члена таможенного союза</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товары определяются исключительно их кодом в соответствии с ТН ВЭД ТС, за исключением товаров, отмеченных символом "**";</w:t>
      </w:r>
    </w:p>
    <w:p>
      <w:pPr>
        <w:spacing w:after="0"/>
        <w:ind w:left="0"/>
        <w:jc w:val="both"/>
      </w:pPr>
      <w:r>
        <w:rPr>
          <w:rFonts w:ascii="Times New Roman"/>
          <w:b w:val="false"/>
          <w:i w:val="false"/>
          <w:color w:val="000000"/>
          <w:sz w:val="28"/>
        </w:rPr>
        <w:t>
      ** товары определяются как их кодом, так и наименованием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 порядке перемещения</w:t>
            </w:r>
            <w:r>
              <w:br/>
            </w:r>
            <w:r>
              <w:rPr>
                <w:rFonts w:ascii="Times New Roman"/>
                <w:b w:val="false"/>
                <w:i w:val="false"/>
                <w:color w:val="000000"/>
                <w:sz w:val="20"/>
              </w:rPr>
              <w:t>физическими лицами товаров для личного</w:t>
            </w:r>
            <w:r>
              <w:br/>
            </w:r>
            <w:r>
              <w:rPr>
                <w:rFonts w:ascii="Times New Roman"/>
                <w:b w:val="false"/>
                <w:i w:val="false"/>
                <w:color w:val="000000"/>
                <w:sz w:val="20"/>
              </w:rPr>
              <w:t>пользования через таможенную границу</w:t>
            </w:r>
            <w:r>
              <w:br/>
            </w:r>
            <w:r>
              <w:rPr>
                <w:rFonts w:ascii="Times New Roman"/>
                <w:b w:val="false"/>
                <w:i w:val="false"/>
                <w:color w:val="000000"/>
                <w:sz w:val="20"/>
              </w:rPr>
              <w:t>таможенного союза и совершения</w:t>
            </w:r>
            <w:r>
              <w:br/>
            </w:r>
            <w:r>
              <w:rPr>
                <w:rFonts w:ascii="Times New Roman"/>
                <w:b w:val="false"/>
                <w:i w:val="false"/>
                <w:color w:val="000000"/>
                <w:sz w:val="20"/>
              </w:rPr>
              <w:t>таможенных операций, связанных с их выпуском</w:t>
            </w:r>
          </w:p>
        </w:tc>
      </w:tr>
    </w:tbl>
    <w:bookmarkStart w:name="z252" w:id="245"/>
    <w:p>
      <w:pPr>
        <w:spacing w:after="0"/>
        <w:ind w:left="0"/>
        <w:jc w:val="left"/>
      </w:pPr>
      <w:r>
        <w:rPr>
          <w:rFonts w:ascii="Times New Roman"/>
          <w:b/>
          <w:i w:val="false"/>
          <w:color w:val="000000"/>
        </w:rPr>
        <w:t xml:space="preserve"> Перечень товаров для личного пользования, запрещенных или</w:t>
      </w:r>
      <w:r>
        <w:br/>
      </w:r>
      <w:r>
        <w:rPr>
          <w:rFonts w:ascii="Times New Roman"/>
          <w:b/>
          <w:i w:val="false"/>
          <w:color w:val="000000"/>
        </w:rPr>
        <w:t>ограниченных к ввозу на таможенную территорию таможенного</w:t>
      </w:r>
      <w:r>
        <w:br/>
      </w:r>
      <w:r>
        <w:rPr>
          <w:rFonts w:ascii="Times New Roman"/>
          <w:b/>
          <w:i w:val="false"/>
          <w:color w:val="000000"/>
        </w:rPr>
        <w:t>союза и (или) вывозу с этой территории</w:t>
      </w:r>
    </w:p>
    <w:bookmarkEnd w:id="245"/>
    <w:p>
      <w:pPr>
        <w:spacing w:after="0"/>
        <w:ind w:left="0"/>
        <w:jc w:val="both"/>
      </w:pPr>
      <w:r>
        <w:rPr>
          <w:rFonts w:ascii="Times New Roman"/>
          <w:b w:val="false"/>
          <w:i w:val="false"/>
          <w:color w:val="ff0000"/>
          <w:sz w:val="28"/>
        </w:rPr>
        <w:t xml:space="preserve">
      Сноска. Приложение 2 с изменениями, внесенными законами РК от 24.12.2014 </w:t>
      </w:r>
      <w:r>
        <w:rPr>
          <w:rFonts w:ascii="Times New Roman"/>
          <w:b w:val="false"/>
          <w:i w:val="false"/>
          <w:color w:val="ff0000"/>
          <w:sz w:val="28"/>
        </w:rPr>
        <w:t xml:space="preserve"> № 265-V</w:t>
      </w:r>
      <w:r>
        <w:rPr>
          <w:rFonts w:ascii="Times New Roman"/>
          <w:b w:val="false"/>
          <w:i w:val="false"/>
          <w:color w:val="ff0000"/>
          <w:sz w:val="28"/>
        </w:rPr>
        <w:t xml:space="preserve">; от 02.08.2015 </w:t>
      </w:r>
      <w:r>
        <w:rPr>
          <w:rFonts w:ascii="Times New Roman"/>
          <w:b w:val="false"/>
          <w:i w:val="false"/>
          <w:color w:val="ff0000"/>
          <w:sz w:val="28"/>
        </w:rPr>
        <w:t xml:space="preserve"> № 346-V</w:t>
      </w:r>
      <w:r>
        <w:rPr>
          <w:rFonts w:ascii="Times New Roman"/>
          <w:b w:val="false"/>
          <w:i w:val="false"/>
          <w:color w:val="ff0000"/>
          <w:sz w:val="28"/>
        </w:rPr>
        <w:t>.</w:t>
      </w:r>
    </w:p>
    <w:bookmarkStart w:name="z253" w:id="246"/>
    <w:p>
      <w:pPr>
        <w:spacing w:after="0"/>
        <w:ind w:left="0"/>
        <w:jc w:val="left"/>
      </w:pPr>
      <w:r>
        <w:rPr>
          <w:rFonts w:ascii="Times New Roman"/>
          <w:b/>
          <w:i w:val="false"/>
          <w:color w:val="000000"/>
        </w:rPr>
        <w:t xml:space="preserve"> I Перечень товаров для личного пользования, запрещенных к</w:t>
      </w:r>
      <w:r>
        <w:br/>
      </w:r>
      <w:r>
        <w:rPr>
          <w:rFonts w:ascii="Times New Roman"/>
          <w:b/>
          <w:i w:val="false"/>
          <w:color w:val="000000"/>
        </w:rPr>
        <w:t>ввозу на таможенную территорию таможенного союза и (или)</w:t>
      </w:r>
      <w:r>
        <w:br/>
      </w:r>
      <w:r>
        <w:rPr>
          <w:rFonts w:ascii="Times New Roman"/>
          <w:b/>
          <w:i w:val="false"/>
          <w:color w:val="000000"/>
        </w:rPr>
        <w:t>вывозу с этой территории</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9458"/>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перемещении через таможенную границу любым способом:</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на печатных, аудиовизуальных и иных носителях</w:t>
            </w:r>
          </w:p>
          <w:p>
            <w:pPr>
              <w:spacing w:after="20"/>
              <w:ind w:left="20"/>
              <w:jc w:val="both"/>
            </w:pPr>
            <w:r>
              <w:rPr>
                <w:rFonts w:ascii="Times New Roman"/>
                <w:b w:val="false"/>
                <w:i w:val="false"/>
                <w:color w:val="000000"/>
                <w:sz w:val="20"/>
              </w:rPr>
              <w:t>
информации, запрещенная для ввоза на таможенную территорию</w:t>
            </w:r>
          </w:p>
          <w:p>
            <w:pPr>
              <w:spacing w:after="20"/>
              <w:ind w:left="20"/>
              <w:jc w:val="both"/>
            </w:pPr>
            <w:r>
              <w:rPr>
                <w:rFonts w:ascii="Times New Roman"/>
                <w:b w:val="false"/>
                <w:i w:val="false"/>
                <w:color w:val="000000"/>
                <w:sz w:val="20"/>
              </w:rPr>
              <w:t>
таможенного союза, вывоза с таможенной территории таможенного</w:t>
            </w:r>
          </w:p>
          <w:p>
            <w:pPr>
              <w:spacing w:after="20"/>
              <w:ind w:left="20"/>
              <w:jc w:val="both"/>
            </w:pPr>
            <w:r>
              <w:rPr>
                <w:rFonts w:ascii="Times New Roman"/>
                <w:b w:val="false"/>
                <w:i w:val="false"/>
                <w:color w:val="000000"/>
                <w:sz w:val="20"/>
              </w:rPr>
              <w:t>
союза и транзита по таможенной территории таможенного союза</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и гражданское оружие, его основные части, и патроны к</w:t>
            </w:r>
          </w:p>
          <w:p>
            <w:pPr>
              <w:spacing w:after="20"/>
              <w:ind w:left="20"/>
              <w:jc w:val="both"/>
            </w:pPr>
            <w:r>
              <w:rPr>
                <w:rFonts w:ascii="Times New Roman"/>
                <w:b w:val="false"/>
                <w:i w:val="false"/>
                <w:color w:val="000000"/>
                <w:sz w:val="20"/>
              </w:rPr>
              <w:t>
нему, запрещенные для ввоза на таможенную территорию таможенного</w:t>
            </w:r>
          </w:p>
          <w:p>
            <w:pPr>
              <w:spacing w:after="20"/>
              <w:ind w:left="20"/>
              <w:jc w:val="both"/>
            </w:pPr>
            <w:r>
              <w:rPr>
                <w:rFonts w:ascii="Times New Roman"/>
                <w:b w:val="false"/>
                <w:i w:val="false"/>
                <w:color w:val="000000"/>
                <w:sz w:val="20"/>
              </w:rPr>
              <w:t>
союза, вывоза с таможенной территории таможенного союза и</w:t>
            </w:r>
          </w:p>
          <w:p>
            <w:pPr>
              <w:spacing w:after="20"/>
              <w:ind w:left="20"/>
              <w:jc w:val="both"/>
            </w:pPr>
            <w:r>
              <w:rPr>
                <w:rFonts w:ascii="Times New Roman"/>
                <w:b w:val="false"/>
                <w:i w:val="false"/>
                <w:color w:val="000000"/>
                <w:sz w:val="20"/>
              </w:rPr>
              <w:t>
транзита по таможенной территории таможенного союза</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 запрещенные при ввозе, и (или) ограниченные к</w:t>
            </w:r>
          </w:p>
          <w:p>
            <w:pPr>
              <w:spacing w:after="20"/>
              <w:ind w:left="20"/>
              <w:jc w:val="both"/>
            </w:pPr>
            <w:r>
              <w:rPr>
                <w:rFonts w:ascii="Times New Roman"/>
                <w:b w:val="false"/>
                <w:i w:val="false"/>
                <w:color w:val="000000"/>
                <w:sz w:val="20"/>
              </w:rPr>
              <w:t>
перемещению через таможенную границу при ввозе и (или) вывозе</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технические средства, предназначенные для негласного</w:t>
            </w:r>
          </w:p>
          <w:p>
            <w:pPr>
              <w:spacing w:after="20"/>
              <w:ind w:left="20"/>
              <w:jc w:val="both"/>
            </w:pPr>
            <w:r>
              <w:rPr>
                <w:rFonts w:ascii="Times New Roman"/>
                <w:b w:val="false"/>
                <w:i w:val="false"/>
                <w:color w:val="000000"/>
                <w:sz w:val="20"/>
              </w:rPr>
              <w:t>
получения информации, ввоз которых на таможенную территорию</w:t>
            </w:r>
          </w:p>
          <w:p>
            <w:pPr>
              <w:spacing w:after="20"/>
              <w:ind w:left="20"/>
              <w:jc w:val="both"/>
            </w:pPr>
            <w:r>
              <w:rPr>
                <w:rFonts w:ascii="Times New Roman"/>
                <w:b w:val="false"/>
                <w:i w:val="false"/>
                <w:color w:val="000000"/>
                <w:sz w:val="20"/>
              </w:rPr>
              <w:t>
таможенного союза и вывоз с таможенной территории таможенного</w:t>
            </w:r>
          </w:p>
          <w:p>
            <w:pPr>
              <w:spacing w:after="20"/>
              <w:ind w:left="20"/>
              <w:jc w:val="both"/>
            </w:pPr>
            <w:r>
              <w:rPr>
                <w:rFonts w:ascii="Times New Roman"/>
                <w:b w:val="false"/>
                <w:i w:val="false"/>
                <w:color w:val="000000"/>
                <w:sz w:val="20"/>
              </w:rPr>
              <w:t>
союза ограничен</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ядовитые вещества, не являющиеся прекурсорами наркотических</w:t>
            </w:r>
          </w:p>
          <w:p>
            <w:pPr>
              <w:spacing w:after="20"/>
              <w:ind w:left="20"/>
              <w:jc w:val="both"/>
            </w:pPr>
            <w:r>
              <w:rPr>
                <w:rFonts w:ascii="Times New Roman"/>
                <w:b w:val="false"/>
                <w:i w:val="false"/>
                <w:color w:val="000000"/>
                <w:sz w:val="20"/>
              </w:rPr>
              <w:t>
средств и психотропных веществ, ограниченные к перемещению через</w:t>
            </w:r>
          </w:p>
          <w:p>
            <w:pPr>
              <w:spacing w:after="20"/>
              <w:ind w:left="20"/>
              <w:jc w:val="both"/>
            </w:pPr>
            <w:r>
              <w:rPr>
                <w:rFonts w:ascii="Times New Roman"/>
                <w:b w:val="false"/>
                <w:i w:val="false"/>
                <w:color w:val="000000"/>
                <w:sz w:val="20"/>
              </w:rPr>
              <w:t>
таможенную границу</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наркотические средства, психотропные вещества и их прекурсоры,</w:t>
            </w:r>
          </w:p>
          <w:p>
            <w:pPr>
              <w:spacing w:after="20"/>
              <w:ind w:left="20"/>
              <w:jc w:val="both"/>
            </w:pPr>
            <w:r>
              <w:rPr>
                <w:rFonts w:ascii="Times New Roman"/>
                <w:b w:val="false"/>
                <w:i w:val="false"/>
                <w:color w:val="000000"/>
                <w:sz w:val="20"/>
              </w:rPr>
              <w:t>
за исключением ограниченных количеств наркотических средств и</w:t>
            </w:r>
          </w:p>
          <w:p>
            <w:pPr>
              <w:spacing w:after="20"/>
              <w:ind w:left="20"/>
              <w:jc w:val="both"/>
            </w:pPr>
            <w:r>
              <w:rPr>
                <w:rFonts w:ascii="Times New Roman"/>
                <w:b w:val="false"/>
                <w:i w:val="false"/>
                <w:color w:val="000000"/>
                <w:sz w:val="20"/>
              </w:rPr>
              <w:t>
психотропных веществ в виде лекарственных средств для личного</w:t>
            </w:r>
          </w:p>
          <w:p>
            <w:pPr>
              <w:spacing w:after="20"/>
              <w:ind w:left="20"/>
              <w:jc w:val="both"/>
            </w:pPr>
            <w:r>
              <w:rPr>
                <w:rFonts w:ascii="Times New Roman"/>
                <w:b w:val="false"/>
                <w:i w:val="false"/>
                <w:color w:val="000000"/>
                <w:sz w:val="20"/>
              </w:rPr>
              <w:t>
применения по медицинским показаниям при наличии соответствующих</w:t>
            </w:r>
          </w:p>
          <w:p>
            <w:pPr>
              <w:spacing w:after="20"/>
              <w:ind w:left="20"/>
              <w:jc w:val="both"/>
            </w:pPr>
            <w:r>
              <w:rPr>
                <w:rFonts w:ascii="Times New Roman"/>
                <w:b w:val="false"/>
                <w:i w:val="false"/>
                <w:color w:val="000000"/>
                <w:sz w:val="20"/>
              </w:rPr>
              <w:t>
документов, а также прекурсоров в объемах, определенных</w:t>
            </w:r>
          </w:p>
          <w:p>
            <w:pPr>
              <w:spacing w:after="20"/>
              <w:ind w:left="20"/>
              <w:jc w:val="both"/>
            </w:pPr>
            <w:r>
              <w:rPr>
                <w:rFonts w:ascii="Times New Roman"/>
                <w:b w:val="false"/>
                <w:i w:val="false"/>
                <w:color w:val="000000"/>
                <w:sz w:val="20"/>
              </w:rPr>
              <w:t>
законодательством государства-члена таможенного союза</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и (или) ткани человека, кровь и ее компоненты,</w:t>
            </w:r>
          </w:p>
          <w:p>
            <w:pPr>
              <w:spacing w:after="20"/>
              <w:ind w:left="20"/>
              <w:jc w:val="both"/>
            </w:pPr>
            <w:r>
              <w:rPr>
                <w:rFonts w:ascii="Times New Roman"/>
                <w:b w:val="false"/>
                <w:i w:val="false"/>
                <w:color w:val="000000"/>
                <w:sz w:val="20"/>
              </w:rPr>
              <w:t>
ограниченные к перемещению через таможенную границу при ввозе и</w:t>
            </w:r>
          </w:p>
          <w:p>
            <w:pPr>
              <w:spacing w:after="20"/>
              <w:ind w:left="20"/>
              <w:jc w:val="both"/>
            </w:pPr>
            <w:r>
              <w:rPr>
                <w:rFonts w:ascii="Times New Roman"/>
                <w:b w:val="false"/>
                <w:i w:val="false"/>
                <w:color w:val="000000"/>
                <w:sz w:val="20"/>
              </w:rPr>
              <w:t>
(или) вывозе</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вывозе любым способом:</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и цветных металлов, включенных в перечень</w:t>
            </w:r>
          </w:p>
          <w:p>
            <w:pPr>
              <w:spacing w:after="20"/>
              <w:ind w:left="20"/>
              <w:jc w:val="both"/>
            </w:pPr>
            <w:r>
              <w:rPr>
                <w:rFonts w:ascii="Times New Roman"/>
                <w:b w:val="false"/>
                <w:i w:val="false"/>
                <w:color w:val="000000"/>
                <w:sz w:val="20"/>
              </w:rPr>
              <w:t>
товаров, при экспорте и (или) импорте которых установлены</w:t>
            </w:r>
          </w:p>
          <w:p>
            <w:pPr>
              <w:spacing w:after="20"/>
              <w:ind w:left="20"/>
              <w:jc w:val="both"/>
            </w:pPr>
            <w:r>
              <w:rPr>
                <w:rFonts w:ascii="Times New Roman"/>
                <w:b w:val="false"/>
                <w:i w:val="false"/>
                <w:color w:val="000000"/>
                <w:sz w:val="20"/>
              </w:rPr>
              <w:t>
количественные ограничения</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драгоценные металлы, лом и отходы драгоценных</w:t>
            </w:r>
          </w:p>
          <w:p>
            <w:pPr>
              <w:spacing w:after="20"/>
              <w:ind w:left="20"/>
              <w:jc w:val="both"/>
            </w:pPr>
            <w:r>
              <w:rPr>
                <w:rFonts w:ascii="Times New Roman"/>
                <w:b w:val="false"/>
                <w:i w:val="false"/>
                <w:color w:val="000000"/>
                <w:sz w:val="20"/>
              </w:rPr>
              <w:t>
металлов, руды и концентраты драгоценных металлов и сырьевых</w:t>
            </w:r>
          </w:p>
          <w:p>
            <w:pPr>
              <w:spacing w:after="20"/>
              <w:ind w:left="20"/>
              <w:jc w:val="both"/>
            </w:pPr>
            <w:r>
              <w:rPr>
                <w:rFonts w:ascii="Times New Roman"/>
                <w:b w:val="false"/>
                <w:i w:val="false"/>
                <w:color w:val="000000"/>
                <w:sz w:val="20"/>
              </w:rPr>
              <w:t>
товаров, содержащих драгоценные металлы, экспорт которых с</w:t>
            </w:r>
          </w:p>
          <w:p>
            <w:pPr>
              <w:spacing w:after="20"/>
              <w:ind w:left="20"/>
              <w:jc w:val="both"/>
            </w:pPr>
            <w:r>
              <w:rPr>
                <w:rFonts w:ascii="Times New Roman"/>
                <w:b w:val="false"/>
                <w:i w:val="false"/>
                <w:color w:val="000000"/>
                <w:sz w:val="20"/>
              </w:rPr>
              <w:t>
таможенной территории таможенного союза ограничен</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(природные необработанные камни), ограниченное</w:t>
            </w:r>
          </w:p>
          <w:p>
            <w:pPr>
              <w:spacing w:after="20"/>
              <w:ind w:left="20"/>
              <w:jc w:val="both"/>
            </w:pPr>
            <w:r>
              <w:rPr>
                <w:rFonts w:ascii="Times New Roman"/>
                <w:b w:val="false"/>
                <w:i w:val="false"/>
                <w:color w:val="000000"/>
                <w:sz w:val="20"/>
              </w:rPr>
              <w:t>
к перемещению через таможенную границу при вывозе</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недрах, ограниченная к перемещению через таможенную</w:t>
            </w:r>
          </w:p>
          <w:p>
            <w:pPr>
              <w:spacing w:after="20"/>
              <w:ind w:left="20"/>
              <w:jc w:val="both"/>
            </w:pPr>
            <w:r>
              <w:rPr>
                <w:rFonts w:ascii="Times New Roman"/>
                <w:b w:val="false"/>
                <w:i w:val="false"/>
                <w:color w:val="000000"/>
                <w:sz w:val="20"/>
              </w:rPr>
              <w:t>
границу при вывозе</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лекарственное сырье (растения, части растений,</w:t>
            </w:r>
          </w:p>
          <w:p>
            <w:pPr>
              <w:spacing w:after="20"/>
              <w:ind w:left="20"/>
              <w:jc w:val="both"/>
            </w:pPr>
            <w:r>
              <w:rPr>
                <w:rFonts w:ascii="Times New Roman"/>
                <w:b w:val="false"/>
                <w:i w:val="false"/>
                <w:color w:val="000000"/>
                <w:sz w:val="20"/>
              </w:rPr>
              <w:t>
семена, плоды), ограниченное к перемещению через таможенную</w:t>
            </w:r>
          </w:p>
          <w:p>
            <w:pPr>
              <w:spacing w:after="20"/>
              <w:ind w:left="20"/>
              <w:jc w:val="both"/>
            </w:pPr>
            <w:r>
              <w:rPr>
                <w:rFonts w:ascii="Times New Roman"/>
                <w:b w:val="false"/>
                <w:i w:val="false"/>
                <w:color w:val="000000"/>
                <w:sz w:val="20"/>
              </w:rPr>
              <w:t>
границу при экспорте в количестве, превышающем три экземпляра</w:t>
            </w:r>
          </w:p>
          <w:p>
            <w:pPr>
              <w:spacing w:after="20"/>
              <w:ind w:left="20"/>
              <w:jc w:val="both"/>
            </w:pPr>
            <w:r>
              <w:rPr>
                <w:rFonts w:ascii="Times New Roman"/>
                <w:b w:val="false"/>
                <w:i w:val="false"/>
                <w:color w:val="000000"/>
                <w:sz w:val="20"/>
              </w:rPr>
              <w:t>
одного вида этих товаров</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дикие живые животные и отдельные дикорастущие растения,</w:t>
            </w:r>
          </w:p>
          <w:p>
            <w:pPr>
              <w:spacing w:after="20"/>
              <w:ind w:left="20"/>
              <w:jc w:val="both"/>
            </w:pPr>
            <w:r>
              <w:rPr>
                <w:rFonts w:ascii="Times New Roman"/>
                <w:b w:val="false"/>
                <w:i w:val="false"/>
                <w:color w:val="000000"/>
                <w:sz w:val="20"/>
              </w:rPr>
              <w:t>
ограниченные к перемещению через таможенную границу при экспорте</w:t>
            </w:r>
          </w:p>
          <w:p>
            <w:pPr>
              <w:spacing w:after="20"/>
              <w:ind w:left="20"/>
              <w:jc w:val="both"/>
            </w:pPr>
            <w:r>
              <w:rPr>
                <w:rFonts w:ascii="Times New Roman"/>
                <w:b w:val="false"/>
                <w:i w:val="false"/>
                <w:color w:val="000000"/>
                <w:sz w:val="20"/>
              </w:rPr>
              <w:t>
(за исключением охотничьих и рыболовных трофеев), в количестве,</w:t>
            </w:r>
          </w:p>
          <w:p>
            <w:pPr>
              <w:spacing w:after="20"/>
              <w:ind w:left="20"/>
              <w:jc w:val="both"/>
            </w:pPr>
            <w:r>
              <w:rPr>
                <w:rFonts w:ascii="Times New Roman"/>
                <w:b w:val="false"/>
                <w:i w:val="false"/>
                <w:color w:val="000000"/>
                <w:sz w:val="20"/>
              </w:rPr>
              <w:t>
превышающим три экземпляра одного вида этих товаров</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ввозе любым способом:</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озоноразрушающие вещества, запрещенные к ввозу на</w:t>
            </w:r>
          </w:p>
          <w:p>
            <w:pPr>
              <w:spacing w:after="20"/>
              <w:ind w:left="20"/>
              <w:jc w:val="both"/>
            </w:pPr>
            <w:r>
              <w:rPr>
                <w:rFonts w:ascii="Times New Roman"/>
                <w:b w:val="false"/>
                <w:i w:val="false"/>
                <w:color w:val="000000"/>
                <w:sz w:val="20"/>
              </w:rPr>
              <w:t>
таможенную территорию таможенного союза</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растений, запрещенные к ввозу на таможенную</w:t>
            </w:r>
          </w:p>
          <w:p>
            <w:pPr>
              <w:spacing w:after="20"/>
              <w:ind w:left="20"/>
              <w:jc w:val="both"/>
            </w:pPr>
            <w:r>
              <w:rPr>
                <w:rFonts w:ascii="Times New Roman"/>
                <w:b w:val="false"/>
                <w:i w:val="false"/>
                <w:color w:val="000000"/>
                <w:sz w:val="20"/>
              </w:rPr>
              <w:t>
территорию таможенного союза, подпадающие под 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приложений А</w:t>
            </w:r>
            <w:r>
              <w:rPr>
                <w:rFonts w:ascii="Times New Roman"/>
                <w:b w:val="false"/>
                <w:i w:val="false"/>
                <w:color w:val="000000"/>
                <w:sz w:val="20"/>
              </w:rPr>
              <w:t xml:space="preserve"> и </w:t>
            </w:r>
            <w:r>
              <w:rPr>
                <w:rFonts w:ascii="Times New Roman"/>
                <w:b w:val="false"/>
                <w:i w:val="false"/>
                <w:color w:val="000000"/>
                <w:sz w:val="20"/>
              </w:rPr>
              <w:t>В</w:t>
            </w:r>
            <w:r>
              <w:rPr>
                <w:rFonts w:ascii="Times New Roman"/>
                <w:b w:val="false"/>
                <w:i w:val="false"/>
                <w:color w:val="000000"/>
                <w:sz w:val="20"/>
              </w:rPr>
              <w:t xml:space="preserve"> Стокгольмской конвенции</w:t>
            </w:r>
          </w:p>
          <w:p>
            <w:pPr>
              <w:spacing w:after="20"/>
              <w:ind w:left="20"/>
              <w:jc w:val="both"/>
            </w:pPr>
            <w:r>
              <w:rPr>
                <w:rFonts w:ascii="Times New Roman"/>
                <w:b w:val="false"/>
                <w:i w:val="false"/>
                <w:color w:val="000000"/>
                <w:sz w:val="20"/>
              </w:rPr>
              <w:t>
о стойких органических загрязнителях от 22 мая 2001 года</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добычи (вылова) водных биологических ресурсов,</w:t>
            </w:r>
          </w:p>
          <w:p>
            <w:pPr>
              <w:spacing w:after="20"/>
              <w:ind w:left="20"/>
              <w:jc w:val="both"/>
            </w:pPr>
            <w:r>
              <w:rPr>
                <w:rFonts w:ascii="Times New Roman"/>
                <w:b w:val="false"/>
                <w:i w:val="false"/>
                <w:color w:val="000000"/>
                <w:sz w:val="20"/>
              </w:rPr>
              <w:t>
запрещенные к ввозу на таможенную территорию таможенного союза</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 и алкогольная продукция общим объемом более 5</w:t>
            </w:r>
          </w:p>
          <w:p>
            <w:pPr>
              <w:spacing w:after="20"/>
              <w:ind w:left="20"/>
              <w:jc w:val="both"/>
            </w:pPr>
            <w:r>
              <w:rPr>
                <w:rFonts w:ascii="Times New Roman"/>
                <w:b w:val="false"/>
                <w:i w:val="false"/>
                <w:color w:val="000000"/>
                <w:sz w:val="20"/>
              </w:rPr>
              <w:t>
литров на одно лицо, достигшее 18-летнего возраста</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200 сигарет или 50 сигар или 250 граммов табака, либо</w:t>
            </w:r>
          </w:p>
          <w:p>
            <w:pPr>
              <w:spacing w:after="20"/>
              <w:ind w:left="20"/>
              <w:jc w:val="both"/>
            </w:pPr>
            <w:r>
              <w:rPr>
                <w:rFonts w:ascii="Times New Roman"/>
                <w:b w:val="false"/>
                <w:i w:val="false"/>
                <w:color w:val="000000"/>
                <w:sz w:val="20"/>
              </w:rPr>
              <w:t>
указанные изделия в наборе общим весом более 250 граммов на одно</w:t>
            </w:r>
          </w:p>
          <w:p>
            <w:pPr>
              <w:spacing w:after="20"/>
              <w:ind w:left="20"/>
              <w:jc w:val="both"/>
            </w:pPr>
            <w:r>
              <w:rPr>
                <w:rFonts w:ascii="Times New Roman"/>
                <w:b w:val="false"/>
                <w:i w:val="false"/>
                <w:color w:val="000000"/>
                <w:sz w:val="20"/>
              </w:rPr>
              <w:t>
лицо, достигшее 18-летнего возраста</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международных почтовых отправлениях</w:t>
            </w:r>
            <w:r>
              <w:rPr>
                <w:rFonts w:ascii="Times New Roman"/>
                <w:b w:val="false"/>
                <w:i w:val="false"/>
                <w:color w:val="000000"/>
                <w:sz w:val="20"/>
              </w:rPr>
              <w:t xml:space="preserve"> (в дополнение к</w:t>
            </w:r>
          </w:p>
          <w:p>
            <w:pPr>
              <w:spacing w:after="20"/>
              <w:ind w:left="20"/>
              <w:jc w:val="both"/>
            </w:pPr>
            <w:r>
              <w:rPr>
                <w:rFonts w:ascii="Times New Roman"/>
                <w:b w:val="false"/>
                <w:i w:val="false"/>
                <w:color w:val="000000"/>
                <w:sz w:val="20"/>
              </w:rPr>
              <w:t>
пунктам 1-3 настоящего раздела):</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этиловый спирт, пиво</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виды табачных изделий и курительных смесей</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виды оружия (их части), патроны к ним (их части),</w:t>
            </w:r>
          </w:p>
          <w:p>
            <w:pPr>
              <w:spacing w:after="20"/>
              <w:ind w:left="20"/>
              <w:jc w:val="both"/>
            </w:pPr>
            <w:r>
              <w:rPr>
                <w:rFonts w:ascii="Times New Roman"/>
                <w:b w:val="false"/>
                <w:i w:val="false"/>
                <w:color w:val="000000"/>
                <w:sz w:val="20"/>
              </w:rPr>
              <w:t>
конструктивно сходные с гражданским и служебным оружием изделия</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материалы</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ценности</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подвергающиеся быстрой порче</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за исключением пчел, пиявок, шелковичных червей</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в любом виде и состоянии, семена растений</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камни в любом виде и состоянии, природные алмазы, за</w:t>
            </w:r>
          </w:p>
          <w:p>
            <w:pPr>
              <w:spacing w:after="20"/>
              <w:ind w:left="20"/>
              <w:jc w:val="both"/>
            </w:pPr>
            <w:r>
              <w:rPr>
                <w:rFonts w:ascii="Times New Roman"/>
                <w:b w:val="false"/>
                <w:i w:val="false"/>
                <w:color w:val="000000"/>
                <w:sz w:val="20"/>
              </w:rPr>
              <w:t>
исключением ювелирных изделий</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наркотические средства, психотропные вещества и их прекурсоры, в</w:t>
            </w:r>
          </w:p>
          <w:p>
            <w:pPr>
              <w:spacing w:after="20"/>
              <w:ind w:left="20"/>
              <w:jc w:val="both"/>
            </w:pPr>
            <w:r>
              <w:rPr>
                <w:rFonts w:ascii="Times New Roman"/>
                <w:b w:val="false"/>
                <w:i w:val="false"/>
                <w:color w:val="000000"/>
                <w:sz w:val="20"/>
              </w:rPr>
              <w:t>
том числе в виде лекарственных средств</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озоноразрушающие вещества</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товары, запрещенные к пересылке в соответствии с актами</w:t>
            </w:r>
          </w:p>
          <w:p>
            <w:pPr>
              <w:spacing w:after="20"/>
              <w:ind w:left="20"/>
              <w:jc w:val="both"/>
            </w:pPr>
            <w:r>
              <w:rPr>
                <w:rFonts w:ascii="Times New Roman"/>
                <w:b w:val="false"/>
                <w:i w:val="false"/>
                <w:color w:val="000000"/>
                <w:sz w:val="20"/>
              </w:rPr>
              <w:t>
Всемирного почтового союза и таможенным законодательством</w:t>
            </w:r>
          </w:p>
          <w:p>
            <w:pPr>
              <w:spacing w:after="20"/>
              <w:ind w:left="20"/>
              <w:jc w:val="both"/>
            </w:pPr>
            <w:r>
              <w:rPr>
                <w:rFonts w:ascii="Times New Roman"/>
                <w:b w:val="false"/>
                <w:i w:val="false"/>
                <w:color w:val="000000"/>
                <w:sz w:val="20"/>
              </w:rPr>
              <w:t>
таможенного союза</w:t>
            </w:r>
          </w:p>
        </w:tc>
      </w:tr>
    </w:tbl>
    <w:bookmarkStart w:name="z254" w:id="247"/>
    <w:p>
      <w:pPr>
        <w:spacing w:after="0"/>
        <w:ind w:left="0"/>
        <w:jc w:val="left"/>
      </w:pPr>
      <w:r>
        <w:rPr>
          <w:rFonts w:ascii="Times New Roman"/>
          <w:b/>
          <w:i w:val="false"/>
          <w:color w:val="000000"/>
        </w:rPr>
        <w:t xml:space="preserve"> II. Перечень товаров для личного пользования, ограниченных к</w:t>
      </w:r>
      <w:r>
        <w:br/>
      </w:r>
      <w:r>
        <w:rPr>
          <w:rFonts w:ascii="Times New Roman"/>
          <w:b/>
          <w:i w:val="false"/>
          <w:color w:val="000000"/>
        </w:rPr>
        <w:t>ввозу на таможенную территорию таможенного союза</w:t>
      </w:r>
      <w:r>
        <w:br/>
      </w:r>
      <w:r>
        <w:rPr>
          <w:rFonts w:ascii="Times New Roman"/>
          <w:b/>
          <w:i w:val="false"/>
          <w:color w:val="000000"/>
        </w:rPr>
        <w:t>и (или) вывозу с этой территории</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8869"/>
      </w:tblGrid>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перемещении через таможенную границу любым способом:</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шифровальные (криптографические) средства, ввоз которых на</w:t>
            </w:r>
          </w:p>
          <w:p>
            <w:pPr>
              <w:spacing w:after="20"/>
              <w:ind w:left="20"/>
              <w:jc w:val="both"/>
            </w:pPr>
            <w:r>
              <w:rPr>
                <w:rFonts w:ascii="Times New Roman"/>
                <w:b w:val="false"/>
                <w:i w:val="false"/>
                <w:color w:val="000000"/>
                <w:sz w:val="20"/>
              </w:rPr>
              <w:t>
таможенную территорию таможенного союза и вывоз с таможенной</w:t>
            </w:r>
          </w:p>
          <w:p>
            <w:pPr>
              <w:spacing w:after="20"/>
              <w:ind w:left="20"/>
              <w:jc w:val="both"/>
            </w:pPr>
            <w:r>
              <w:rPr>
                <w:rFonts w:ascii="Times New Roman"/>
                <w:b w:val="false"/>
                <w:i w:val="false"/>
                <w:color w:val="000000"/>
                <w:sz w:val="20"/>
              </w:rPr>
              <w:t>
территории таможенного союза ограничен</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перемещении через таможенную границу любым способом,</w:t>
            </w:r>
          </w:p>
          <w:p>
            <w:pPr>
              <w:spacing w:after="20"/>
              <w:ind w:left="20"/>
              <w:jc w:val="both"/>
            </w:pPr>
            <w:r>
              <w:rPr>
                <w:rFonts w:ascii="Times New Roman"/>
                <w:b w:val="false"/>
                <w:i w:val="false"/>
                <w:color w:val="000000"/>
                <w:sz w:val="20"/>
              </w:rPr>
              <w:t>
</w:t>
            </w:r>
            <w:r>
              <w:rPr>
                <w:rFonts w:ascii="Times New Roman"/>
                <w:b/>
                <w:i w:val="false"/>
                <w:color w:val="000000"/>
                <w:sz w:val="20"/>
              </w:rPr>
              <w:t>кроме международных почтовых отправлений</w:t>
            </w:r>
            <w:r>
              <w:rPr>
                <w:rFonts w:ascii="Times New Roman"/>
                <w:b w:val="false"/>
                <w:i w:val="false"/>
                <w:color w:val="000000"/>
                <w:sz w:val="20"/>
              </w:rPr>
              <w:t>:</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озоноразрушающие вещества, ограниченные к перемещению через</w:t>
            </w:r>
          </w:p>
          <w:p>
            <w:pPr>
              <w:spacing w:after="20"/>
              <w:ind w:left="20"/>
              <w:jc w:val="both"/>
            </w:pPr>
            <w:r>
              <w:rPr>
                <w:rFonts w:ascii="Times New Roman"/>
                <w:b w:val="false"/>
                <w:i w:val="false"/>
                <w:color w:val="000000"/>
                <w:sz w:val="20"/>
              </w:rPr>
              <w:t>
таможенную границу при ввозе и вывозе</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ограниченные количества наркотических средств и психотропных</w:t>
            </w:r>
          </w:p>
          <w:p>
            <w:pPr>
              <w:spacing w:after="20"/>
              <w:ind w:left="20"/>
              <w:jc w:val="both"/>
            </w:pPr>
            <w:r>
              <w:rPr>
                <w:rFonts w:ascii="Times New Roman"/>
                <w:b w:val="false"/>
                <w:i w:val="false"/>
                <w:color w:val="000000"/>
                <w:sz w:val="20"/>
              </w:rPr>
              <w:t>
веществ в виде лекарственных средств для личного применения по</w:t>
            </w:r>
          </w:p>
          <w:p>
            <w:pPr>
              <w:spacing w:after="20"/>
              <w:ind w:left="20"/>
              <w:jc w:val="both"/>
            </w:pPr>
            <w:r>
              <w:rPr>
                <w:rFonts w:ascii="Times New Roman"/>
                <w:b w:val="false"/>
                <w:i w:val="false"/>
                <w:color w:val="000000"/>
                <w:sz w:val="20"/>
              </w:rPr>
              <w:t>
медицинским показаниям при наличии соответствующих документов, а</w:t>
            </w:r>
          </w:p>
          <w:p>
            <w:pPr>
              <w:spacing w:after="20"/>
              <w:ind w:left="20"/>
              <w:jc w:val="both"/>
            </w:pPr>
            <w:r>
              <w:rPr>
                <w:rFonts w:ascii="Times New Roman"/>
                <w:b w:val="false"/>
                <w:i w:val="false"/>
                <w:color w:val="000000"/>
                <w:sz w:val="20"/>
              </w:rPr>
              <w:t>
также прекурсоры в объемах, определенных законодательством</w:t>
            </w:r>
          </w:p>
          <w:p>
            <w:pPr>
              <w:spacing w:after="20"/>
              <w:ind w:left="20"/>
              <w:jc w:val="both"/>
            </w:pPr>
            <w:r>
              <w:rPr>
                <w:rFonts w:ascii="Times New Roman"/>
                <w:b w:val="false"/>
                <w:i w:val="false"/>
                <w:color w:val="000000"/>
                <w:sz w:val="20"/>
              </w:rPr>
              <w:t>
государства-члена таможенного союза</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и гражданское оружие, его основные части и патроны к</w:t>
            </w:r>
          </w:p>
          <w:p>
            <w:pPr>
              <w:spacing w:after="20"/>
              <w:ind w:left="20"/>
              <w:jc w:val="both"/>
            </w:pPr>
            <w:r>
              <w:rPr>
                <w:rFonts w:ascii="Times New Roman"/>
                <w:b w:val="false"/>
                <w:i w:val="false"/>
                <w:color w:val="000000"/>
                <w:sz w:val="20"/>
              </w:rPr>
              <w:t>
нему, ограниченные для ввоза на таможенную территорию</w:t>
            </w:r>
          </w:p>
          <w:p>
            <w:pPr>
              <w:spacing w:after="20"/>
              <w:ind w:left="20"/>
              <w:jc w:val="both"/>
            </w:pPr>
            <w:r>
              <w:rPr>
                <w:rFonts w:ascii="Times New Roman"/>
                <w:b w:val="false"/>
                <w:i w:val="false"/>
                <w:color w:val="000000"/>
                <w:sz w:val="20"/>
              </w:rPr>
              <w:t>
таможенного союза, вывоза с таможенной территории таможенного</w:t>
            </w:r>
          </w:p>
          <w:p>
            <w:pPr>
              <w:spacing w:after="20"/>
              <w:ind w:left="20"/>
              <w:jc w:val="both"/>
            </w:pPr>
            <w:r>
              <w:rPr>
                <w:rFonts w:ascii="Times New Roman"/>
                <w:b w:val="false"/>
                <w:i w:val="false"/>
                <w:color w:val="000000"/>
                <w:sz w:val="20"/>
              </w:rPr>
              <w:t>
союза и транзита по таможенной территории таможенного союза</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ввозе любым способом</w:t>
            </w:r>
            <w:r>
              <w:rPr>
                <w:rFonts w:ascii="Times New Roman"/>
                <w:b w:val="false"/>
                <w:i w:val="false"/>
                <w:color w:val="000000"/>
                <w:sz w:val="20"/>
              </w:rPr>
              <w:t>:</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средства и (или) высокочастотные устройства</w:t>
            </w:r>
          </w:p>
          <w:p>
            <w:pPr>
              <w:spacing w:after="20"/>
              <w:ind w:left="20"/>
              <w:jc w:val="both"/>
            </w:pPr>
            <w:r>
              <w:rPr>
                <w:rFonts w:ascii="Times New Roman"/>
                <w:b w:val="false"/>
                <w:i w:val="false"/>
                <w:color w:val="000000"/>
                <w:sz w:val="20"/>
              </w:rPr>
              <w:t>
гражданского назначения, в том числе встроенные либо входящие в</w:t>
            </w:r>
          </w:p>
          <w:p>
            <w:pPr>
              <w:spacing w:after="20"/>
              <w:ind w:left="20"/>
              <w:jc w:val="both"/>
            </w:pPr>
            <w:r>
              <w:rPr>
                <w:rFonts w:ascii="Times New Roman"/>
                <w:b w:val="false"/>
                <w:i w:val="false"/>
                <w:color w:val="000000"/>
                <w:sz w:val="20"/>
              </w:rPr>
              <w:t>
состав других товаров, ограниченные к ввозу на таможенную</w:t>
            </w:r>
          </w:p>
          <w:p>
            <w:pPr>
              <w:spacing w:after="20"/>
              <w:ind w:left="20"/>
              <w:jc w:val="both"/>
            </w:pPr>
            <w:r>
              <w:rPr>
                <w:rFonts w:ascii="Times New Roman"/>
                <w:b w:val="false"/>
                <w:i w:val="false"/>
                <w:color w:val="000000"/>
                <w:sz w:val="20"/>
              </w:rPr>
              <w:t>
территорию таможенного союза</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вывозе любым способом</w:t>
            </w:r>
            <w:r>
              <w:rPr>
                <w:rFonts w:ascii="Times New Roman"/>
                <w:b w:val="false"/>
                <w:i w:val="false"/>
                <w:color w:val="000000"/>
                <w:sz w:val="20"/>
              </w:rPr>
              <w:t>:</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минералогии и</w:t>
            </w:r>
          </w:p>
          <w:p>
            <w:pPr>
              <w:spacing w:after="20"/>
              <w:ind w:left="20"/>
              <w:jc w:val="both"/>
            </w:pPr>
            <w:r>
              <w:rPr>
                <w:rFonts w:ascii="Times New Roman"/>
                <w:b w:val="false"/>
                <w:i w:val="false"/>
                <w:color w:val="000000"/>
                <w:sz w:val="20"/>
              </w:rPr>
              <w:t>
палеонтологии, ограниченные к перемещению через таможенную</w:t>
            </w:r>
          </w:p>
          <w:p>
            <w:pPr>
              <w:spacing w:after="20"/>
              <w:ind w:left="20"/>
              <w:jc w:val="both"/>
            </w:pPr>
            <w:r>
              <w:rPr>
                <w:rFonts w:ascii="Times New Roman"/>
                <w:b w:val="false"/>
                <w:i w:val="false"/>
                <w:color w:val="000000"/>
                <w:sz w:val="20"/>
              </w:rPr>
              <w:t>
границу при вывозе</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дикой фауны и флоры, подпадающие под действие </w:t>
            </w:r>
            <w:r>
              <w:rPr>
                <w:rFonts w:ascii="Times New Roman"/>
                <w:b w:val="false"/>
                <w:i w:val="false"/>
                <w:color w:val="000000"/>
                <w:sz w:val="20"/>
              </w:rPr>
              <w:t>Конвенции</w:t>
            </w:r>
            <w:r>
              <w:rPr>
                <w:rFonts w:ascii="Times New Roman"/>
                <w:b w:val="false"/>
                <w:i w:val="false"/>
                <w:color w:val="000000"/>
                <w:sz w:val="20"/>
              </w:rPr>
              <w:t xml:space="preserve"> о</w:t>
            </w:r>
          </w:p>
          <w:p>
            <w:pPr>
              <w:spacing w:after="20"/>
              <w:ind w:left="20"/>
              <w:jc w:val="both"/>
            </w:pPr>
            <w:r>
              <w:rPr>
                <w:rFonts w:ascii="Times New Roman"/>
                <w:b w:val="false"/>
                <w:i w:val="false"/>
                <w:color w:val="000000"/>
                <w:sz w:val="20"/>
              </w:rPr>
              <w:t>
международной торговле видами дикой фауны и флоры, находящимися</w:t>
            </w:r>
          </w:p>
          <w:p>
            <w:pPr>
              <w:spacing w:after="20"/>
              <w:ind w:left="20"/>
              <w:jc w:val="both"/>
            </w:pPr>
            <w:r>
              <w:rPr>
                <w:rFonts w:ascii="Times New Roman"/>
                <w:b w:val="false"/>
                <w:i w:val="false"/>
                <w:color w:val="000000"/>
                <w:sz w:val="20"/>
              </w:rPr>
              <w:t>
под угрозой исчезновения от 3 марта 1973 года,</w:t>
            </w:r>
          </w:p>
          <w:p>
            <w:pPr>
              <w:spacing w:after="20"/>
              <w:ind w:left="20"/>
              <w:jc w:val="both"/>
            </w:pPr>
            <w:r>
              <w:rPr>
                <w:rFonts w:ascii="Times New Roman"/>
                <w:b w:val="false"/>
                <w:i w:val="false"/>
                <w:color w:val="000000"/>
                <w:sz w:val="20"/>
              </w:rPr>
              <w:t>
ограниченные к перемещению через таможенную границу при вывозе</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и находящиеся под угрозой исчезновения виды диких</w:t>
            </w:r>
          </w:p>
          <w:p>
            <w:pPr>
              <w:spacing w:after="20"/>
              <w:ind w:left="20"/>
              <w:jc w:val="both"/>
            </w:pPr>
            <w:r>
              <w:rPr>
                <w:rFonts w:ascii="Times New Roman"/>
                <w:b w:val="false"/>
                <w:i w:val="false"/>
                <w:color w:val="000000"/>
                <w:sz w:val="20"/>
              </w:rPr>
              <w:t>
животных и дикорастущих растений, их части и (или) дериваты,</w:t>
            </w:r>
          </w:p>
          <w:p>
            <w:pPr>
              <w:spacing w:after="20"/>
              <w:ind w:left="20"/>
              <w:jc w:val="both"/>
            </w:pPr>
            <w:r>
              <w:rPr>
                <w:rFonts w:ascii="Times New Roman"/>
                <w:b w:val="false"/>
                <w:i w:val="false"/>
                <w:color w:val="000000"/>
                <w:sz w:val="20"/>
              </w:rPr>
              <w:t>
включенные в красные книги Республики Армения, Республики</w:t>
            </w:r>
          </w:p>
          <w:p>
            <w:pPr>
              <w:spacing w:after="20"/>
              <w:ind w:left="20"/>
              <w:jc w:val="both"/>
            </w:pPr>
            <w:r>
              <w:rPr>
                <w:rFonts w:ascii="Times New Roman"/>
                <w:b w:val="false"/>
                <w:i w:val="false"/>
                <w:color w:val="000000"/>
                <w:sz w:val="20"/>
              </w:rPr>
              <w:t>
Беларусь, Республики Казахстан, Кыргызской Республики и Российской Федерации, ограниченные к перемещению через таможенную границу при вывозе</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национальных архивных фондов, оригиналы архивных</w:t>
            </w:r>
          </w:p>
          <w:p>
            <w:pPr>
              <w:spacing w:after="20"/>
              <w:ind w:left="20"/>
              <w:jc w:val="both"/>
            </w:pPr>
            <w:r>
              <w:rPr>
                <w:rFonts w:ascii="Times New Roman"/>
                <w:b w:val="false"/>
                <w:i w:val="false"/>
                <w:color w:val="000000"/>
                <w:sz w:val="20"/>
              </w:rPr>
              <w:t>
документов, ограниченные к перемещению через таможенную границу</w:t>
            </w:r>
          </w:p>
          <w:p>
            <w:pPr>
              <w:spacing w:after="20"/>
              <w:ind w:left="20"/>
              <w:jc w:val="both"/>
            </w:pPr>
            <w:r>
              <w:rPr>
                <w:rFonts w:ascii="Times New Roman"/>
                <w:b w:val="false"/>
                <w:i w:val="false"/>
                <w:color w:val="000000"/>
                <w:sz w:val="20"/>
              </w:rPr>
              <w:t>
при вывозе</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вывозе любым способом, кроме международных почтовых</w:t>
            </w:r>
          </w:p>
          <w:p>
            <w:pPr>
              <w:spacing w:after="20"/>
              <w:ind w:left="20"/>
              <w:jc w:val="both"/>
            </w:pPr>
            <w:r>
              <w:rPr>
                <w:rFonts w:ascii="Times New Roman"/>
                <w:b w:val="false"/>
                <w:i w:val="false"/>
                <w:color w:val="000000"/>
                <w:sz w:val="20"/>
              </w:rPr>
              <w:t>
</w:t>
            </w:r>
            <w:r>
              <w:rPr>
                <w:rFonts w:ascii="Times New Roman"/>
                <w:b/>
                <w:i w:val="false"/>
                <w:color w:val="000000"/>
                <w:sz w:val="20"/>
              </w:rPr>
              <w:t>отправлений</w:t>
            </w:r>
            <w:r>
              <w:rPr>
                <w:rFonts w:ascii="Times New Roman"/>
                <w:b w:val="false"/>
                <w:i w:val="false"/>
                <w:color w:val="000000"/>
                <w:sz w:val="20"/>
              </w:rPr>
              <w:t>:</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ценности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Соглашению о порядке перемещения</w:t>
            </w:r>
            <w:r>
              <w:br/>
            </w:r>
            <w:r>
              <w:rPr>
                <w:rFonts w:ascii="Times New Roman"/>
                <w:b w:val="false"/>
                <w:i w:val="false"/>
                <w:color w:val="000000"/>
                <w:sz w:val="20"/>
              </w:rPr>
              <w:t>физическими лицами товаров для личного</w:t>
            </w:r>
            <w:r>
              <w:br/>
            </w:r>
            <w:r>
              <w:rPr>
                <w:rFonts w:ascii="Times New Roman"/>
                <w:b w:val="false"/>
                <w:i w:val="false"/>
                <w:color w:val="000000"/>
                <w:sz w:val="20"/>
              </w:rPr>
              <w:t>пользования через таможенную границу</w:t>
            </w:r>
            <w:r>
              <w:br/>
            </w:r>
            <w:r>
              <w:rPr>
                <w:rFonts w:ascii="Times New Roman"/>
                <w:b w:val="false"/>
                <w:i w:val="false"/>
                <w:color w:val="000000"/>
                <w:sz w:val="20"/>
              </w:rPr>
              <w:t>таможенного союза и совершения</w:t>
            </w:r>
            <w:r>
              <w:br/>
            </w:r>
            <w:r>
              <w:rPr>
                <w:rFonts w:ascii="Times New Roman"/>
                <w:b w:val="false"/>
                <w:i w:val="false"/>
                <w:color w:val="000000"/>
                <w:sz w:val="20"/>
              </w:rPr>
              <w:t>таможенных операций, связанных с их выпуском</w:t>
            </w:r>
          </w:p>
        </w:tc>
      </w:tr>
    </w:tbl>
    <w:bookmarkStart w:name="z256" w:id="248"/>
    <w:p>
      <w:pPr>
        <w:spacing w:after="0"/>
        <w:ind w:left="0"/>
        <w:jc w:val="left"/>
      </w:pPr>
      <w:r>
        <w:rPr>
          <w:rFonts w:ascii="Times New Roman"/>
          <w:b/>
          <w:i w:val="false"/>
          <w:color w:val="000000"/>
        </w:rPr>
        <w:t xml:space="preserve"> Товары для личного пользования, перемещаемые через</w:t>
      </w:r>
      <w:r>
        <w:br/>
      </w:r>
      <w:r>
        <w:rPr>
          <w:rFonts w:ascii="Times New Roman"/>
          <w:b/>
          <w:i w:val="false"/>
          <w:color w:val="000000"/>
        </w:rPr>
        <w:t>таможенную границу, с освобождением от уплаты</w:t>
      </w:r>
      <w:r>
        <w:br/>
      </w:r>
      <w:r>
        <w:rPr>
          <w:rFonts w:ascii="Times New Roman"/>
          <w:b/>
          <w:i w:val="false"/>
          <w:color w:val="000000"/>
        </w:rPr>
        <w:t>таможенных платежей</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5943"/>
        <w:gridCol w:w="4379"/>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товаров</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ввоза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Товары для личного пользования, за исключением</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 ввозимые на таможенную территорию</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 союза в сопровождаемом и несопровождаемом багаже</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 пользования (за</w:t>
            </w:r>
          </w:p>
          <w:p>
            <w:pPr>
              <w:spacing w:after="20"/>
              <w:ind w:left="20"/>
              <w:jc w:val="both"/>
            </w:pPr>
            <w:r>
              <w:rPr>
                <w:rFonts w:ascii="Times New Roman"/>
                <w:b w:val="false"/>
                <w:i w:val="false"/>
                <w:color w:val="000000"/>
                <w:sz w:val="20"/>
              </w:rPr>
              <w:t>
исключением этилового спирта)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включая:</w:t>
            </w:r>
          </w:p>
          <w:p>
            <w:pPr>
              <w:spacing w:after="20"/>
              <w:ind w:left="20"/>
              <w:jc w:val="both"/>
            </w:pPr>
            <w:r>
              <w:rPr>
                <w:rFonts w:ascii="Times New Roman"/>
                <w:b w:val="false"/>
                <w:i w:val="false"/>
                <w:color w:val="000000"/>
                <w:sz w:val="20"/>
              </w:rPr>
              <w:t>
алкогольные напитки и пиво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табак и табачные изделия</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p>
            <w:pPr>
              <w:spacing w:after="20"/>
              <w:ind w:left="20"/>
              <w:jc w:val="both"/>
            </w:pPr>
            <w:r>
              <w:rPr>
                <w:rFonts w:ascii="Times New Roman"/>
                <w:b w:val="false"/>
                <w:i w:val="false"/>
                <w:color w:val="000000"/>
                <w:sz w:val="20"/>
              </w:rPr>
              <w:t>
которых не превышает</w:t>
            </w:r>
          </w:p>
          <w:p>
            <w:pPr>
              <w:spacing w:after="20"/>
              <w:ind w:left="20"/>
              <w:jc w:val="both"/>
            </w:pPr>
            <w:r>
              <w:rPr>
                <w:rFonts w:ascii="Times New Roman"/>
                <w:b w:val="false"/>
                <w:i w:val="false"/>
                <w:color w:val="000000"/>
                <w:sz w:val="20"/>
              </w:rPr>
              <w:t>
сумму, эквивалентную</w:t>
            </w:r>
          </w:p>
          <w:p>
            <w:pPr>
              <w:spacing w:after="20"/>
              <w:ind w:left="20"/>
              <w:jc w:val="both"/>
            </w:pPr>
            <w:r>
              <w:rPr>
                <w:rFonts w:ascii="Times New Roman"/>
                <w:b w:val="false"/>
                <w:i w:val="false"/>
                <w:color w:val="000000"/>
                <w:sz w:val="20"/>
              </w:rPr>
              <w:t>
1500 евро, и общий</w:t>
            </w:r>
          </w:p>
          <w:p>
            <w:pPr>
              <w:spacing w:after="20"/>
              <w:ind w:left="20"/>
              <w:jc w:val="both"/>
            </w:pPr>
            <w:r>
              <w:rPr>
                <w:rFonts w:ascii="Times New Roman"/>
                <w:b w:val="false"/>
                <w:i w:val="false"/>
                <w:color w:val="000000"/>
                <w:sz w:val="20"/>
              </w:rPr>
              <w:t>
вес которых не</w:t>
            </w:r>
          </w:p>
          <w:p>
            <w:pPr>
              <w:spacing w:after="20"/>
              <w:ind w:left="20"/>
              <w:jc w:val="both"/>
            </w:pPr>
            <w:r>
              <w:rPr>
                <w:rFonts w:ascii="Times New Roman"/>
                <w:b w:val="false"/>
                <w:i w:val="false"/>
                <w:color w:val="000000"/>
                <w:sz w:val="20"/>
              </w:rPr>
              <w:t>
превышает 50</w:t>
            </w:r>
          </w:p>
          <w:p>
            <w:pPr>
              <w:spacing w:after="20"/>
              <w:ind w:left="20"/>
              <w:jc w:val="both"/>
            </w:pPr>
            <w:r>
              <w:rPr>
                <w:rFonts w:ascii="Times New Roman"/>
                <w:b w:val="false"/>
                <w:i w:val="false"/>
                <w:color w:val="000000"/>
                <w:sz w:val="20"/>
              </w:rPr>
              <w:t>
килограммов</w:t>
            </w:r>
          </w:p>
          <w:p>
            <w:pPr>
              <w:spacing w:after="20"/>
              <w:ind w:left="20"/>
              <w:jc w:val="both"/>
            </w:pPr>
            <w:r>
              <w:rPr>
                <w:rFonts w:ascii="Times New Roman"/>
                <w:b w:val="false"/>
                <w:i w:val="false"/>
                <w:color w:val="000000"/>
                <w:sz w:val="20"/>
              </w:rPr>
              <w:t>
не более 3 литров в</w:t>
            </w:r>
          </w:p>
          <w:p>
            <w:pPr>
              <w:spacing w:after="20"/>
              <w:ind w:left="20"/>
              <w:jc w:val="both"/>
            </w:pPr>
            <w:r>
              <w:rPr>
                <w:rFonts w:ascii="Times New Roman"/>
                <w:b w:val="false"/>
                <w:i w:val="false"/>
                <w:color w:val="000000"/>
                <w:sz w:val="20"/>
              </w:rPr>
              <w:t>
расчете на одно</w:t>
            </w:r>
          </w:p>
          <w:p>
            <w:pPr>
              <w:spacing w:after="20"/>
              <w:ind w:left="20"/>
              <w:jc w:val="both"/>
            </w:pPr>
            <w:r>
              <w:rPr>
                <w:rFonts w:ascii="Times New Roman"/>
                <w:b w:val="false"/>
                <w:i w:val="false"/>
                <w:color w:val="000000"/>
                <w:sz w:val="20"/>
              </w:rPr>
              <w:t>
физическое лицо,</w:t>
            </w:r>
          </w:p>
          <w:p>
            <w:pPr>
              <w:spacing w:after="20"/>
              <w:ind w:left="20"/>
              <w:jc w:val="both"/>
            </w:pPr>
            <w:r>
              <w:rPr>
                <w:rFonts w:ascii="Times New Roman"/>
                <w:b w:val="false"/>
                <w:i w:val="false"/>
                <w:color w:val="000000"/>
                <w:sz w:val="20"/>
              </w:rPr>
              <w:t>
достигшее 18-летнего</w:t>
            </w:r>
          </w:p>
          <w:p>
            <w:pPr>
              <w:spacing w:after="20"/>
              <w:ind w:left="20"/>
              <w:jc w:val="both"/>
            </w:pPr>
            <w:r>
              <w:rPr>
                <w:rFonts w:ascii="Times New Roman"/>
                <w:b w:val="false"/>
                <w:i w:val="false"/>
                <w:color w:val="000000"/>
                <w:sz w:val="20"/>
              </w:rPr>
              <w:t>
возраста</w:t>
            </w:r>
          </w:p>
          <w:p>
            <w:pPr>
              <w:spacing w:after="20"/>
              <w:ind w:left="20"/>
              <w:jc w:val="both"/>
            </w:pPr>
            <w:r>
              <w:rPr>
                <w:rFonts w:ascii="Times New Roman"/>
                <w:b w:val="false"/>
                <w:i w:val="false"/>
                <w:color w:val="000000"/>
                <w:sz w:val="20"/>
              </w:rPr>
              <w:t>
200 сигарет или 50</w:t>
            </w:r>
          </w:p>
          <w:p>
            <w:pPr>
              <w:spacing w:after="20"/>
              <w:ind w:left="20"/>
              <w:jc w:val="both"/>
            </w:pPr>
            <w:r>
              <w:rPr>
                <w:rFonts w:ascii="Times New Roman"/>
                <w:b w:val="false"/>
                <w:i w:val="false"/>
                <w:color w:val="000000"/>
                <w:sz w:val="20"/>
              </w:rPr>
              <w:t>
сигар (сигарилл) или</w:t>
            </w:r>
          </w:p>
          <w:p>
            <w:pPr>
              <w:spacing w:after="20"/>
              <w:ind w:left="20"/>
              <w:jc w:val="both"/>
            </w:pPr>
            <w:r>
              <w:rPr>
                <w:rFonts w:ascii="Times New Roman"/>
                <w:b w:val="false"/>
                <w:i w:val="false"/>
                <w:color w:val="000000"/>
                <w:sz w:val="20"/>
              </w:rPr>
              <w:t>
250 граммов табака,</w:t>
            </w:r>
          </w:p>
          <w:p>
            <w:pPr>
              <w:spacing w:after="20"/>
              <w:ind w:left="20"/>
              <w:jc w:val="both"/>
            </w:pPr>
            <w:r>
              <w:rPr>
                <w:rFonts w:ascii="Times New Roman"/>
                <w:b w:val="false"/>
                <w:i w:val="false"/>
                <w:color w:val="000000"/>
                <w:sz w:val="20"/>
              </w:rPr>
              <w:t>
либо указанные изделия</w:t>
            </w:r>
          </w:p>
          <w:p>
            <w:pPr>
              <w:spacing w:after="20"/>
              <w:ind w:left="20"/>
              <w:jc w:val="both"/>
            </w:pPr>
            <w:r>
              <w:rPr>
                <w:rFonts w:ascii="Times New Roman"/>
                <w:b w:val="false"/>
                <w:i w:val="false"/>
                <w:color w:val="000000"/>
                <w:sz w:val="20"/>
              </w:rPr>
              <w:t>
в ассортименте общим</w:t>
            </w:r>
          </w:p>
          <w:p>
            <w:pPr>
              <w:spacing w:after="20"/>
              <w:ind w:left="20"/>
              <w:jc w:val="both"/>
            </w:pPr>
            <w:r>
              <w:rPr>
                <w:rFonts w:ascii="Times New Roman"/>
                <w:b w:val="false"/>
                <w:i w:val="false"/>
                <w:color w:val="000000"/>
                <w:sz w:val="20"/>
              </w:rPr>
              <w:t>
весом не более 250</w:t>
            </w:r>
          </w:p>
          <w:p>
            <w:pPr>
              <w:spacing w:after="20"/>
              <w:ind w:left="20"/>
              <w:jc w:val="both"/>
            </w:pPr>
            <w:r>
              <w:rPr>
                <w:rFonts w:ascii="Times New Roman"/>
                <w:b w:val="false"/>
                <w:i w:val="false"/>
                <w:color w:val="000000"/>
                <w:sz w:val="20"/>
              </w:rPr>
              <w:t>
граммов, в расчете на</w:t>
            </w:r>
          </w:p>
          <w:p>
            <w:pPr>
              <w:spacing w:after="20"/>
              <w:ind w:left="20"/>
              <w:jc w:val="both"/>
            </w:pPr>
            <w:r>
              <w:rPr>
                <w:rFonts w:ascii="Times New Roman"/>
                <w:b w:val="false"/>
                <w:i w:val="false"/>
                <w:color w:val="000000"/>
                <w:sz w:val="20"/>
              </w:rPr>
              <w:t>
одно физическое лицо,</w:t>
            </w:r>
          </w:p>
          <w:p>
            <w:pPr>
              <w:spacing w:after="20"/>
              <w:ind w:left="20"/>
              <w:jc w:val="both"/>
            </w:pPr>
            <w:r>
              <w:rPr>
                <w:rFonts w:ascii="Times New Roman"/>
                <w:b w:val="false"/>
                <w:i w:val="false"/>
                <w:color w:val="000000"/>
                <w:sz w:val="20"/>
              </w:rPr>
              <w:t>
достигшее 18-летнего</w:t>
            </w:r>
          </w:p>
          <w:p>
            <w:pPr>
              <w:spacing w:after="20"/>
              <w:ind w:left="20"/>
              <w:jc w:val="both"/>
            </w:pPr>
            <w:r>
              <w:rPr>
                <w:rFonts w:ascii="Times New Roman"/>
                <w:b w:val="false"/>
                <w:i w:val="false"/>
                <w:color w:val="000000"/>
                <w:sz w:val="20"/>
              </w:rPr>
              <w:t>
возраста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в употреблении товары для</w:t>
            </w:r>
          </w:p>
          <w:p>
            <w:pPr>
              <w:spacing w:after="20"/>
              <w:ind w:left="20"/>
              <w:jc w:val="both"/>
            </w:pPr>
            <w:r>
              <w:rPr>
                <w:rFonts w:ascii="Times New Roman"/>
                <w:b w:val="false"/>
                <w:i w:val="false"/>
                <w:color w:val="000000"/>
                <w:sz w:val="20"/>
              </w:rPr>
              <w:t>
личного пользования согласно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приложению 4</w:t>
            </w:r>
            <w:r>
              <w:rPr>
                <w:rFonts w:ascii="Times New Roman"/>
                <w:b w:val="false"/>
                <w:i w:val="false"/>
                <w:color w:val="000000"/>
                <w:sz w:val="20"/>
              </w:rPr>
              <w:t xml:space="preserve"> к настоящему</w:t>
            </w:r>
          </w:p>
          <w:p>
            <w:pPr>
              <w:spacing w:after="20"/>
              <w:ind w:left="20"/>
              <w:jc w:val="both"/>
            </w:pPr>
            <w:r>
              <w:rPr>
                <w:rFonts w:ascii="Times New Roman"/>
                <w:b w:val="false"/>
                <w:i w:val="false"/>
                <w:color w:val="000000"/>
                <w:sz w:val="20"/>
              </w:rPr>
              <w:t>
Соглашению, временно ввозимые</w:t>
            </w:r>
          </w:p>
          <w:p>
            <w:pPr>
              <w:spacing w:after="20"/>
              <w:ind w:left="20"/>
              <w:jc w:val="both"/>
            </w:pPr>
            <w:r>
              <w:rPr>
                <w:rFonts w:ascii="Times New Roman"/>
                <w:b w:val="false"/>
                <w:i w:val="false"/>
                <w:color w:val="000000"/>
                <w:sz w:val="20"/>
              </w:rPr>
              <w:t>
иностранными физическими лицами на</w:t>
            </w:r>
          </w:p>
          <w:p>
            <w:pPr>
              <w:spacing w:after="20"/>
              <w:ind w:left="20"/>
              <w:jc w:val="both"/>
            </w:pPr>
            <w:r>
              <w:rPr>
                <w:rFonts w:ascii="Times New Roman"/>
                <w:b w:val="false"/>
                <w:i w:val="false"/>
                <w:color w:val="000000"/>
                <w:sz w:val="20"/>
              </w:rPr>
              <w:t>
таможенную территорию таможенного</w:t>
            </w:r>
          </w:p>
          <w:p>
            <w:pPr>
              <w:spacing w:after="20"/>
              <w:ind w:left="20"/>
              <w:jc w:val="both"/>
            </w:pPr>
            <w:r>
              <w:rPr>
                <w:rFonts w:ascii="Times New Roman"/>
                <w:b w:val="false"/>
                <w:i w:val="false"/>
                <w:color w:val="000000"/>
                <w:sz w:val="20"/>
              </w:rPr>
              <w:t>
союза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их</w:t>
            </w:r>
          </w:p>
          <w:p>
            <w:pPr>
              <w:spacing w:after="20"/>
              <w:ind w:left="20"/>
              <w:jc w:val="both"/>
            </w:pPr>
            <w:r>
              <w:rPr>
                <w:rFonts w:ascii="Times New Roman"/>
                <w:b w:val="false"/>
                <w:i w:val="false"/>
                <w:color w:val="000000"/>
                <w:sz w:val="20"/>
              </w:rPr>
              <w:t>
таможенной стоимости</w:t>
            </w:r>
          </w:p>
          <w:p>
            <w:pPr>
              <w:spacing w:after="20"/>
              <w:ind w:left="20"/>
              <w:jc w:val="both"/>
            </w:pPr>
            <w:r>
              <w:rPr>
                <w:rFonts w:ascii="Times New Roman"/>
                <w:b w:val="false"/>
                <w:i w:val="false"/>
                <w:color w:val="000000"/>
                <w:sz w:val="20"/>
              </w:rPr>
              <w:t>
и веса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 пользования, за</w:t>
            </w:r>
          </w:p>
          <w:p>
            <w:pPr>
              <w:spacing w:after="20"/>
              <w:ind w:left="20"/>
              <w:jc w:val="both"/>
            </w:pPr>
            <w:r>
              <w:rPr>
                <w:rFonts w:ascii="Times New Roman"/>
                <w:b w:val="false"/>
                <w:i w:val="false"/>
                <w:color w:val="000000"/>
                <w:sz w:val="20"/>
              </w:rPr>
              <w:t>
исключением кузовов, ввозимые</w:t>
            </w:r>
          </w:p>
          <w:p>
            <w:pPr>
              <w:spacing w:after="20"/>
              <w:ind w:left="20"/>
              <w:jc w:val="both"/>
            </w:pPr>
            <w:r>
              <w:rPr>
                <w:rFonts w:ascii="Times New Roman"/>
                <w:b w:val="false"/>
                <w:i w:val="false"/>
                <w:color w:val="000000"/>
                <w:sz w:val="20"/>
              </w:rPr>
              <w:t>
дипломатическими работниками и</w:t>
            </w:r>
          </w:p>
          <w:p>
            <w:pPr>
              <w:spacing w:after="20"/>
              <w:ind w:left="20"/>
              <w:jc w:val="both"/>
            </w:pPr>
            <w:r>
              <w:rPr>
                <w:rFonts w:ascii="Times New Roman"/>
                <w:b w:val="false"/>
                <w:i w:val="false"/>
                <w:color w:val="000000"/>
                <w:sz w:val="20"/>
              </w:rPr>
              <w:t>
работниками административно-</w:t>
            </w:r>
          </w:p>
          <w:p>
            <w:pPr>
              <w:spacing w:after="20"/>
              <w:ind w:left="20"/>
              <w:jc w:val="both"/>
            </w:pPr>
            <w:r>
              <w:rPr>
                <w:rFonts w:ascii="Times New Roman"/>
                <w:b w:val="false"/>
                <w:i w:val="false"/>
                <w:color w:val="000000"/>
                <w:sz w:val="20"/>
              </w:rPr>
              <w:t>
технического персонала, направленными</w:t>
            </w:r>
          </w:p>
          <w:p>
            <w:pPr>
              <w:spacing w:after="20"/>
              <w:ind w:left="20"/>
              <w:jc w:val="both"/>
            </w:pPr>
            <w:r>
              <w:rPr>
                <w:rFonts w:ascii="Times New Roman"/>
                <w:b w:val="false"/>
                <w:i w:val="false"/>
                <w:color w:val="000000"/>
                <w:sz w:val="20"/>
              </w:rPr>
              <w:t>
на работу в дипломатические</w:t>
            </w:r>
          </w:p>
          <w:p>
            <w:pPr>
              <w:spacing w:after="20"/>
              <w:ind w:left="20"/>
              <w:jc w:val="both"/>
            </w:pPr>
            <w:r>
              <w:rPr>
                <w:rFonts w:ascii="Times New Roman"/>
                <w:b w:val="false"/>
                <w:i w:val="false"/>
                <w:color w:val="000000"/>
                <w:sz w:val="20"/>
              </w:rPr>
              <w:t>
представительства или консульские</w:t>
            </w:r>
          </w:p>
          <w:p>
            <w:pPr>
              <w:spacing w:after="20"/>
              <w:ind w:left="20"/>
              <w:jc w:val="both"/>
            </w:pPr>
            <w:r>
              <w:rPr>
                <w:rFonts w:ascii="Times New Roman"/>
                <w:b w:val="false"/>
                <w:i w:val="false"/>
                <w:color w:val="000000"/>
                <w:sz w:val="20"/>
              </w:rPr>
              <w:t>
учреждения государства-члена</w:t>
            </w:r>
          </w:p>
          <w:p>
            <w:pPr>
              <w:spacing w:after="20"/>
              <w:ind w:left="20"/>
              <w:jc w:val="both"/>
            </w:pPr>
            <w:r>
              <w:rPr>
                <w:rFonts w:ascii="Times New Roman"/>
                <w:b w:val="false"/>
                <w:i w:val="false"/>
                <w:color w:val="000000"/>
                <w:sz w:val="20"/>
              </w:rPr>
              <w:t>
таможенного союза, а также совместно</w:t>
            </w:r>
          </w:p>
          <w:p>
            <w:pPr>
              <w:spacing w:after="20"/>
              <w:ind w:left="20"/>
              <w:jc w:val="both"/>
            </w:pPr>
            <w:r>
              <w:rPr>
                <w:rFonts w:ascii="Times New Roman"/>
                <w:b w:val="false"/>
                <w:i w:val="false"/>
                <w:color w:val="000000"/>
                <w:sz w:val="20"/>
              </w:rPr>
              <w:t>
проживающими с ними членами их семей:</w:t>
            </w:r>
          </w:p>
          <w:p>
            <w:pPr>
              <w:spacing w:after="20"/>
              <w:ind w:left="20"/>
              <w:jc w:val="both"/>
            </w:pPr>
            <w:r>
              <w:rPr>
                <w:rFonts w:ascii="Times New Roman"/>
                <w:b w:val="false"/>
                <w:i w:val="false"/>
                <w:color w:val="000000"/>
                <w:sz w:val="20"/>
              </w:rPr>
              <w:t>
- не чаще одного раза в календарный</w:t>
            </w:r>
          </w:p>
          <w:p>
            <w:pPr>
              <w:spacing w:after="20"/>
              <w:ind w:left="20"/>
              <w:jc w:val="both"/>
            </w:pPr>
            <w:r>
              <w:rPr>
                <w:rFonts w:ascii="Times New Roman"/>
                <w:b w:val="false"/>
                <w:i w:val="false"/>
                <w:color w:val="000000"/>
                <w:sz w:val="20"/>
              </w:rPr>
              <w:t>
год в период пребывания за границей,</w:t>
            </w:r>
          </w:p>
          <w:p>
            <w:pPr>
              <w:spacing w:after="20"/>
              <w:ind w:left="20"/>
              <w:jc w:val="both"/>
            </w:pPr>
            <w:r>
              <w:rPr>
                <w:rFonts w:ascii="Times New Roman"/>
                <w:b w:val="false"/>
                <w:i w:val="false"/>
                <w:color w:val="000000"/>
                <w:sz w:val="20"/>
              </w:rPr>
              <w:t>
при условии документального</w:t>
            </w:r>
          </w:p>
          <w:p>
            <w:pPr>
              <w:spacing w:after="20"/>
              <w:ind w:left="20"/>
              <w:jc w:val="both"/>
            </w:pPr>
            <w:r>
              <w:rPr>
                <w:rFonts w:ascii="Times New Roman"/>
                <w:b w:val="false"/>
                <w:i w:val="false"/>
                <w:color w:val="000000"/>
                <w:sz w:val="20"/>
              </w:rPr>
              <w:t>
подтверждения соответствующим</w:t>
            </w:r>
          </w:p>
          <w:p>
            <w:pPr>
              <w:spacing w:after="20"/>
              <w:ind w:left="20"/>
              <w:jc w:val="both"/>
            </w:pPr>
            <w:r>
              <w:rPr>
                <w:rFonts w:ascii="Times New Roman"/>
                <w:b w:val="false"/>
                <w:i w:val="false"/>
                <w:color w:val="000000"/>
                <w:sz w:val="20"/>
              </w:rPr>
              <w:t>
дипломатическим представительством,</w:t>
            </w:r>
          </w:p>
          <w:p>
            <w:pPr>
              <w:spacing w:after="20"/>
              <w:ind w:left="20"/>
              <w:jc w:val="both"/>
            </w:pPr>
            <w:r>
              <w:rPr>
                <w:rFonts w:ascii="Times New Roman"/>
                <w:b w:val="false"/>
                <w:i w:val="false"/>
                <w:color w:val="000000"/>
                <w:sz w:val="20"/>
              </w:rPr>
              <w:t>
консульским учреждением государства-</w:t>
            </w:r>
          </w:p>
          <w:p>
            <w:pPr>
              <w:spacing w:after="20"/>
              <w:ind w:left="20"/>
              <w:jc w:val="both"/>
            </w:pPr>
            <w:r>
              <w:rPr>
                <w:rFonts w:ascii="Times New Roman"/>
                <w:b w:val="false"/>
                <w:i w:val="false"/>
                <w:color w:val="000000"/>
                <w:sz w:val="20"/>
              </w:rPr>
              <w:t>
члена таможенного союза цели</w:t>
            </w:r>
          </w:p>
          <w:p>
            <w:pPr>
              <w:spacing w:after="20"/>
              <w:ind w:left="20"/>
              <w:jc w:val="both"/>
            </w:pPr>
            <w:r>
              <w:rPr>
                <w:rFonts w:ascii="Times New Roman"/>
                <w:b w:val="false"/>
                <w:i w:val="false"/>
                <w:color w:val="000000"/>
                <w:sz w:val="20"/>
              </w:rPr>
              <w:t>
пребывания в иностранном государстве</w:t>
            </w:r>
          </w:p>
          <w:p>
            <w:pPr>
              <w:spacing w:after="20"/>
              <w:ind w:left="20"/>
              <w:jc w:val="both"/>
            </w:pPr>
            <w:r>
              <w:rPr>
                <w:rFonts w:ascii="Times New Roman"/>
                <w:b w:val="false"/>
                <w:i w:val="false"/>
                <w:color w:val="000000"/>
                <w:sz w:val="20"/>
              </w:rPr>
              <w:t>
в порядке, предусмотренном</w:t>
            </w:r>
          </w:p>
          <w:p>
            <w:pPr>
              <w:spacing w:after="20"/>
              <w:ind w:left="20"/>
              <w:jc w:val="both"/>
            </w:pPr>
            <w:r>
              <w:rPr>
                <w:rFonts w:ascii="Times New Roman"/>
                <w:b w:val="false"/>
                <w:i w:val="false"/>
                <w:color w:val="000000"/>
                <w:sz w:val="20"/>
              </w:rPr>
              <w:t>
законодательством государства-члена</w:t>
            </w:r>
          </w:p>
          <w:p>
            <w:pPr>
              <w:spacing w:after="20"/>
              <w:ind w:left="20"/>
              <w:jc w:val="both"/>
            </w:pPr>
            <w:r>
              <w:rPr>
                <w:rFonts w:ascii="Times New Roman"/>
                <w:b w:val="false"/>
                <w:i w:val="false"/>
                <w:color w:val="000000"/>
                <w:sz w:val="20"/>
              </w:rPr>
              <w:t>
таможенного союза;</w:t>
            </w:r>
          </w:p>
          <w:p>
            <w:pPr>
              <w:spacing w:after="20"/>
              <w:ind w:left="20"/>
              <w:jc w:val="both"/>
            </w:pPr>
            <w:r>
              <w:rPr>
                <w:rFonts w:ascii="Times New Roman"/>
                <w:b w:val="false"/>
                <w:i w:val="false"/>
                <w:color w:val="000000"/>
                <w:sz w:val="20"/>
              </w:rPr>
              <w:t>
- в случае отзыва в установленном</w:t>
            </w:r>
          </w:p>
          <w:p>
            <w:pPr>
              <w:spacing w:after="20"/>
              <w:ind w:left="20"/>
              <w:jc w:val="both"/>
            </w:pPr>
            <w:r>
              <w:rPr>
                <w:rFonts w:ascii="Times New Roman"/>
                <w:b w:val="false"/>
                <w:i w:val="false"/>
                <w:color w:val="000000"/>
                <w:sz w:val="20"/>
              </w:rPr>
              <w:t>
порядке и (или) возвращения в</w:t>
            </w:r>
          </w:p>
          <w:p>
            <w:pPr>
              <w:spacing w:after="20"/>
              <w:ind w:left="20"/>
              <w:jc w:val="both"/>
            </w:pPr>
            <w:r>
              <w:rPr>
                <w:rFonts w:ascii="Times New Roman"/>
                <w:b w:val="false"/>
                <w:i w:val="false"/>
                <w:color w:val="000000"/>
                <w:sz w:val="20"/>
              </w:rPr>
              <w:t>
государство-член таможенного союза в</w:t>
            </w:r>
          </w:p>
          <w:p>
            <w:pPr>
              <w:spacing w:after="20"/>
              <w:ind w:left="20"/>
              <w:jc w:val="both"/>
            </w:pPr>
            <w:r>
              <w:rPr>
                <w:rFonts w:ascii="Times New Roman"/>
                <w:b w:val="false"/>
                <w:i w:val="false"/>
                <w:color w:val="000000"/>
                <w:sz w:val="20"/>
              </w:rPr>
              <w:t>
связи с досрочным расторжением</w:t>
            </w:r>
          </w:p>
          <w:p>
            <w:pPr>
              <w:spacing w:after="20"/>
              <w:ind w:left="20"/>
              <w:jc w:val="both"/>
            </w:pPr>
            <w:r>
              <w:rPr>
                <w:rFonts w:ascii="Times New Roman"/>
                <w:b w:val="false"/>
                <w:i w:val="false"/>
                <w:color w:val="000000"/>
                <w:sz w:val="20"/>
              </w:rPr>
              <w:t>
трудового договора (контракта), при</w:t>
            </w:r>
          </w:p>
          <w:p>
            <w:pPr>
              <w:spacing w:after="20"/>
              <w:ind w:left="20"/>
              <w:jc w:val="both"/>
            </w:pPr>
            <w:r>
              <w:rPr>
                <w:rFonts w:ascii="Times New Roman"/>
                <w:b w:val="false"/>
                <w:i w:val="false"/>
                <w:color w:val="000000"/>
                <w:sz w:val="20"/>
              </w:rPr>
              <w:t>
условии документального подтверждения</w:t>
            </w:r>
          </w:p>
          <w:p>
            <w:pPr>
              <w:spacing w:after="20"/>
              <w:ind w:left="20"/>
              <w:jc w:val="both"/>
            </w:pPr>
            <w:r>
              <w:rPr>
                <w:rFonts w:ascii="Times New Roman"/>
                <w:b w:val="false"/>
                <w:i w:val="false"/>
                <w:color w:val="000000"/>
                <w:sz w:val="20"/>
              </w:rPr>
              <w:t>
факта такого отзыва и (или)</w:t>
            </w:r>
          </w:p>
          <w:p>
            <w:pPr>
              <w:spacing w:after="20"/>
              <w:ind w:left="20"/>
              <w:jc w:val="both"/>
            </w:pPr>
            <w:r>
              <w:rPr>
                <w:rFonts w:ascii="Times New Roman"/>
                <w:b w:val="false"/>
                <w:i w:val="false"/>
                <w:color w:val="000000"/>
                <w:sz w:val="20"/>
              </w:rPr>
              <w:t>
возвращения в порядке,</w:t>
            </w:r>
          </w:p>
          <w:p>
            <w:pPr>
              <w:spacing w:after="20"/>
              <w:ind w:left="20"/>
              <w:jc w:val="both"/>
            </w:pPr>
            <w:r>
              <w:rPr>
                <w:rFonts w:ascii="Times New Roman"/>
                <w:b w:val="false"/>
                <w:i w:val="false"/>
                <w:color w:val="000000"/>
                <w:sz w:val="20"/>
              </w:rPr>
              <w:t>
предусмотренном законодательством</w:t>
            </w:r>
          </w:p>
          <w:p>
            <w:pPr>
              <w:spacing w:after="20"/>
              <w:ind w:left="20"/>
              <w:jc w:val="both"/>
            </w:pPr>
            <w:r>
              <w:rPr>
                <w:rFonts w:ascii="Times New Roman"/>
                <w:b w:val="false"/>
                <w:i w:val="false"/>
                <w:color w:val="000000"/>
                <w:sz w:val="20"/>
              </w:rPr>
              <w:t>
государства-члена таможенного союза,</w:t>
            </w:r>
          </w:p>
          <w:p>
            <w:pPr>
              <w:spacing w:after="20"/>
              <w:ind w:left="20"/>
              <w:jc w:val="both"/>
            </w:pPr>
            <w:r>
              <w:rPr>
                <w:rFonts w:ascii="Times New Roman"/>
                <w:b w:val="false"/>
                <w:i w:val="false"/>
                <w:color w:val="000000"/>
                <w:sz w:val="20"/>
              </w:rPr>
              <w:t>
либо ввозимые иными лицами от имени и</w:t>
            </w:r>
          </w:p>
          <w:p>
            <w:pPr>
              <w:spacing w:after="20"/>
              <w:ind w:left="20"/>
              <w:jc w:val="both"/>
            </w:pPr>
            <w:r>
              <w:rPr>
                <w:rFonts w:ascii="Times New Roman"/>
                <w:b w:val="false"/>
                <w:i w:val="false"/>
                <w:color w:val="000000"/>
                <w:sz w:val="20"/>
              </w:rPr>
              <w:t>
по поручению указанных работников</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w:t>
            </w:r>
          </w:p>
          <w:p>
            <w:pPr>
              <w:spacing w:after="20"/>
              <w:ind w:left="20"/>
              <w:jc w:val="both"/>
            </w:pPr>
            <w:r>
              <w:rPr>
                <w:rFonts w:ascii="Times New Roman"/>
                <w:b w:val="false"/>
                <w:i w:val="false"/>
                <w:color w:val="000000"/>
                <w:sz w:val="20"/>
              </w:rPr>
              <w:t>
таможенной стоимости</w:t>
            </w:r>
          </w:p>
          <w:p>
            <w:pPr>
              <w:spacing w:after="20"/>
              <w:ind w:left="20"/>
              <w:jc w:val="both"/>
            </w:pPr>
            <w:r>
              <w:rPr>
                <w:rFonts w:ascii="Times New Roman"/>
                <w:b w:val="false"/>
                <w:i w:val="false"/>
                <w:color w:val="000000"/>
                <w:sz w:val="20"/>
              </w:rPr>
              <w:t>
и веса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 пользования, за</w:t>
            </w:r>
          </w:p>
          <w:p>
            <w:pPr>
              <w:spacing w:after="20"/>
              <w:ind w:left="20"/>
              <w:jc w:val="both"/>
            </w:pPr>
            <w:r>
              <w:rPr>
                <w:rFonts w:ascii="Times New Roman"/>
                <w:b w:val="false"/>
                <w:i w:val="false"/>
                <w:color w:val="000000"/>
                <w:sz w:val="20"/>
              </w:rPr>
              <w:t>
исключением кузовов, ввозимые</w:t>
            </w:r>
          </w:p>
          <w:p>
            <w:pPr>
              <w:spacing w:after="20"/>
              <w:ind w:left="20"/>
              <w:jc w:val="both"/>
            </w:pPr>
            <w:r>
              <w:rPr>
                <w:rFonts w:ascii="Times New Roman"/>
                <w:b w:val="false"/>
                <w:i w:val="false"/>
                <w:color w:val="000000"/>
                <w:sz w:val="20"/>
              </w:rPr>
              <w:t>
физическими лицами, направленными на</w:t>
            </w:r>
          </w:p>
          <w:p>
            <w:pPr>
              <w:spacing w:after="20"/>
              <w:ind w:left="20"/>
              <w:jc w:val="both"/>
            </w:pPr>
            <w:r>
              <w:rPr>
                <w:rFonts w:ascii="Times New Roman"/>
                <w:b w:val="false"/>
                <w:i w:val="false"/>
                <w:color w:val="000000"/>
                <w:sz w:val="20"/>
              </w:rPr>
              <w:t>
работу в иностранное государство</w:t>
            </w:r>
          </w:p>
          <w:p>
            <w:pPr>
              <w:spacing w:after="20"/>
              <w:ind w:left="20"/>
              <w:jc w:val="both"/>
            </w:pPr>
            <w:r>
              <w:rPr>
                <w:rFonts w:ascii="Times New Roman"/>
                <w:b w:val="false"/>
                <w:i w:val="false"/>
                <w:color w:val="000000"/>
                <w:sz w:val="20"/>
              </w:rPr>
              <w:t>
государственными органами</w:t>
            </w:r>
          </w:p>
          <w:p>
            <w:pPr>
              <w:spacing w:after="20"/>
              <w:ind w:left="20"/>
              <w:jc w:val="both"/>
            </w:pPr>
            <w:r>
              <w:rPr>
                <w:rFonts w:ascii="Times New Roman"/>
                <w:b w:val="false"/>
                <w:i w:val="false"/>
                <w:color w:val="000000"/>
                <w:sz w:val="20"/>
              </w:rPr>
              <w:t>
(федеральными органами</w:t>
            </w:r>
          </w:p>
          <w:p>
            <w:pPr>
              <w:spacing w:after="20"/>
              <w:ind w:left="20"/>
              <w:jc w:val="both"/>
            </w:pPr>
            <w:r>
              <w:rPr>
                <w:rFonts w:ascii="Times New Roman"/>
                <w:b w:val="false"/>
                <w:i w:val="false"/>
                <w:color w:val="000000"/>
                <w:sz w:val="20"/>
              </w:rPr>
              <w:t>
государственной власти), срок</w:t>
            </w:r>
          </w:p>
          <w:p>
            <w:pPr>
              <w:spacing w:after="20"/>
              <w:ind w:left="20"/>
              <w:jc w:val="both"/>
            </w:pPr>
            <w:r>
              <w:rPr>
                <w:rFonts w:ascii="Times New Roman"/>
                <w:b w:val="false"/>
                <w:i w:val="false"/>
                <w:color w:val="000000"/>
                <w:sz w:val="20"/>
              </w:rPr>
              <w:t>
пребывания которых за пределами</w:t>
            </w:r>
          </w:p>
          <w:p>
            <w:pPr>
              <w:spacing w:after="20"/>
              <w:ind w:left="20"/>
              <w:jc w:val="both"/>
            </w:pPr>
            <w:r>
              <w:rPr>
                <w:rFonts w:ascii="Times New Roman"/>
                <w:b w:val="false"/>
                <w:i w:val="false"/>
                <w:color w:val="000000"/>
                <w:sz w:val="20"/>
              </w:rPr>
              <w:t>
таможенной территории таможенного</w:t>
            </w:r>
          </w:p>
          <w:p>
            <w:pPr>
              <w:spacing w:after="20"/>
              <w:ind w:left="20"/>
              <w:jc w:val="both"/>
            </w:pPr>
            <w:r>
              <w:rPr>
                <w:rFonts w:ascii="Times New Roman"/>
                <w:b w:val="false"/>
                <w:i w:val="false"/>
                <w:color w:val="000000"/>
                <w:sz w:val="20"/>
              </w:rPr>
              <w:t>
союза составлял не менее 11 месяцев,</w:t>
            </w:r>
          </w:p>
          <w:p>
            <w:pPr>
              <w:spacing w:after="20"/>
              <w:ind w:left="20"/>
              <w:jc w:val="both"/>
            </w:pPr>
            <w:r>
              <w:rPr>
                <w:rFonts w:ascii="Times New Roman"/>
                <w:b w:val="false"/>
                <w:i w:val="false"/>
                <w:color w:val="000000"/>
                <w:sz w:val="20"/>
              </w:rPr>
              <w:t>
не чаще одного раза в календарный</w:t>
            </w:r>
          </w:p>
          <w:p>
            <w:pPr>
              <w:spacing w:after="20"/>
              <w:ind w:left="20"/>
              <w:jc w:val="both"/>
            </w:pPr>
            <w:r>
              <w:rPr>
                <w:rFonts w:ascii="Times New Roman"/>
                <w:b w:val="false"/>
                <w:i w:val="false"/>
                <w:color w:val="000000"/>
                <w:sz w:val="20"/>
              </w:rPr>
              <w:t>
год в период пребывания за границей</w:t>
            </w:r>
          </w:p>
          <w:p>
            <w:pPr>
              <w:spacing w:after="20"/>
              <w:ind w:left="20"/>
              <w:jc w:val="both"/>
            </w:pPr>
            <w:r>
              <w:rPr>
                <w:rFonts w:ascii="Times New Roman"/>
                <w:b w:val="false"/>
                <w:i w:val="false"/>
                <w:color w:val="000000"/>
                <w:sz w:val="20"/>
              </w:rPr>
              <w:t>
при условии документального</w:t>
            </w:r>
          </w:p>
          <w:p>
            <w:pPr>
              <w:spacing w:after="20"/>
              <w:ind w:left="20"/>
              <w:jc w:val="both"/>
            </w:pPr>
            <w:r>
              <w:rPr>
                <w:rFonts w:ascii="Times New Roman"/>
                <w:b w:val="false"/>
                <w:i w:val="false"/>
                <w:color w:val="000000"/>
                <w:sz w:val="20"/>
              </w:rPr>
              <w:t>
подтверждения соответствующим</w:t>
            </w:r>
          </w:p>
          <w:p>
            <w:pPr>
              <w:spacing w:after="20"/>
              <w:ind w:left="20"/>
              <w:jc w:val="both"/>
            </w:pPr>
            <w:r>
              <w:rPr>
                <w:rFonts w:ascii="Times New Roman"/>
                <w:b w:val="false"/>
                <w:i w:val="false"/>
                <w:color w:val="000000"/>
                <w:sz w:val="20"/>
              </w:rPr>
              <w:t>
государственным органом (федеральным</w:t>
            </w:r>
          </w:p>
          <w:p>
            <w:pPr>
              <w:spacing w:after="20"/>
              <w:ind w:left="20"/>
              <w:jc w:val="both"/>
            </w:pPr>
            <w:r>
              <w:rPr>
                <w:rFonts w:ascii="Times New Roman"/>
                <w:b w:val="false"/>
                <w:i w:val="false"/>
                <w:color w:val="000000"/>
                <w:sz w:val="20"/>
              </w:rPr>
              <w:t>
органом государственной власти)</w:t>
            </w:r>
          </w:p>
          <w:p>
            <w:pPr>
              <w:spacing w:after="20"/>
              <w:ind w:left="20"/>
              <w:jc w:val="both"/>
            </w:pPr>
            <w:r>
              <w:rPr>
                <w:rFonts w:ascii="Times New Roman"/>
                <w:b w:val="false"/>
                <w:i w:val="false"/>
                <w:color w:val="000000"/>
                <w:sz w:val="20"/>
              </w:rPr>
              <w:t>
периода и цели пребывания в</w:t>
            </w:r>
          </w:p>
          <w:p>
            <w:pPr>
              <w:spacing w:after="20"/>
              <w:ind w:left="20"/>
              <w:jc w:val="both"/>
            </w:pPr>
            <w:r>
              <w:rPr>
                <w:rFonts w:ascii="Times New Roman"/>
                <w:b w:val="false"/>
                <w:i w:val="false"/>
                <w:color w:val="000000"/>
                <w:sz w:val="20"/>
              </w:rPr>
              <w:t>
иностранном государстве в порядке,</w:t>
            </w:r>
          </w:p>
          <w:p>
            <w:pPr>
              <w:spacing w:after="20"/>
              <w:ind w:left="20"/>
              <w:jc w:val="both"/>
            </w:pPr>
            <w:r>
              <w:rPr>
                <w:rFonts w:ascii="Times New Roman"/>
                <w:b w:val="false"/>
                <w:i w:val="false"/>
                <w:color w:val="000000"/>
                <w:sz w:val="20"/>
              </w:rPr>
              <w:t>
предусмотренном законодательством</w:t>
            </w:r>
          </w:p>
          <w:p>
            <w:pPr>
              <w:spacing w:after="20"/>
              <w:ind w:left="20"/>
              <w:jc w:val="both"/>
            </w:pPr>
            <w:r>
              <w:rPr>
                <w:rFonts w:ascii="Times New Roman"/>
                <w:b w:val="false"/>
                <w:i w:val="false"/>
                <w:color w:val="000000"/>
                <w:sz w:val="20"/>
              </w:rPr>
              <w:t>
государства-члена таможенного союза,</w:t>
            </w:r>
          </w:p>
          <w:p>
            <w:pPr>
              <w:spacing w:after="20"/>
              <w:ind w:left="20"/>
              <w:jc w:val="both"/>
            </w:pPr>
            <w:r>
              <w:rPr>
                <w:rFonts w:ascii="Times New Roman"/>
                <w:b w:val="false"/>
                <w:i w:val="false"/>
                <w:color w:val="000000"/>
                <w:sz w:val="20"/>
              </w:rPr>
              <w:t>
либо ввозимые иными лицами от имени и</w:t>
            </w:r>
          </w:p>
          <w:p>
            <w:pPr>
              <w:spacing w:after="20"/>
              <w:ind w:left="20"/>
              <w:jc w:val="both"/>
            </w:pPr>
            <w:r>
              <w:rPr>
                <w:rFonts w:ascii="Times New Roman"/>
                <w:b w:val="false"/>
                <w:i w:val="false"/>
                <w:color w:val="000000"/>
                <w:sz w:val="20"/>
              </w:rPr>
              <w:t>
по поручению таких лиц в</w:t>
            </w:r>
          </w:p>
          <w:p>
            <w:pPr>
              <w:spacing w:after="20"/>
              <w:ind w:left="20"/>
              <w:jc w:val="both"/>
            </w:pPr>
            <w:r>
              <w:rPr>
                <w:rFonts w:ascii="Times New Roman"/>
                <w:b w:val="false"/>
                <w:i w:val="false"/>
                <w:color w:val="000000"/>
                <w:sz w:val="20"/>
              </w:rPr>
              <w:t>
государство-член таможенного союза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w:t>
            </w:r>
          </w:p>
          <w:p>
            <w:pPr>
              <w:spacing w:after="20"/>
              <w:ind w:left="20"/>
              <w:jc w:val="both"/>
            </w:pPr>
            <w:r>
              <w:rPr>
                <w:rFonts w:ascii="Times New Roman"/>
                <w:b w:val="false"/>
                <w:i w:val="false"/>
                <w:color w:val="000000"/>
                <w:sz w:val="20"/>
              </w:rPr>
              <w:t>
таможенной стоимости</w:t>
            </w:r>
          </w:p>
          <w:p>
            <w:pPr>
              <w:spacing w:after="20"/>
              <w:ind w:left="20"/>
              <w:jc w:val="both"/>
            </w:pPr>
            <w:r>
              <w:rPr>
                <w:rFonts w:ascii="Times New Roman"/>
                <w:b w:val="false"/>
                <w:i w:val="false"/>
                <w:color w:val="000000"/>
                <w:sz w:val="20"/>
              </w:rPr>
              <w:t>
и веса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 пользования, за</w:t>
            </w:r>
          </w:p>
          <w:p>
            <w:pPr>
              <w:spacing w:after="20"/>
              <w:ind w:left="20"/>
              <w:jc w:val="both"/>
            </w:pPr>
            <w:r>
              <w:rPr>
                <w:rFonts w:ascii="Times New Roman"/>
                <w:b w:val="false"/>
                <w:i w:val="false"/>
                <w:color w:val="000000"/>
                <w:sz w:val="20"/>
              </w:rPr>
              <w:t>
исключением кузовов, ввозимые</w:t>
            </w:r>
          </w:p>
          <w:p>
            <w:pPr>
              <w:spacing w:after="20"/>
              <w:ind w:left="20"/>
              <w:jc w:val="both"/>
            </w:pPr>
            <w:r>
              <w:rPr>
                <w:rFonts w:ascii="Times New Roman"/>
                <w:b w:val="false"/>
                <w:i w:val="false"/>
                <w:color w:val="000000"/>
                <w:sz w:val="20"/>
              </w:rPr>
              <w:t>
физическими лицами государства-члена</w:t>
            </w:r>
          </w:p>
          <w:p>
            <w:pPr>
              <w:spacing w:after="20"/>
              <w:ind w:left="20"/>
              <w:jc w:val="both"/>
            </w:pPr>
            <w:r>
              <w:rPr>
                <w:rFonts w:ascii="Times New Roman"/>
                <w:b w:val="false"/>
                <w:i w:val="false"/>
                <w:color w:val="000000"/>
                <w:sz w:val="20"/>
              </w:rPr>
              <w:t>
таможенного союза, временно</w:t>
            </w:r>
          </w:p>
          <w:p>
            <w:pPr>
              <w:spacing w:after="20"/>
              <w:ind w:left="20"/>
              <w:jc w:val="both"/>
            </w:pPr>
            <w:r>
              <w:rPr>
                <w:rFonts w:ascii="Times New Roman"/>
                <w:b w:val="false"/>
                <w:i w:val="false"/>
                <w:color w:val="000000"/>
                <w:sz w:val="20"/>
              </w:rPr>
              <w:t>
проживавшими за границей, в случае их</w:t>
            </w:r>
          </w:p>
          <w:p>
            <w:pPr>
              <w:spacing w:after="20"/>
              <w:ind w:left="20"/>
              <w:jc w:val="both"/>
            </w:pPr>
            <w:r>
              <w:rPr>
                <w:rFonts w:ascii="Times New Roman"/>
                <w:b w:val="false"/>
                <w:i w:val="false"/>
                <w:color w:val="000000"/>
                <w:sz w:val="20"/>
              </w:rPr>
              <w:t>
нахождения на консульском учете в</w:t>
            </w:r>
          </w:p>
          <w:p>
            <w:pPr>
              <w:spacing w:after="20"/>
              <w:ind w:left="20"/>
              <w:jc w:val="both"/>
            </w:pPr>
            <w:r>
              <w:rPr>
                <w:rFonts w:ascii="Times New Roman"/>
                <w:b w:val="false"/>
                <w:i w:val="false"/>
                <w:color w:val="000000"/>
                <w:sz w:val="20"/>
              </w:rPr>
              <w:t>
загранучреждении государства-члена</w:t>
            </w:r>
          </w:p>
          <w:p>
            <w:pPr>
              <w:spacing w:after="20"/>
              <w:ind w:left="20"/>
              <w:jc w:val="both"/>
            </w:pPr>
            <w:r>
              <w:rPr>
                <w:rFonts w:ascii="Times New Roman"/>
                <w:b w:val="false"/>
                <w:i w:val="false"/>
                <w:color w:val="000000"/>
                <w:sz w:val="20"/>
              </w:rPr>
              <w:t>
таможенного союза не менее 1 года при</w:t>
            </w:r>
          </w:p>
          <w:p>
            <w:pPr>
              <w:spacing w:after="20"/>
              <w:ind w:left="20"/>
              <w:jc w:val="both"/>
            </w:pPr>
            <w:r>
              <w:rPr>
                <w:rFonts w:ascii="Times New Roman"/>
                <w:b w:val="false"/>
                <w:i w:val="false"/>
                <w:color w:val="000000"/>
                <w:sz w:val="20"/>
              </w:rPr>
              <w:t>
их возвращении в государство-член</w:t>
            </w:r>
          </w:p>
          <w:p>
            <w:pPr>
              <w:spacing w:after="20"/>
              <w:ind w:left="20"/>
              <w:jc w:val="both"/>
            </w:pPr>
            <w:r>
              <w:rPr>
                <w:rFonts w:ascii="Times New Roman"/>
                <w:b w:val="false"/>
                <w:i w:val="false"/>
                <w:color w:val="000000"/>
                <w:sz w:val="20"/>
              </w:rPr>
              <w:t>
таможенного союза, при условии</w:t>
            </w:r>
          </w:p>
          <w:p>
            <w:pPr>
              <w:spacing w:after="20"/>
              <w:ind w:left="20"/>
              <w:jc w:val="both"/>
            </w:pPr>
            <w:r>
              <w:rPr>
                <w:rFonts w:ascii="Times New Roman"/>
                <w:b w:val="false"/>
                <w:i w:val="false"/>
                <w:color w:val="000000"/>
                <w:sz w:val="20"/>
              </w:rPr>
              <w:t>
представления документов, выданных</w:t>
            </w:r>
          </w:p>
          <w:p>
            <w:pPr>
              <w:spacing w:after="20"/>
              <w:ind w:left="20"/>
              <w:jc w:val="both"/>
            </w:pPr>
            <w:r>
              <w:rPr>
                <w:rFonts w:ascii="Times New Roman"/>
                <w:b w:val="false"/>
                <w:i w:val="false"/>
                <w:color w:val="000000"/>
                <w:sz w:val="20"/>
              </w:rPr>
              <w:t>
дипломатическими представительствами</w:t>
            </w:r>
          </w:p>
          <w:p>
            <w:pPr>
              <w:spacing w:after="20"/>
              <w:ind w:left="20"/>
              <w:jc w:val="both"/>
            </w:pPr>
            <w:r>
              <w:rPr>
                <w:rFonts w:ascii="Times New Roman"/>
                <w:b w:val="false"/>
                <w:i w:val="false"/>
                <w:color w:val="000000"/>
                <w:sz w:val="20"/>
              </w:rPr>
              <w:t>
или консульскими учреждениями</w:t>
            </w:r>
          </w:p>
          <w:p>
            <w:pPr>
              <w:spacing w:after="20"/>
              <w:ind w:left="20"/>
              <w:jc w:val="both"/>
            </w:pPr>
            <w:r>
              <w:rPr>
                <w:rFonts w:ascii="Times New Roman"/>
                <w:b w:val="false"/>
                <w:i w:val="false"/>
                <w:color w:val="000000"/>
                <w:sz w:val="20"/>
              </w:rPr>
              <w:t>
государства-члена таможенного союза</w:t>
            </w:r>
          </w:p>
          <w:p>
            <w:pPr>
              <w:spacing w:after="20"/>
              <w:ind w:left="20"/>
              <w:jc w:val="both"/>
            </w:pPr>
            <w:r>
              <w:rPr>
                <w:rFonts w:ascii="Times New Roman"/>
                <w:b w:val="false"/>
                <w:i w:val="false"/>
                <w:color w:val="000000"/>
                <w:sz w:val="20"/>
              </w:rPr>
              <w:t>
за границей, подтверждающих факт</w:t>
            </w:r>
          </w:p>
          <w:p>
            <w:pPr>
              <w:spacing w:after="20"/>
              <w:ind w:left="20"/>
              <w:jc w:val="both"/>
            </w:pPr>
            <w:r>
              <w:rPr>
                <w:rFonts w:ascii="Times New Roman"/>
                <w:b w:val="false"/>
                <w:i w:val="false"/>
                <w:color w:val="000000"/>
                <w:sz w:val="20"/>
              </w:rPr>
              <w:t>
нахождения на таком учете и</w:t>
            </w:r>
          </w:p>
          <w:p>
            <w:pPr>
              <w:spacing w:after="20"/>
              <w:ind w:left="20"/>
              <w:jc w:val="both"/>
            </w:pPr>
            <w:r>
              <w:rPr>
                <w:rFonts w:ascii="Times New Roman"/>
                <w:b w:val="false"/>
                <w:i w:val="false"/>
                <w:color w:val="000000"/>
                <w:sz w:val="20"/>
              </w:rPr>
              <w:t>
возвращения в государство-член</w:t>
            </w:r>
          </w:p>
          <w:p>
            <w:pPr>
              <w:spacing w:after="20"/>
              <w:ind w:left="20"/>
              <w:jc w:val="both"/>
            </w:pPr>
            <w:r>
              <w:rPr>
                <w:rFonts w:ascii="Times New Roman"/>
                <w:b w:val="false"/>
                <w:i w:val="false"/>
                <w:color w:val="000000"/>
                <w:sz w:val="20"/>
              </w:rPr>
              <w:t>
таможенного союза, в порядке,</w:t>
            </w:r>
          </w:p>
          <w:p>
            <w:pPr>
              <w:spacing w:after="20"/>
              <w:ind w:left="20"/>
              <w:jc w:val="both"/>
            </w:pPr>
            <w:r>
              <w:rPr>
                <w:rFonts w:ascii="Times New Roman"/>
                <w:b w:val="false"/>
                <w:i w:val="false"/>
                <w:color w:val="000000"/>
                <w:sz w:val="20"/>
              </w:rPr>
              <w:t>
предусмотренном законодательством</w:t>
            </w:r>
          </w:p>
          <w:p>
            <w:pPr>
              <w:spacing w:after="20"/>
              <w:ind w:left="20"/>
              <w:jc w:val="both"/>
            </w:pPr>
            <w:r>
              <w:rPr>
                <w:rFonts w:ascii="Times New Roman"/>
                <w:b w:val="false"/>
                <w:i w:val="false"/>
                <w:color w:val="000000"/>
                <w:sz w:val="20"/>
              </w:rPr>
              <w:t>
государства-члена таможенного союза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p>
            <w:pPr>
              <w:spacing w:after="20"/>
              <w:ind w:left="20"/>
              <w:jc w:val="both"/>
            </w:pPr>
            <w:r>
              <w:rPr>
                <w:rFonts w:ascii="Times New Roman"/>
                <w:b w:val="false"/>
                <w:i w:val="false"/>
                <w:color w:val="000000"/>
                <w:sz w:val="20"/>
              </w:rPr>
              <w:t>
которых не превышает</w:t>
            </w:r>
          </w:p>
          <w:p>
            <w:pPr>
              <w:spacing w:after="20"/>
              <w:ind w:left="20"/>
              <w:jc w:val="both"/>
            </w:pPr>
            <w:r>
              <w:rPr>
                <w:rFonts w:ascii="Times New Roman"/>
                <w:b w:val="false"/>
                <w:i w:val="false"/>
                <w:color w:val="000000"/>
                <w:sz w:val="20"/>
              </w:rPr>
              <w:t>
сумму, эквивалентную</w:t>
            </w:r>
          </w:p>
          <w:p>
            <w:pPr>
              <w:spacing w:after="20"/>
              <w:ind w:left="20"/>
              <w:jc w:val="both"/>
            </w:pPr>
            <w:r>
              <w:rPr>
                <w:rFonts w:ascii="Times New Roman"/>
                <w:b w:val="false"/>
                <w:i w:val="false"/>
                <w:color w:val="000000"/>
                <w:sz w:val="20"/>
              </w:rPr>
              <w:t>
5000 евро</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 пользования,</w:t>
            </w:r>
          </w:p>
          <w:p>
            <w:pPr>
              <w:spacing w:after="20"/>
              <w:ind w:left="20"/>
              <w:jc w:val="both"/>
            </w:pPr>
            <w:r>
              <w:rPr>
                <w:rFonts w:ascii="Times New Roman"/>
                <w:b w:val="false"/>
                <w:i w:val="false"/>
                <w:color w:val="000000"/>
                <w:sz w:val="20"/>
              </w:rPr>
              <w:t>
полученные физическим лицом</w:t>
            </w:r>
          </w:p>
          <w:p>
            <w:pPr>
              <w:spacing w:after="20"/>
              <w:ind w:left="20"/>
              <w:jc w:val="both"/>
            </w:pPr>
            <w:r>
              <w:rPr>
                <w:rFonts w:ascii="Times New Roman"/>
                <w:b w:val="false"/>
                <w:i w:val="false"/>
                <w:color w:val="000000"/>
                <w:sz w:val="20"/>
              </w:rPr>
              <w:t>
государства-члена таможенного союза в</w:t>
            </w:r>
          </w:p>
          <w:p>
            <w:pPr>
              <w:spacing w:after="20"/>
              <w:ind w:left="20"/>
              <w:jc w:val="both"/>
            </w:pPr>
            <w:r>
              <w:rPr>
                <w:rFonts w:ascii="Times New Roman"/>
                <w:b w:val="false"/>
                <w:i w:val="false"/>
                <w:color w:val="000000"/>
                <w:sz w:val="20"/>
              </w:rPr>
              <w:t>
наследство за пределами таможенной</w:t>
            </w:r>
          </w:p>
          <w:p>
            <w:pPr>
              <w:spacing w:after="20"/>
              <w:ind w:left="20"/>
              <w:jc w:val="both"/>
            </w:pPr>
            <w:r>
              <w:rPr>
                <w:rFonts w:ascii="Times New Roman"/>
                <w:b w:val="false"/>
                <w:i w:val="false"/>
                <w:color w:val="000000"/>
                <w:sz w:val="20"/>
              </w:rPr>
              <w:t>
территории таможенного союза</w:t>
            </w:r>
          </w:p>
          <w:p>
            <w:pPr>
              <w:spacing w:after="20"/>
              <w:ind w:left="20"/>
              <w:jc w:val="both"/>
            </w:pPr>
            <w:r>
              <w:rPr>
                <w:rFonts w:ascii="Times New Roman"/>
                <w:b w:val="false"/>
                <w:i w:val="false"/>
                <w:color w:val="000000"/>
                <w:sz w:val="20"/>
              </w:rPr>
              <w:t>
(признанные наследуемым имуществом),</w:t>
            </w:r>
          </w:p>
          <w:p>
            <w:pPr>
              <w:spacing w:after="20"/>
              <w:ind w:left="20"/>
              <w:jc w:val="both"/>
            </w:pPr>
            <w:r>
              <w:rPr>
                <w:rFonts w:ascii="Times New Roman"/>
                <w:b w:val="false"/>
                <w:i w:val="false"/>
                <w:color w:val="000000"/>
                <w:sz w:val="20"/>
              </w:rPr>
              <w:t>
при условии документального</w:t>
            </w:r>
          </w:p>
          <w:p>
            <w:pPr>
              <w:spacing w:after="20"/>
              <w:ind w:left="20"/>
              <w:jc w:val="both"/>
            </w:pPr>
            <w:r>
              <w:rPr>
                <w:rFonts w:ascii="Times New Roman"/>
                <w:b w:val="false"/>
                <w:i w:val="false"/>
                <w:color w:val="000000"/>
                <w:sz w:val="20"/>
              </w:rPr>
              <w:t>
подтверждения факта получения таких</w:t>
            </w:r>
          </w:p>
          <w:p>
            <w:pPr>
              <w:spacing w:after="20"/>
              <w:ind w:left="20"/>
              <w:jc w:val="both"/>
            </w:pPr>
            <w:r>
              <w:rPr>
                <w:rFonts w:ascii="Times New Roman"/>
                <w:b w:val="false"/>
                <w:i w:val="false"/>
                <w:color w:val="000000"/>
                <w:sz w:val="20"/>
              </w:rPr>
              <w:t>
товаров в наследство (признания</w:t>
            </w:r>
          </w:p>
          <w:p>
            <w:pPr>
              <w:spacing w:after="20"/>
              <w:ind w:left="20"/>
              <w:jc w:val="both"/>
            </w:pPr>
            <w:r>
              <w:rPr>
                <w:rFonts w:ascii="Times New Roman"/>
                <w:b w:val="false"/>
                <w:i w:val="false"/>
                <w:color w:val="000000"/>
                <w:sz w:val="20"/>
              </w:rPr>
              <w:t>
наследуемым имуществом) в порядке,</w:t>
            </w:r>
          </w:p>
          <w:p>
            <w:pPr>
              <w:spacing w:after="20"/>
              <w:ind w:left="20"/>
              <w:jc w:val="both"/>
            </w:pPr>
            <w:r>
              <w:rPr>
                <w:rFonts w:ascii="Times New Roman"/>
                <w:b w:val="false"/>
                <w:i w:val="false"/>
                <w:color w:val="000000"/>
                <w:sz w:val="20"/>
              </w:rPr>
              <w:t>
предусмотренном законодательством</w:t>
            </w:r>
          </w:p>
          <w:p>
            <w:pPr>
              <w:spacing w:after="20"/>
              <w:ind w:left="20"/>
              <w:jc w:val="both"/>
            </w:pPr>
            <w:r>
              <w:rPr>
                <w:rFonts w:ascii="Times New Roman"/>
                <w:b w:val="false"/>
                <w:i w:val="false"/>
                <w:color w:val="000000"/>
                <w:sz w:val="20"/>
              </w:rPr>
              <w:t>
государства-члена таможенного союза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w:t>
            </w:r>
          </w:p>
          <w:p>
            <w:pPr>
              <w:spacing w:after="20"/>
              <w:ind w:left="20"/>
              <w:jc w:val="both"/>
            </w:pPr>
            <w:r>
              <w:rPr>
                <w:rFonts w:ascii="Times New Roman"/>
                <w:b w:val="false"/>
                <w:i w:val="false"/>
                <w:color w:val="000000"/>
                <w:sz w:val="20"/>
              </w:rPr>
              <w:t>
таможенной стоимости</w:t>
            </w:r>
          </w:p>
          <w:p>
            <w:pPr>
              <w:spacing w:after="20"/>
              <w:ind w:left="20"/>
              <w:jc w:val="both"/>
            </w:pPr>
            <w:r>
              <w:rPr>
                <w:rFonts w:ascii="Times New Roman"/>
                <w:b w:val="false"/>
                <w:i w:val="false"/>
                <w:color w:val="000000"/>
                <w:sz w:val="20"/>
              </w:rPr>
              <w:t>
и веса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 пользования,</w:t>
            </w:r>
          </w:p>
          <w:p>
            <w:pPr>
              <w:spacing w:after="20"/>
              <w:ind w:left="20"/>
              <w:jc w:val="both"/>
            </w:pPr>
            <w:r>
              <w:rPr>
                <w:rFonts w:ascii="Times New Roman"/>
                <w:b w:val="false"/>
                <w:i w:val="false"/>
                <w:color w:val="000000"/>
                <w:sz w:val="20"/>
              </w:rPr>
              <w:t>
ввозимые обратно в неизменном</w:t>
            </w:r>
          </w:p>
          <w:p>
            <w:pPr>
              <w:spacing w:after="20"/>
              <w:ind w:left="20"/>
              <w:jc w:val="both"/>
            </w:pPr>
            <w:r>
              <w:rPr>
                <w:rFonts w:ascii="Times New Roman"/>
                <w:b w:val="false"/>
                <w:i w:val="false"/>
                <w:color w:val="000000"/>
                <w:sz w:val="20"/>
              </w:rPr>
              <w:t>
состоянии, кроме изменений вследствие</w:t>
            </w:r>
          </w:p>
          <w:p>
            <w:pPr>
              <w:spacing w:after="20"/>
              <w:ind w:left="20"/>
              <w:jc w:val="both"/>
            </w:pPr>
            <w:r>
              <w:rPr>
                <w:rFonts w:ascii="Times New Roman"/>
                <w:b w:val="false"/>
                <w:i w:val="false"/>
                <w:color w:val="000000"/>
                <w:sz w:val="20"/>
              </w:rPr>
              <w:t>
естественного износа или естественной</w:t>
            </w:r>
          </w:p>
          <w:p>
            <w:pPr>
              <w:spacing w:after="20"/>
              <w:ind w:left="20"/>
              <w:jc w:val="both"/>
            </w:pPr>
            <w:r>
              <w:rPr>
                <w:rFonts w:ascii="Times New Roman"/>
                <w:b w:val="false"/>
                <w:i w:val="false"/>
                <w:color w:val="000000"/>
                <w:sz w:val="20"/>
              </w:rPr>
              <w:t>
убыли при нормальных условиях</w:t>
            </w:r>
          </w:p>
          <w:p>
            <w:pPr>
              <w:spacing w:after="20"/>
              <w:ind w:left="20"/>
              <w:jc w:val="both"/>
            </w:pPr>
            <w:r>
              <w:rPr>
                <w:rFonts w:ascii="Times New Roman"/>
                <w:b w:val="false"/>
                <w:i w:val="false"/>
                <w:color w:val="000000"/>
                <w:sz w:val="20"/>
              </w:rPr>
              <w:t>
перевозки (транспортировки), хранения</w:t>
            </w:r>
          </w:p>
          <w:p>
            <w:pPr>
              <w:spacing w:after="20"/>
              <w:ind w:left="20"/>
              <w:jc w:val="both"/>
            </w:pPr>
            <w:r>
              <w:rPr>
                <w:rFonts w:ascii="Times New Roman"/>
                <w:b w:val="false"/>
                <w:i w:val="false"/>
                <w:color w:val="000000"/>
                <w:sz w:val="20"/>
              </w:rPr>
              <w:t>
и (или) использования (эксплуатации),</w:t>
            </w:r>
          </w:p>
          <w:p>
            <w:pPr>
              <w:spacing w:after="20"/>
              <w:ind w:left="20"/>
              <w:jc w:val="both"/>
            </w:pPr>
            <w:r>
              <w:rPr>
                <w:rFonts w:ascii="Times New Roman"/>
                <w:b w:val="false"/>
                <w:i w:val="false"/>
                <w:color w:val="000000"/>
                <w:sz w:val="20"/>
              </w:rPr>
              <w:t>
после их вывоза за пределы таможенной</w:t>
            </w:r>
          </w:p>
          <w:p>
            <w:pPr>
              <w:spacing w:after="20"/>
              <w:ind w:left="20"/>
              <w:jc w:val="both"/>
            </w:pPr>
            <w:r>
              <w:rPr>
                <w:rFonts w:ascii="Times New Roman"/>
                <w:b w:val="false"/>
                <w:i w:val="false"/>
                <w:color w:val="000000"/>
                <w:sz w:val="20"/>
              </w:rPr>
              <w:t>
территории таможенного союза, при</w:t>
            </w:r>
          </w:p>
          <w:p>
            <w:pPr>
              <w:spacing w:after="20"/>
              <w:ind w:left="20"/>
              <w:jc w:val="both"/>
            </w:pPr>
            <w:r>
              <w:rPr>
                <w:rFonts w:ascii="Times New Roman"/>
                <w:b w:val="false"/>
                <w:i w:val="false"/>
                <w:color w:val="000000"/>
                <w:sz w:val="20"/>
              </w:rPr>
              <w:t>
условии подтверждения их вывоза.</w:t>
            </w:r>
          </w:p>
          <w:p>
            <w:pPr>
              <w:spacing w:after="20"/>
              <w:ind w:left="20"/>
              <w:jc w:val="both"/>
            </w:pPr>
            <w:r>
              <w:rPr>
                <w:rFonts w:ascii="Times New Roman"/>
                <w:b w:val="false"/>
                <w:i w:val="false"/>
                <w:color w:val="000000"/>
                <w:sz w:val="20"/>
              </w:rPr>
              <w:t>
Законодательством государства-члена</w:t>
            </w:r>
          </w:p>
          <w:p>
            <w:pPr>
              <w:spacing w:after="20"/>
              <w:ind w:left="20"/>
              <w:jc w:val="both"/>
            </w:pPr>
            <w:r>
              <w:rPr>
                <w:rFonts w:ascii="Times New Roman"/>
                <w:b w:val="false"/>
                <w:i w:val="false"/>
                <w:color w:val="000000"/>
                <w:sz w:val="20"/>
              </w:rPr>
              <w:t>
таможенного союза может</w:t>
            </w:r>
          </w:p>
          <w:p>
            <w:pPr>
              <w:spacing w:after="20"/>
              <w:ind w:left="20"/>
              <w:jc w:val="both"/>
            </w:pPr>
            <w:r>
              <w:rPr>
                <w:rFonts w:ascii="Times New Roman"/>
                <w:b w:val="false"/>
                <w:i w:val="false"/>
                <w:color w:val="000000"/>
                <w:sz w:val="20"/>
              </w:rPr>
              <w:t>
устанавливаться порядок подтверждения</w:t>
            </w:r>
          </w:p>
          <w:p>
            <w:pPr>
              <w:spacing w:after="20"/>
              <w:ind w:left="20"/>
              <w:jc w:val="both"/>
            </w:pPr>
            <w:r>
              <w:rPr>
                <w:rFonts w:ascii="Times New Roman"/>
                <w:b w:val="false"/>
                <w:i w:val="false"/>
                <w:color w:val="000000"/>
                <w:sz w:val="20"/>
              </w:rPr>
              <w:t>
такого вывоза.</w:t>
            </w:r>
          </w:p>
          <w:p>
            <w:pPr>
              <w:spacing w:after="20"/>
              <w:ind w:left="20"/>
              <w:jc w:val="both"/>
            </w:pPr>
            <w:r>
              <w:rPr>
                <w:rFonts w:ascii="Times New Roman"/>
                <w:b w:val="false"/>
                <w:i w:val="false"/>
                <w:color w:val="000000"/>
                <w:sz w:val="20"/>
              </w:rPr>
              <w:t>
В случае если лицо не может</w:t>
            </w:r>
          </w:p>
          <w:p>
            <w:pPr>
              <w:spacing w:after="20"/>
              <w:ind w:left="20"/>
              <w:jc w:val="both"/>
            </w:pPr>
            <w:r>
              <w:rPr>
                <w:rFonts w:ascii="Times New Roman"/>
                <w:b w:val="false"/>
                <w:i w:val="false"/>
                <w:color w:val="000000"/>
                <w:sz w:val="20"/>
              </w:rPr>
              <w:t>
подтвердить вывоз таких товаров, для</w:t>
            </w:r>
          </w:p>
          <w:p>
            <w:pPr>
              <w:spacing w:after="20"/>
              <w:ind w:left="20"/>
              <w:jc w:val="both"/>
            </w:pPr>
            <w:r>
              <w:rPr>
                <w:rFonts w:ascii="Times New Roman"/>
                <w:b w:val="false"/>
                <w:i w:val="false"/>
                <w:color w:val="000000"/>
                <w:sz w:val="20"/>
              </w:rPr>
              <w:t>
целей применения настоящего подпункта</w:t>
            </w:r>
          </w:p>
          <w:p>
            <w:pPr>
              <w:spacing w:after="20"/>
              <w:ind w:left="20"/>
              <w:jc w:val="both"/>
            </w:pPr>
            <w:r>
              <w:rPr>
                <w:rFonts w:ascii="Times New Roman"/>
                <w:b w:val="false"/>
                <w:i w:val="false"/>
                <w:color w:val="000000"/>
                <w:sz w:val="20"/>
              </w:rPr>
              <w:t>
такие товары освобождаются от уплаты</w:t>
            </w:r>
          </w:p>
          <w:p>
            <w:pPr>
              <w:spacing w:after="20"/>
              <w:ind w:left="20"/>
              <w:jc w:val="both"/>
            </w:pPr>
            <w:r>
              <w:rPr>
                <w:rFonts w:ascii="Times New Roman"/>
                <w:b w:val="false"/>
                <w:i w:val="false"/>
                <w:color w:val="000000"/>
                <w:sz w:val="20"/>
              </w:rPr>
              <w:t>
таможенных платежей при условии, что</w:t>
            </w:r>
          </w:p>
          <w:p>
            <w:pPr>
              <w:spacing w:after="20"/>
              <w:ind w:left="20"/>
              <w:jc w:val="both"/>
            </w:pPr>
            <w:r>
              <w:rPr>
                <w:rFonts w:ascii="Times New Roman"/>
                <w:b w:val="false"/>
                <w:i w:val="false"/>
                <w:color w:val="000000"/>
                <w:sz w:val="20"/>
              </w:rPr>
              <w:t>
таможенная стоимость и общий вес</w:t>
            </w:r>
          </w:p>
          <w:p>
            <w:pPr>
              <w:spacing w:after="20"/>
              <w:ind w:left="20"/>
              <w:jc w:val="both"/>
            </w:pPr>
            <w:r>
              <w:rPr>
                <w:rFonts w:ascii="Times New Roman"/>
                <w:b w:val="false"/>
                <w:i w:val="false"/>
                <w:color w:val="000000"/>
                <w:sz w:val="20"/>
              </w:rPr>
              <w:t>
ввозимых товаров не превышают</w:t>
            </w:r>
          </w:p>
          <w:p>
            <w:pPr>
              <w:spacing w:after="20"/>
              <w:ind w:left="20"/>
              <w:jc w:val="both"/>
            </w:pPr>
            <w:r>
              <w:rPr>
                <w:rFonts w:ascii="Times New Roman"/>
                <w:b w:val="false"/>
                <w:i w:val="false"/>
                <w:color w:val="000000"/>
                <w:sz w:val="20"/>
              </w:rPr>
              <w:t>
стоимостные и весовые</w:t>
            </w:r>
          </w:p>
          <w:p>
            <w:pPr>
              <w:spacing w:after="20"/>
              <w:ind w:left="20"/>
              <w:jc w:val="both"/>
            </w:pPr>
            <w:r>
              <w:rPr>
                <w:rFonts w:ascii="Times New Roman"/>
                <w:b w:val="false"/>
                <w:i w:val="false"/>
                <w:color w:val="000000"/>
                <w:sz w:val="20"/>
              </w:rPr>
              <w:t>
(количественные) нормы, установленные</w:t>
            </w:r>
          </w:p>
          <w:p>
            <w:pPr>
              <w:spacing w:after="20"/>
              <w:ind w:left="20"/>
              <w:jc w:val="both"/>
            </w:pPr>
            <w:r>
              <w:rPr>
                <w:rFonts w:ascii="Times New Roman"/>
                <w:b w:val="false"/>
                <w:i w:val="false"/>
                <w:color w:val="000000"/>
                <w:sz w:val="20"/>
              </w:rPr>
              <w:t>
пунктом 1 настоящего раздела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w:t>
            </w:r>
          </w:p>
          <w:p>
            <w:pPr>
              <w:spacing w:after="20"/>
              <w:ind w:left="20"/>
              <w:jc w:val="both"/>
            </w:pPr>
            <w:r>
              <w:rPr>
                <w:rFonts w:ascii="Times New Roman"/>
                <w:b w:val="false"/>
                <w:i w:val="false"/>
                <w:color w:val="000000"/>
                <w:sz w:val="20"/>
              </w:rPr>
              <w:t>
таможенной стоимости</w:t>
            </w:r>
          </w:p>
          <w:p>
            <w:pPr>
              <w:spacing w:after="20"/>
              <w:ind w:left="20"/>
              <w:jc w:val="both"/>
            </w:pPr>
            <w:r>
              <w:rPr>
                <w:rFonts w:ascii="Times New Roman"/>
                <w:b w:val="false"/>
                <w:i w:val="false"/>
                <w:color w:val="000000"/>
                <w:sz w:val="20"/>
              </w:rPr>
              <w:t>
и веса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в употреблении товары для</w:t>
            </w:r>
          </w:p>
          <w:p>
            <w:pPr>
              <w:spacing w:after="20"/>
              <w:ind w:left="20"/>
              <w:jc w:val="both"/>
            </w:pPr>
            <w:r>
              <w:rPr>
                <w:rFonts w:ascii="Times New Roman"/>
                <w:b w:val="false"/>
                <w:i w:val="false"/>
                <w:color w:val="000000"/>
                <w:sz w:val="20"/>
              </w:rPr>
              <w:t>
личного пользования, ввозимые</w:t>
            </w:r>
          </w:p>
          <w:p>
            <w:pPr>
              <w:spacing w:after="20"/>
              <w:ind w:left="20"/>
              <w:jc w:val="both"/>
            </w:pPr>
            <w:r>
              <w:rPr>
                <w:rFonts w:ascii="Times New Roman"/>
                <w:b w:val="false"/>
                <w:i w:val="false"/>
                <w:color w:val="000000"/>
                <w:sz w:val="20"/>
              </w:rPr>
              <w:t>
физическими лицами, признанными в</w:t>
            </w:r>
          </w:p>
          <w:p>
            <w:pPr>
              <w:spacing w:after="20"/>
              <w:ind w:left="20"/>
              <w:jc w:val="both"/>
            </w:pPr>
            <w:r>
              <w:rPr>
                <w:rFonts w:ascii="Times New Roman"/>
                <w:b w:val="false"/>
                <w:i w:val="false"/>
                <w:color w:val="000000"/>
                <w:sz w:val="20"/>
              </w:rPr>
              <w:t>
соответствии с законодательством</w:t>
            </w:r>
          </w:p>
          <w:p>
            <w:pPr>
              <w:spacing w:after="20"/>
              <w:ind w:left="20"/>
              <w:jc w:val="both"/>
            </w:pPr>
            <w:r>
              <w:rPr>
                <w:rFonts w:ascii="Times New Roman"/>
                <w:b w:val="false"/>
                <w:i w:val="false"/>
                <w:color w:val="000000"/>
                <w:sz w:val="20"/>
              </w:rPr>
              <w:t>
государства-члена таможенного союза</w:t>
            </w:r>
          </w:p>
          <w:p>
            <w:pPr>
              <w:spacing w:after="20"/>
              <w:ind w:left="20"/>
              <w:jc w:val="both"/>
            </w:pPr>
            <w:r>
              <w:rPr>
                <w:rFonts w:ascii="Times New Roman"/>
                <w:b w:val="false"/>
                <w:i w:val="false"/>
                <w:color w:val="000000"/>
                <w:sz w:val="20"/>
              </w:rPr>
              <w:t>
беженцами, вынужденными</w:t>
            </w:r>
          </w:p>
          <w:p>
            <w:pPr>
              <w:spacing w:after="20"/>
              <w:ind w:left="20"/>
              <w:jc w:val="both"/>
            </w:pPr>
            <w:r>
              <w:rPr>
                <w:rFonts w:ascii="Times New Roman"/>
                <w:b w:val="false"/>
                <w:i w:val="false"/>
                <w:color w:val="000000"/>
                <w:sz w:val="20"/>
              </w:rPr>
              <w:t>
переселенцами, а также прибывающими</w:t>
            </w:r>
          </w:p>
          <w:p>
            <w:pPr>
              <w:spacing w:after="20"/>
              <w:ind w:left="20"/>
              <w:jc w:val="both"/>
            </w:pPr>
            <w:r>
              <w:rPr>
                <w:rFonts w:ascii="Times New Roman"/>
                <w:b w:val="false"/>
                <w:i w:val="false"/>
                <w:color w:val="000000"/>
                <w:sz w:val="20"/>
              </w:rPr>
              <w:t>
(переселяющимися) в государство-член</w:t>
            </w:r>
          </w:p>
          <w:p>
            <w:pPr>
              <w:spacing w:after="20"/>
              <w:ind w:left="20"/>
              <w:jc w:val="both"/>
            </w:pPr>
            <w:r>
              <w:rPr>
                <w:rFonts w:ascii="Times New Roman"/>
                <w:b w:val="false"/>
                <w:i w:val="false"/>
                <w:color w:val="000000"/>
                <w:sz w:val="20"/>
              </w:rPr>
              <w:t>
таможенного союза на постоянное место</w:t>
            </w:r>
          </w:p>
          <w:p>
            <w:pPr>
              <w:spacing w:after="20"/>
              <w:ind w:left="20"/>
              <w:jc w:val="both"/>
            </w:pPr>
            <w:r>
              <w:rPr>
                <w:rFonts w:ascii="Times New Roman"/>
                <w:b w:val="false"/>
                <w:i w:val="false"/>
                <w:color w:val="000000"/>
                <w:sz w:val="20"/>
              </w:rPr>
              <w:t>
жительства, при одновременном</w:t>
            </w:r>
          </w:p>
          <w:p>
            <w:pPr>
              <w:spacing w:after="20"/>
              <w:ind w:left="20"/>
              <w:jc w:val="both"/>
            </w:pPr>
            <w:r>
              <w:rPr>
                <w:rFonts w:ascii="Times New Roman"/>
                <w:b w:val="false"/>
                <w:i w:val="false"/>
                <w:color w:val="000000"/>
                <w:sz w:val="20"/>
              </w:rPr>
              <w:t>
выполнении следующих условий:</w:t>
            </w:r>
          </w:p>
          <w:p>
            <w:pPr>
              <w:spacing w:after="20"/>
              <w:ind w:left="20"/>
              <w:jc w:val="both"/>
            </w:pPr>
            <w:r>
              <w:rPr>
                <w:rFonts w:ascii="Times New Roman"/>
                <w:b w:val="false"/>
                <w:i w:val="false"/>
                <w:color w:val="000000"/>
                <w:sz w:val="20"/>
              </w:rPr>
              <w:t>
ввоз товаров для личного пользования</w:t>
            </w:r>
          </w:p>
          <w:p>
            <w:pPr>
              <w:spacing w:after="20"/>
              <w:ind w:left="20"/>
              <w:jc w:val="both"/>
            </w:pPr>
            <w:r>
              <w:rPr>
                <w:rFonts w:ascii="Times New Roman"/>
                <w:b w:val="false"/>
                <w:i w:val="false"/>
                <w:color w:val="000000"/>
                <w:sz w:val="20"/>
              </w:rPr>
              <w:t>
на таможенную территорию таможенного</w:t>
            </w:r>
          </w:p>
          <w:p>
            <w:pPr>
              <w:spacing w:after="20"/>
              <w:ind w:left="20"/>
              <w:jc w:val="both"/>
            </w:pPr>
            <w:r>
              <w:rPr>
                <w:rFonts w:ascii="Times New Roman"/>
                <w:b w:val="false"/>
                <w:i w:val="false"/>
                <w:color w:val="000000"/>
                <w:sz w:val="20"/>
              </w:rPr>
              <w:t>
союза из страны предыдущего</w:t>
            </w:r>
          </w:p>
          <w:p>
            <w:pPr>
              <w:spacing w:after="20"/>
              <w:ind w:left="20"/>
              <w:jc w:val="both"/>
            </w:pPr>
            <w:r>
              <w:rPr>
                <w:rFonts w:ascii="Times New Roman"/>
                <w:b w:val="false"/>
                <w:i w:val="false"/>
                <w:color w:val="000000"/>
                <w:sz w:val="20"/>
              </w:rPr>
              <w:t>
проживания осуществляется не позднее</w:t>
            </w:r>
          </w:p>
          <w:p>
            <w:pPr>
              <w:spacing w:after="20"/>
              <w:ind w:left="20"/>
              <w:jc w:val="both"/>
            </w:pPr>
            <w:r>
              <w:rPr>
                <w:rFonts w:ascii="Times New Roman"/>
                <w:b w:val="false"/>
                <w:i w:val="false"/>
                <w:color w:val="000000"/>
                <w:sz w:val="20"/>
              </w:rPr>
              <w:t>
18 месяцев с даты прибытия указанного</w:t>
            </w:r>
          </w:p>
          <w:p>
            <w:pPr>
              <w:spacing w:after="20"/>
              <w:ind w:left="20"/>
              <w:jc w:val="both"/>
            </w:pPr>
            <w:r>
              <w:rPr>
                <w:rFonts w:ascii="Times New Roman"/>
                <w:b w:val="false"/>
                <w:i w:val="false"/>
                <w:color w:val="000000"/>
                <w:sz w:val="20"/>
              </w:rPr>
              <w:t>
лица на постоянное место жительства в</w:t>
            </w:r>
          </w:p>
          <w:p>
            <w:pPr>
              <w:spacing w:after="20"/>
              <w:ind w:left="20"/>
              <w:jc w:val="both"/>
            </w:pPr>
            <w:r>
              <w:rPr>
                <w:rFonts w:ascii="Times New Roman"/>
                <w:b w:val="false"/>
                <w:i w:val="false"/>
                <w:color w:val="000000"/>
                <w:sz w:val="20"/>
              </w:rPr>
              <w:t>
государство-член таможенного союза;</w:t>
            </w:r>
          </w:p>
          <w:p>
            <w:pPr>
              <w:spacing w:after="20"/>
              <w:ind w:left="20"/>
              <w:jc w:val="both"/>
            </w:pPr>
            <w:r>
              <w:rPr>
                <w:rFonts w:ascii="Times New Roman"/>
                <w:b w:val="false"/>
                <w:i w:val="false"/>
                <w:color w:val="000000"/>
                <w:sz w:val="20"/>
              </w:rPr>
              <w:t>
такие товары приобретены до даты</w:t>
            </w:r>
          </w:p>
          <w:p>
            <w:pPr>
              <w:spacing w:after="20"/>
              <w:ind w:left="20"/>
              <w:jc w:val="both"/>
            </w:pPr>
            <w:r>
              <w:rPr>
                <w:rFonts w:ascii="Times New Roman"/>
                <w:b w:val="false"/>
                <w:i w:val="false"/>
                <w:color w:val="000000"/>
                <w:sz w:val="20"/>
              </w:rPr>
              <w:t>
признания физических лиц в</w:t>
            </w:r>
          </w:p>
          <w:p>
            <w:pPr>
              <w:spacing w:after="20"/>
              <w:ind w:left="20"/>
              <w:jc w:val="both"/>
            </w:pPr>
            <w:r>
              <w:rPr>
                <w:rFonts w:ascii="Times New Roman"/>
                <w:b w:val="false"/>
                <w:i w:val="false"/>
                <w:color w:val="000000"/>
                <w:sz w:val="20"/>
              </w:rPr>
              <w:t>
соответствии с законодательством</w:t>
            </w:r>
          </w:p>
          <w:p>
            <w:pPr>
              <w:spacing w:after="20"/>
              <w:ind w:left="20"/>
              <w:jc w:val="both"/>
            </w:pPr>
            <w:r>
              <w:rPr>
                <w:rFonts w:ascii="Times New Roman"/>
                <w:b w:val="false"/>
                <w:i w:val="false"/>
                <w:color w:val="000000"/>
                <w:sz w:val="20"/>
              </w:rPr>
              <w:t>
государства-члена таможенного союза</w:t>
            </w:r>
          </w:p>
          <w:p>
            <w:pPr>
              <w:spacing w:after="20"/>
              <w:ind w:left="20"/>
              <w:jc w:val="both"/>
            </w:pPr>
            <w:r>
              <w:rPr>
                <w:rFonts w:ascii="Times New Roman"/>
                <w:b w:val="false"/>
                <w:i w:val="false"/>
                <w:color w:val="000000"/>
                <w:sz w:val="20"/>
              </w:rPr>
              <w:t>
беженцами, вынужденными переселенцами</w:t>
            </w:r>
          </w:p>
          <w:p>
            <w:pPr>
              <w:spacing w:after="20"/>
              <w:ind w:left="20"/>
              <w:jc w:val="both"/>
            </w:pPr>
            <w:r>
              <w:rPr>
                <w:rFonts w:ascii="Times New Roman"/>
                <w:b w:val="false"/>
                <w:i w:val="false"/>
                <w:color w:val="000000"/>
                <w:sz w:val="20"/>
              </w:rPr>
              <w:t>
либо до даты прибытия (переселения)</w:t>
            </w:r>
          </w:p>
          <w:p>
            <w:pPr>
              <w:spacing w:after="20"/>
              <w:ind w:left="20"/>
              <w:jc w:val="both"/>
            </w:pPr>
            <w:r>
              <w:rPr>
                <w:rFonts w:ascii="Times New Roman"/>
                <w:b w:val="false"/>
                <w:i w:val="false"/>
                <w:color w:val="000000"/>
                <w:sz w:val="20"/>
              </w:rPr>
              <w:t>
на постоянное место жительства в</w:t>
            </w:r>
          </w:p>
          <w:p>
            <w:pPr>
              <w:spacing w:after="20"/>
              <w:ind w:left="20"/>
              <w:jc w:val="both"/>
            </w:pPr>
            <w:r>
              <w:rPr>
                <w:rFonts w:ascii="Times New Roman"/>
                <w:b w:val="false"/>
                <w:i w:val="false"/>
                <w:color w:val="000000"/>
                <w:sz w:val="20"/>
              </w:rPr>
              <w:t>
государство-член таможенного союза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w:t>
            </w:r>
          </w:p>
          <w:p>
            <w:pPr>
              <w:spacing w:after="20"/>
              <w:ind w:left="20"/>
              <w:jc w:val="both"/>
            </w:pPr>
            <w:r>
              <w:rPr>
                <w:rFonts w:ascii="Times New Roman"/>
                <w:b w:val="false"/>
                <w:i w:val="false"/>
                <w:color w:val="000000"/>
                <w:sz w:val="20"/>
              </w:rPr>
              <w:t>
таможенной стоимости</w:t>
            </w:r>
          </w:p>
          <w:p>
            <w:pPr>
              <w:spacing w:after="20"/>
              <w:ind w:left="20"/>
              <w:jc w:val="both"/>
            </w:pPr>
            <w:r>
              <w:rPr>
                <w:rFonts w:ascii="Times New Roman"/>
                <w:b w:val="false"/>
                <w:i w:val="false"/>
                <w:color w:val="000000"/>
                <w:sz w:val="20"/>
              </w:rPr>
              <w:t>
и веса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ценности, при условии их</w:t>
            </w:r>
          </w:p>
          <w:p>
            <w:pPr>
              <w:spacing w:after="20"/>
              <w:ind w:left="20"/>
              <w:jc w:val="both"/>
            </w:pPr>
            <w:r>
              <w:rPr>
                <w:rFonts w:ascii="Times New Roman"/>
                <w:b w:val="false"/>
                <w:i w:val="false"/>
                <w:color w:val="000000"/>
                <w:sz w:val="20"/>
              </w:rPr>
              <w:t>
отнесения к таковым в соответствии с</w:t>
            </w:r>
          </w:p>
          <w:p>
            <w:pPr>
              <w:spacing w:after="20"/>
              <w:ind w:left="20"/>
              <w:jc w:val="both"/>
            </w:pPr>
            <w:r>
              <w:rPr>
                <w:rFonts w:ascii="Times New Roman"/>
                <w:b w:val="false"/>
                <w:i w:val="false"/>
                <w:color w:val="000000"/>
                <w:sz w:val="20"/>
              </w:rPr>
              <w:t>
законодательством государства-члена</w:t>
            </w:r>
          </w:p>
          <w:p>
            <w:pPr>
              <w:spacing w:after="20"/>
              <w:ind w:left="20"/>
              <w:jc w:val="both"/>
            </w:pPr>
            <w:r>
              <w:rPr>
                <w:rFonts w:ascii="Times New Roman"/>
                <w:b w:val="false"/>
                <w:i w:val="false"/>
                <w:color w:val="000000"/>
                <w:sz w:val="20"/>
              </w:rPr>
              <w:t>
таможенного союза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w:t>
            </w:r>
          </w:p>
          <w:p>
            <w:pPr>
              <w:spacing w:after="20"/>
              <w:ind w:left="20"/>
              <w:jc w:val="both"/>
            </w:pPr>
            <w:r>
              <w:rPr>
                <w:rFonts w:ascii="Times New Roman"/>
                <w:b w:val="false"/>
                <w:i w:val="false"/>
                <w:color w:val="000000"/>
                <w:sz w:val="20"/>
              </w:rPr>
              <w:t>
таможенной стоимости</w:t>
            </w:r>
          </w:p>
          <w:p>
            <w:pPr>
              <w:spacing w:after="20"/>
              <w:ind w:left="20"/>
              <w:jc w:val="both"/>
            </w:pPr>
            <w:r>
              <w:rPr>
                <w:rFonts w:ascii="Times New Roman"/>
                <w:b w:val="false"/>
                <w:i w:val="false"/>
                <w:color w:val="000000"/>
                <w:sz w:val="20"/>
              </w:rPr>
              <w:t>
и веса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Урны с прахом (пеплом), гробы с</w:t>
            </w:r>
          </w:p>
          <w:p>
            <w:pPr>
              <w:spacing w:after="20"/>
              <w:ind w:left="20"/>
              <w:jc w:val="both"/>
            </w:pPr>
            <w:r>
              <w:rPr>
                <w:rFonts w:ascii="Times New Roman"/>
                <w:b w:val="false"/>
                <w:i w:val="false"/>
                <w:color w:val="000000"/>
                <w:sz w:val="20"/>
              </w:rPr>
              <w:t>
телами (останками) умерших</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Товары для личного пользования, за исключением</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 доставляемые перевозчиком в адрес</w:t>
            </w:r>
          </w:p>
          <w:p>
            <w:pPr>
              <w:spacing w:after="20"/>
              <w:ind w:left="20"/>
              <w:jc w:val="both"/>
            </w:pPr>
            <w:r>
              <w:rPr>
                <w:rFonts w:ascii="Times New Roman"/>
                <w:b w:val="false"/>
                <w:i w:val="false"/>
                <w:color w:val="000000"/>
                <w:sz w:val="20"/>
              </w:rPr>
              <w:t>
</w:t>
            </w:r>
            <w:r>
              <w:rPr>
                <w:rFonts w:ascii="Times New Roman"/>
                <w:b/>
                <w:i w:val="false"/>
                <w:color w:val="000000"/>
                <w:sz w:val="20"/>
              </w:rPr>
              <w:t>физического лица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 пользования (за</w:t>
            </w:r>
          </w:p>
          <w:p>
            <w:pPr>
              <w:spacing w:after="20"/>
              <w:ind w:left="20"/>
              <w:jc w:val="both"/>
            </w:pPr>
            <w:r>
              <w:rPr>
                <w:rFonts w:ascii="Times New Roman"/>
                <w:b w:val="false"/>
                <w:i w:val="false"/>
                <w:color w:val="000000"/>
                <w:sz w:val="20"/>
              </w:rPr>
              <w:t>
исключением этилового спирта,</w:t>
            </w:r>
          </w:p>
          <w:p>
            <w:pPr>
              <w:spacing w:after="20"/>
              <w:ind w:left="20"/>
              <w:jc w:val="both"/>
            </w:pPr>
            <w:r>
              <w:rPr>
                <w:rFonts w:ascii="Times New Roman"/>
                <w:b w:val="false"/>
                <w:i w:val="false"/>
                <w:color w:val="000000"/>
                <w:sz w:val="20"/>
              </w:rPr>
              <w:t>
алкогольных напитков, пива и неделимых</w:t>
            </w:r>
          </w:p>
          <w:p>
            <w:pPr>
              <w:spacing w:after="20"/>
              <w:ind w:left="20"/>
              <w:jc w:val="both"/>
            </w:pPr>
            <w:r>
              <w:rPr>
                <w:rFonts w:ascii="Times New Roman"/>
                <w:b w:val="false"/>
                <w:i w:val="false"/>
                <w:color w:val="000000"/>
                <w:sz w:val="20"/>
              </w:rPr>
              <w:t>
товаров), ввозимые в течение</w:t>
            </w:r>
          </w:p>
          <w:p>
            <w:pPr>
              <w:spacing w:after="20"/>
              <w:ind w:left="20"/>
              <w:jc w:val="both"/>
            </w:pPr>
            <w:r>
              <w:rPr>
                <w:rFonts w:ascii="Times New Roman"/>
                <w:b w:val="false"/>
                <w:i w:val="false"/>
                <w:color w:val="000000"/>
                <w:sz w:val="20"/>
              </w:rPr>
              <w:t>
календарного месяца в адрес одного</w:t>
            </w:r>
          </w:p>
          <w:p>
            <w:pPr>
              <w:spacing w:after="20"/>
              <w:ind w:left="20"/>
              <w:jc w:val="both"/>
            </w:pPr>
            <w:r>
              <w:rPr>
                <w:rFonts w:ascii="Times New Roman"/>
                <w:b w:val="false"/>
                <w:i w:val="false"/>
                <w:color w:val="000000"/>
                <w:sz w:val="20"/>
              </w:rPr>
              <w:t>
получателя</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p>
            <w:pPr>
              <w:spacing w:after="20"/>
              <w:ind w:left="20"/>
              <w:jc w:val="both"/>
            </w:pPr>
            <w:r>
              <w:rPr>
                <w:rFonts w:ascii="Times New Roman"/>
                <w:b w:val="false"/>
                <w:i w:val="false"/>
                <w:color w:val="000000"/>
                <w:sz w:val="20"/>
              </w:rPr>
              <w:t>
которых не превышает</w:t>
            </w:r>
          </w:p>
          <w:p>
            <w:pPr>
              <w:spacing w:after="20"/>
              <w:ind w:left="20"/>
              <w:jc w:val="both"/>
            </w:pPr>
            <w:r>
              <w:rPr>
                <w:rFonts w:ascii="Times New Roman"/>
                <w:b w:val="false"/>
                <w:i w:val="false"/>
                <w:color w:val="000000"/>
                <w:sz w:val="20"/>
              </w:rPr>
              <w:t>
сумму, эквивалентную</w:t>
            </w:r>
          </w:p>
          <w:p>
            <w:pPr>
              <w:spacing w:after="20"/>
              <w:ind w:left="20"/>
              <w:jc w:val="both"/>
            </w:pPr>
            <w:r>
              <w:rPr>
                <w:rFonts w:ascii="Times New Roman"/>
                <w:b w:val="false"/>
                <w:i w:val="false"/>
                <w:color w:val="000000"/>
                <w:sz w:val="20"/>
              </w:rPr>
              <w:t>
1000 евро, и вес не</w:t>
            </w:r>
          </w:p>
          <w:p>
            <w:pPr>
              <w:spacing w:after="20"/>
              <w:ind w:left="20"/>
              <w:jc w:val="both"/>
            </w:pPr>
            <w:r>
              <w:rPr>
                <w:rFonts w:ascii="Times New Roman"/>
                <w:b w:val="false"/>
                <w:i w:val="false"/>
                <w:color w:val="000000"/>
                <w:sz w:val="20"/>
              </w:rPr>
              <w:t>
превышает 31 килограмма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в употреблении товары для</w:t>
            </w:r>
          </w:p>
          <w:p>
            <w:pPr>
              <w:spacing w:after="20"/>
              <w:ind w:left="20"/>
              <w:jc w:val="both"/>
            </w:pPr>
            <w:r>
              <w:rPr>
                <w:rFonts w:ascii="Times New Roman"/>
                <w:b w:val="false"/>
                <w:i w:val="false"/>
                <w:color w:val="000000"/>
                <w:sz w:val="20"/>
              </w:rPr>
              <w:t>
личного пользования, ввозимые</w:t>
            </w:r>
          </w:p>
          <w:p>
            <w:pPr>
              <w:spacing w:after="20"/>
              <w:ind w:left="20"/>
              <w:jc w:val="both"/>
            </w:pPr>
            <w:r>
              <w:rPr>
                <w:rFonts w:ascii="Times New Roman"/>
                <w:b w:val="false"/>
                <w:i w:val="false"/>
                <w:color w:val="000000"/>
                <w:sz w:val="20"/>
              </w:rPr>
              <w:t>
физическими лицами, признанными в</w:t>
            </w:r>
          </w:p>
          <w:p>
            <w:pPr>
              <w:spacing w:after="20"/>
              <w:ind w:left="20"/>
              <w:jc w:val="both"/>
            </w:pPr>
            <w:r>
              <w:rPr>
                <w:rFonts w:ascii="Times New Roman"/>
                <w:b w:val="false"/>
                <w:i w:val="false"/>
                <w:color w:val="000000"/>
                <w:sz w:val="20"/>
              </w:rPr>
              <w:t>
соответствии с законодательством</w:t>
            </w:r>
          </w:p>
          <w:p>
            <w:pPr>
              <w:spacing w:after="20"/>
              <w:ind w:left="20"/>
              <w:jc w:val="both"/>
            </w:pPr>
            <w:r>
              <w:rPr>
                <w:rFonts w:ascii="Times New Roman"/>
                <w:b w:val="false"/>
                <w:i w:val="false"/>
                <w:color w:val="000000"/>
                <w:sz w:val="20"/>
              </w:rPr>
              <w:t>
государства-члена таможенного союза</w:t>
            </w:r>
          </w:p>
          <w:p>
            <w:pPr>
              <w:spacing w:after="20"/>
              <w:ind w:left="20"/>
              <w:jc w:val="both"/>
            </w:pPr>
            <w:r>
              <w:rPr>
                <w:rFonts w:ascii="Times New Roman"/>
                <w:b w:val="false"/>
                <w:i w:val="false"/>
                <w:color w:val="000000"/>
                <w:sz w:val="20"/>
              </w:rPr>
              <w:t>
беженцами, вынужденными переселенцами,</w:t>
            </w:r>
          </w:p>
          <w:p>
            <w:pPr>
              <w:spacing w:after="20"/>
              <w:ind w:left="20"/>
              <w:jc w:val="both"/>
            </w:pPr>
            <w:r>
              <w:rPr>
                <w:rFonts w:ascii="Times New Roman"/>
                <w:b w:val="false"/>
                <w:i w:val="false"/>
                <w:color w:val="000000"/>
                <w:sz w:val="20"/>
              </w:rPr>
              <w:t>
а также прибывающими (переселяющимися)</w:t>
            </w:r>
          </w:p>
          <w:p>
            <w:pPr>
              <w:spacing w:after="20"/>
              <w:ind w:left="20"/>
              <w:jc w:val="both"/>
            </w:pPr>
            <w:r>
              <w:rPr>
                <w:rFonts w:ascii="Times New Roman"/>
                <w:b w:val="false"/>
                <w:i w:val="false"/>
                <w:color w:val="000000"/>
                <w:sz w:val="20"/>
              </w:rPr>
              <w:t>
в государство-член таможенного союза</w:t>
            </w:r>
          </w:p>
          <w:p>
            <w:pPr>
              <w:spacing w:after="20"/>
              <w:ind w:left="20"/>
              <w:jc w:val="both"/>
            </w:pPr>
            <w:r>
              <w:rPr>
                <w:rFonts w:ascii="Times New Roman"/>
                <w:b w:val="false"/>
                <w:i w:val="false"/>
                <w:color w:val="000000"/>
                <w:sz w:val="20"/>
              </w:rPr>
              <w:t>
на постоянное место жительства, при</w:t>
            </w:r>
          </w:p>
          <w:p>
            <w:pPr>
              <w:spacing w:after="20"/>
              <w:ind w:left="20"/>
              <w:jc w:val="both"/>
            </w:pPr>
            <w:r>
              <w:rPr>
                <w:rFonts w:ascii="Times New Roman"/>
                <w:b w:val="false"/>
                <w:i w:val="false"/>
                <w:color w:val="000000"/>
                <w:sz w:val="20"/>
              </w:rPr>
              <w:t>
одновременном выполнении следующих</w:t>
            </w:r>
          </w:p>
          <w:p>
            <w:pPr>
              <w:spacing w:after="20"/>
              <w:ind w:left="20"/>
              <w:jc w:val="both"/>
            </w:pPr>
            <w:r>
              <w:rPr>
                <w:rFonts w:ascii="Times New Roman"/>
                <w:b w:val="false"/>
                <w:i w:val="false"/>
                <w:color w:val="000000"/>
                <w:sz w:val="20"/>
              </w:rPr>
              <w:t>
условий:</w:t>
            </w:r>
          </w:p>
          <w:p>
            <w:pPr>
              <w:spacing w:after="20"/>
              <w:ind w:left="20"/>
              <w:jc w:val="both"/>
            </w:pPr>
            <w:r>
              <w:rPr>
                <w:rFonts w:ascii="Times New Roman"/>
                <w:b w:val="false"/>
                <w:i w:val="false"/>
                <w:color w:val="000000"/>
                <w:sz w:val="20"/>
              </w:rPr>
              <w:t>
ввоз товаров для личного пользования на</w:t>
            </w:r>
          </w:p>
          <w:p>
            <w:pPr>
              <w:spacing w:after="20"/>
              <w:ind w:left="20"/>
              <w:jc w:val="both"/>
            </w:pPr>
            <w:r>
              <w:rPr>
                <w:rFonts w:ascii="Times New Roman"/>
                <w:b w:val="false"/>
                <w:i w:val="false"/>
                <w:color w:val="000000"/>
                <w:sz w:val="20"/>
              </w:rPr>
              <w:t>
таможенную территорию таможенного союза</w:t>
            </w:r>
          </w:p>
          <w:p>
            <w:pPr>
              <w:spacing w:after="20"/>
              <w:ind w:left="20"/>
              <w:jc w:val="both"/>
            </w:pPr>
            <w:r>
              <w:rPr>
                <w:rFonts w:ascii="Times New Roman"/>
                <w:b w:val="false"/>
                <w:i w:val="false"/>
                <w:color w:val="000000"/>
                <w:sz w:val="20"/>
              </w:rPr>
              <w:t>
из страны предыдущего проживания</w:t>
            </w:r>
          </w:p>
          <w:p>
            <w:pPr>
              <w:spacing w:after="20"/>
              <w:ind w:left="20"/>
              <w:jc w:val="both"/>
            </w:pPr>
            <w:r>
              <w:rPr>
                <w:rFonts w:ascii="Times New Roman"/>
                <w:b w:val="false"/>
                <w:i w:val="false"/>
                <w:color w:val="000000"/>
                <w:sz w:val="20"/>
              </w:rPr>
              <w:t>
осуществляется не позднее 18 месяцев с</w:t>
            </w:r>
          </w:p>
          <w:p>
            <w:pPr>
              <w:spacing w:after="20"/>
              <w:ind w:left="20"/>
              <w:jc w:val="both"/>
            </w:pPr>
            <w:r>
              <w:rPr>
                <w:rFonts w:ascii="Times New Roman"/>
                <w:b w:val="false"/>
                <w:i w:val="false"/>
                <w:color w:val="000000"/>
                <w:sz w:val="20"/>
              </w:rPr>
              <w:t>
даты прибытия указанного лица на</w:t>
            </w:r>
          </w:p>
          <w:p>
            <w:pPr>
              <w:spacing w:after="20"/>
              <w:ind w:left="20"/>
              <w:jc w:val="both"/>
            </w:pPr>
            <w:r>
              <w:rPr>
                <w:rFonts w:ascii="Times New Roman"/>
                <w:b w:val="false"/>
                <w:i w:val="false"/>
                <w:color w:val="000000"/>
                <w:sz w:val="20"/>
              </w:rPr>
              <w:t>
постоянное место жительства в</w:t>
            </w:r>
          </w:p>
          <w:p>
            <w:pPr>
              <w:spacing w:after="20"/>
              <w:ind w:left="20"/>
              <w:jc w:val="both"/>
            </w:pPr>
            <w:r>
              <w:rPr>
                <w:rFonts w:ascii="Times New Roman"/>
                <w:b w:val="false"/>
                <w:i w:val="false"/>
                <w:color w:val="000000"/>
                <w:sz w:val="20"/>
              </w:rPr>
              <w:t>
государство-член таможенного</w:t>
            </w:r>
          </w:p>
          <w:p>
            <w:pPr>
              <w:spacing w:after="20"/>
              <w:ind w:left="20"/>
              <w:jc w:val="both"/>
            </w:pPr>
            <w:r>
              <w:rPr>
                <w:rFonts w:ascii="Times New Roman"/>
                <w:b w:val="false"/>
                <w:i w:val="false"/>
                <w:color w:val="000000"/>
                <w:sz w:val="20"/>
              </w:rPr>
              <w:t>
союза;</w:t>
            </w:r>
          </w:p>
          <w:p>
            <w:pPr>
              <w:spacing w:after="20"/>
              <w:ind w:left="20"/>
              <w:jc w:val="both"/>
            </w:pPr>
            <w:r>
              <w:rPr>
                <w:rFonts w:ascii="Times New Roman"/>
                <w:b w:val="false"/>
                <w:i w:val="false"/>
                <w:color w:val="000000"/>
                <w:sz w:val="20"/>
              </w:rPr>
              <w:t>
такие товары приобретены до даты</w:t>
            </w:r>
          </w:p>
          <w:p>
            <w:pPr>
              <w:spacing w:after="20"/>
              <w:ind w:left="20"/>
              <w:jc w:val="both"/>
            </w:pPr>
            <w:r>
              <w:rPr>
                <w:rFonts w:ascii="Times New Roman"/>
                <w:b w:val="false"/>
                <w:i w:val="false"/>
                <w:color w:val="000000"/>
                <w:sz w:val="20"/>
              </w:rPr>
              <w:t>
признания физических лиц в соответствии</w:t>
            </w:r>
          </w:p>
          <w:p>
            <w:pPr>
              <w:spacing w:after="20"/>
              <w:ind w:left="20"/>
              <w:jc w:val="both"/>
            </w:pPr>
            <w:r>
              <w:rPr>
                <w:rFonts w:ascii="Times New Roman"/>
                <w:b w:val="false"/>
                <w:i w:val="false"/>
                <w:color w:val="000000"/>
                <w:sz w:val="20"/>
              </w:rPr>
              <w:t>
с законодательством государства-члена</w:t>
            </w:r>
          </w:p>
          <w:p>
            <w:pPr>
              <w:spacing w:after="20"/>
              <w:ind w:left="20"/>
              <w:jc w:val="both"/>
            </w:pPr>
            <w:r>
              <w:rPr>
                <w:rFonts w:ascii="Times New Roman"/>
                <w:b w:val="false"/>
                <w:i w:val="false"/>
                <w:color w:val="000000"/>
                <w:sz w:val="20"/>
              </w:rPr>
              <w:t>
таможенного союза беженцами,</w:t>
            </w:r>
          </w:p>
          <w:p>
            <w:pPr>
              <w:spacing w:after="20"/>
              <w:ind w:left="20"/>
              <w:jc w:val="both"/>
            </w:pPr>
            <w:r>
              <w:rPr>
                <w:rFonts w:ascii="Times New Roman"/>
                <w:b w:val="false"/>
                <w:i w:val="false"/>
                <w:color w:val="000000"/>
                <w:sz w:val="20"/>
              </w:rPr>
              <w:t>
вынужденными переселенцами либо до даты</w:t>
            </w:r>
          </w:p>
          <w:p>
            <w:pPr>
              <w:spacing w:after="20"/>
              <w:ind w:left="20"/>
              <w:jc w:val="both"/>
            </w:pPr>
            <w:r>
              <w:rPr>
                <w:rFonts w:ascii="Times New Roman"/>
                <w:b w:val="false"/>
                <w:i w:val="false"/>
                <w:color w:val="000000"/>
                <w:sz w:val="20"/>
              </w:rPr>
              <w:t>
прибытия (переселения) на постоянное</w:t>
            </w:r>
          </w:p>
          <w:p>
            <w:pPr>
              <w:spacing w:after="20"/>
              <w:ind w:left="20"/>
              <w:jc w:val="both"/>
            </w:pPr>
            <w:r>
              <w:rPr>
                <w:rFonts w:ascii="Times New Roman"/>
                <w:b w:val="false"/>
                <w:i w:val="false"/>
                <w:color w:val="000000"/>
                <w:sz w:val="20"/>
              </w:rPr>
              <w:t>
место жительства в государство-член</w:t>
            </w:r>
          </w:p>
          <w:p>
            <w:pPr>
              <w:spacing w:after="20"/>
              <w:ind w:left="20"/>
              <w:jc w:val="both"/>
            </w:pPr>
            <w:r>
              <w:rPr>
                <w:rFonts w:ascii="Times New Roman"/>
                <w:b w:val="false"/>
                <w:i w:val="false"/>
                <w:color w:val="000000"/>
                <w:sz w:val="20"/>
              </w:rPr>
              <w:t>
таможенного союза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таможенной</w:t>
            </w:r>
          </w:p>
          <w:p>
            <w:pPr>
              <w:spacing w:after="20"/>
              <w:ind w:left="20"/>
              <w:jc w:val="both"/>
            </w:pPr>
            <w:r>
              <w:rPr>
                <w:rFonts w:ascii="Times New Roman"/>
                <w:b w:val="false"/>
                <w:i w:val="false"/>
                <w:color w:val="000000"/>
                <w:sz w:val="20"/>
              </w:rPr>
              <w:t>
стоимости и веса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ценности, при условии их</w:t>
            </w:r>
          </w:p>
          <w:p>
            <w:pPr>
              <w:spacing w:after="20"/>
              <w:ind w:left="20"/>
              <w:jc w:val="both"/>
            </w:pPr>
            <w:r>
              <w:rPr>
                <w:rFonts w:ascii="Times New Roman"/>
                <w:b w:val="false"/>
                <w:i w:val="false"/>
                <w:color w:val="000000"/>
                <w:sz w:val="20"/>
              </w:rPr>
              <w:t>
отнесения к таковым в соответствии с</w:t>
            </w:r>
          </w:p>
          <w:p>
            <w:pPr>
              <w:spacing w:after="20"/>
              <w:ind w:left="20"/>
              <w:jc w:val="both"/>
            </w:pPr>
            <w:r>
              <w:rPr>
                <w:rFonts w:ascii="Times New Roman"/>
                <w:b w:val="false"/>
                <w:i w:val="false"/>
                <w:color w:val="000000"/>
                <w:sz w:val="20"/>
              </w:rPr>
              <w:t>
законодательством государства-члена</w:t>
            </w:r>
          </w:p>
          <w:p>
            <w:pPr>
              <w:spacing w:after="20"/>
              <w:ind w:left="20"/>
              <w:jc w:val="both"/>
            </w:pPr>
            <w:r>
              <w:rPr>
                <w:rFonts w:ascii="Times New Roman"/>
                <w:b w:val="false"/>
                <w:i w:val="false"/>
                <w:color w:val="000000"/>
                <w:sz w:val="20"/>
              </w:rPr>
              <w:t>
таможенного союза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таможенной</w:t>
            </w:r>
          </w:p>
          <w:p>
            <w:pPr>
              <w:spacing w:after="20"/>
              <w:ind w:left="20"/>
              <w:jc w:val="both"/>
            </w:pPr>
            <w:r>
              <w:rPr>
                <w:rFonts w:ascii="Times New Roman"/>
                <w:b w:val="false"/>
                <w:i w:val="false"/>
                <w:color w:val="000000"/>
                <w:sz w:val="20"/>
              </w:rPr>
              <w:t>
стоимости и веса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 пользования,</w:t>
            </w:r>
          </w:p>
          <w:p>
            <w:pPr>
              <w:spacing w:after="20"/>
              <w:ind w:left="20"/>
              <w:jc w:val="both"/>
            </w:pPr>
            <w:r>
              <w:rPr>
                <w:rFonts w:ascii="Times New Roman"/>
                <w:b w:val="false"/>
                <w:i w:val="false"/>
                <w:color w:val="000000"/>
                <w:sz w:val="20"/>
              </w:rPr>
              <w:t>
полученные физическим лицом</w:t>
            </w:r>
          </w:p>
          <w:p>
            <w:pPr>
              <w:spacing w:after="20"/>
              <w:ind w:left="20"/>
              <w:jc w:val="both"/>
            </w:pPr>
            <w:r>
              <w:rPr>
                <w:rFonts w:ascii="Times New Roman"/>
                <w:b w:val="false"/>
                <w:i w:val="false"/>
                <w:color w:val="000000"/>
                <w:sz w:val="20"/>
              </w:rPr>
              <w:t>
государства-члена таможенного союза в</w:t>
            </w:r>
          </w:p>
          <w:p>
            <w:pPr>
              <w:spacing w:after="20"/>
              <w:ind w:left="20"/>
              <w:jc w:val="both"/>
            </w:pPr>
            <w:r>
              <w:rPr>
                <w:rFonts w:ascii="Times New Roman"/>
                <w:b w:val="false"/>
                <w:i w:val="false"/>
                <w:color w:val="000000"/>
                <w:sz w:val="20"/>
              </w:rPr>
              <w:t>
наследство за пределами таможенной</w:t>
            </w:r>
          </w:p>
          <w:p>
            <w:pPr>
              <w:spacing w:after="20"/>
              <w:ind w:left="20"/>
              <w:jc w:val="both"/>
            </w:pPr>
            <w:r>
              <w:rPr>
                <w:rFonts w:ascii="Times New Roman"/>
                <w:b w:val="false"/>
                <w:i w:val="false"/>
                <w:color w:val="000000"/>
                <w:sz w:val="20"/>
              </w:rPr>
              <w:t>
территории таможенного союза</w:t>
            </w:r>
          </w:p>
          <w:p>
            <w:pPr>
              <w:spacing w:after="20"/>
              <w:ind w:left="20"/>
              <w:jc w:val="both"/>
            </w:pPr>
            <w:r>
              <w:rPr>
                <w:rFonts w:ascii="Times New Roman"/>
                <w:b w:val="false"/>
                <w:i w:val="false"/>
                <w:color w:val="000000"/>
                <w:sz w:val="20"/>
              </w:rPr>
              <w:t>
(признанные наследуемым имуществом),</w:t>
            </w:r>
          </w:p>
          <w:p>
            <w:pPr>
              <w:spacing w:after="20"/>
              <w:ind w:left="20"/>
              <w:jc w:val="both"/>
            </w:pPr>
            <w:r>
              <w:rPr>
                <w:rFonts w:ascii="Times New Roman"/>
                <w:b w:val="false"/>
                <w:i w:val="false"/>
                <w:color w:val="000000"/>
                <w:sz w:val="20"/>
              </w:rPr>
              <w:t>
при условии документального</w:t>
            </w:r>
          </w:p>
          <w:p>
            <w:pPr>
              <w:spacing w:after="20"/>
              <w:ind w:left="20"/>
              <w:jc w:val="both"/>
            </w:pPr>
            <w:r>
              <w:rPr>
                <w:rFonts w:ascii="Times New Roman"/>
                <w:b w:val="false"/>
                <w:i w:val="false"/>
                <w:color w:val="000000"/>
                <w:sz w:val="20"/>
              </w:rPr>
              <w:t>
подтверждения факта получения таких</w:t>
            </w:r>
          </w:p>
          <w:p>
            <w:pPr>
              <w:spacing w:after="20"/>
              <w:ind w:left="20"/>
              <w:jc w:val="both"/>
            </w:pPr>
            <w:r>
              <w:rPr>
                <w:rFonts w:ascii="Times New Roman"/>
                <w:b w:val="false"/>
                <w:i w:val="false"/>
                <w:color w:val="000000"/>
                <w:sz w:val="20"/>
              </w:rPr>
              <w:t>
товаров в наследство (признания</w:t>
            </w:r>
          </w:p>
          <w:p>
            <w:pPr>
              <w:spacing w:after="20"/>
              <w:ind w:left="20"/>
              <w:jc w:val="both"/>
            </w:pPr>
            <w:r>
              <w:rPr>
                <w:rFonts w:ascii="Times New Roman"/>
                <w:b w:val="false"/>
                <w:i w:val="false"/>
                <w:color w:val="000000"/>
                <w:sz w:val="20"/>
              </w:rPr>
              <w:t>
наследуемым имуществом) в порядке,</w:t>
            </w:r>
          </w:p>
          <w:p>
            <w:pPr>
              <w:spacing w:after="20"/>
              <w:ind w:left="20"/>
              <w:jc w:val="both"/>
            </w:pPr>
            <w:r>
              <w:rPr>
                <w:rFonts w:ascii="Times New Roman"/>
                <w:b w:val="false"/>
                <w:i w:val="false"/>
                <w:color w:val="000000"/>
                <w:sz w:val="20"/>
              </w:rPr>
              <w:t>
предусмотренном законодательством</w:t>
            </w:r>
          </w:p>
          <w:p>
            <w:pPr>
              <w:spacing w:after="20"/>
              <w:ind w:left="20"/>
              <w:jc w:val="both"/>
            </w:pPr>
            <w:r>
              <w:rPr>
                <w:rFonts w:ascii="Times New Roman"/>
                <w:b w:val="false"/>
                <w:i w:val="false"/>
                <w:color w:val="000000"/>
                <w:sz w:val="20"/>
              </w:rPr>
              <w:t>
государства-члена таможенного союза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таможенной</w:t>
            </w:r>
          </w:p>
          <w:p>
            <w:pPr>
              <w:spacing w:after="20"/>
              <w:ind w:left="20"/>
              <w:jc w:val="both"/>
            </w:pPr>
            <w:r>
              <w:rPr>
                <w:rFonts w:ascii="Times New Roman"/>
                <w:b w:val="false"/>
                <w:i w:val="false"/>
                <w:color w:val="000000"/>
                <w:sz w:val="20"/>
              </w:rPr>
              <w:t>
стоимости и веса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Урны с прахом (пеплом), гробы с телами</w:t>
            </w:r>
          </w:p>
          <w:p>
            <w:pPr>
              <w:spacing w:after="20"/>
              <w:ind w:left="20"/>
              <w:jc w:val="both"/>
            </w:pPr>
            <w:r>
              <w:rPr>
                <w:rFonts w:ascii="Times New Roman"/>
                <w:b w:val="false"/>
                <w:i w:val="false"/>
                <w:color w:val="000000"/>
                <w:sz w:val="20"/>
              </w:rPr>
              <w:t>
(останками) умерших</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Товары для личного пользования, за исключением</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 пересылаемые в международных почтовых</w:t>
            </w:r>
          </w:p>
          <w:p>
            <w:pPr>
              <w:spacing w:after="20"/>
              <w:ind w:left="20"/>
              <w:jc w:val="both"/>
            </w:pPr>
            <w:r>
              <w:rPr>
                <w:rFonts w:ascii="Times New Roman"/>
                <w:b w:val="false"/>
                <w:i w:val="false"/>
                <w:color w:val="000000"/>
                <w:sz w:val="20"/>
              </w:rPr>
              <w:t>
</w:t>
            </w:r>
            <w:r>
              <w:rPr>
                <w:rFonts w:ascii="Times New Roman"/>
                <w:b/>
                <w:i w:val="false"/>
                <w:color w:val="000000"/>
                <w:sz w:val="20"/>
              </w:rPr>
              <w:t>отправлениях на таможенную территорию таможенного союза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 пользования (за</w:t>
            </w:r>
          </w:p>
          <w:p>
            <w:pPr>
              <w:spacing w:after="20"/>
              <w:ind w:left="20"/>
              <w:jc w:val="both"/>
            </w:pPr>
            <w:r>
              <w:rPr>
                <w:rFonts w:ascii="Times New Roman"/>
                <w:b w:val="false"/>
                <w:i w:val="false"/>
                <w:color w:val="000000"/>
                <w:sz w:val="20"/>
              </w:rPr>
              <w:t>
исключением неделимых товаров),</w:t>
            </w:r>
          </w:p>
          <w:p>
            <w:pPr>
              <w:spacing w:after="20"/>
              <w:ind w:left="20"/>
              <w:jc w:val="both"/>
            </w:pPr>
            <w:r>
              <w:rPr>
                <w:rFonts w:ascii="Times New Roman"/>
                <w:b w:val="false"/>
                <w:i w:val="false"/>
                <w:color w:val="000000"/>
                <w:sz w:val="20"/>
              </w:rPr>
              <w:t>
пересылаемые в течение календарного</w:t>
            </w:r>
          </w:p>
          <w:p>
            <w:pPr>
              <w:spacing w:after="20"/>
              <w:ind w:left="20"/>
              <w:jc w:val="both"/>
            </w:pPr>
            <w:r>
              <w:rPr>
                <w:rFonts w:ascii="Times New Roman"/>
                <w:b w:val="false"/>
                <w:i w:val="false"/>
                <w:color w:val="000000"/>
                <w:sz w:val="20"/>
              </w:rPr>
              <w:t>
месяца в адрес одного получателя,</w:t>
            </w:r>
          </w:p>
          <w:p>
            <w:pPr>
              <w:spacing w:after="20"/>
              <w:ind w:left="20"/>
              <w:jc w:val="both"/>
            </w:pPr>
            <w:r>
              <w:rPr>
                <w:rFonts w:ascii="Times New Roman"/>
                <w:b w:val="false"/>
                <w:i w:val="false"/>
                <w:color w:val="000000"/>
                <w:sz w:val="20"/>
              </w:rPr>
              <w:t>
являющегося физическим лицом,</w:t>
            </w:r>
          </w:p>
          <w:p>
            <w:pPr>
              <w:spacing w:after="20"/>
              <w:ind w:left="20"/>
              <w:jc w:val="both"/>
            </w:pPr>
            <w:r>
              <w:rPr>
                <w:rFonts w:ascii="Times New Roman"/>
                <w:b w:val="false"/>
                <w:i w:val="false"/>
                <w:color w:val="000000"/>
                <w:sz w:val="20"/>
              </w:rPr>
              <w:t>
находящимся на таможенной</w:t>
            </w:r>
          </w:p>
          <w:p>
            <w:pPr>
              <w:spacing w:after="20"/>
              <w:ind w:left="20"/>
              <w:jc w:val="both"/>
            </w:pPr>
            <w:r>
              <w:rPr>
                <w:rFonts w:ascii="Times New Roman"/>
                <w:b w:val="false"/>
                <w:i w:val="false"/>
                <w:color w:val="000000"/>
                <w:sz w:val="20"/>
              </w:rPr>
              <w:t>
территории таможенного союза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p>
            <w:pPr>
              <w:spacing w:after="20"/>
              <w:ind w:left="20"/>
              <w:jc w:val="both"/>
            </w:pPr>
            <w:r>
              <w:rPr>
                <w:rFonts w:ascii="Times New Roman"/>
                <w:b w:val="false"/>
                <w:i w:val="false"/>
                <w:color w:val="000000"/>
                <w:sz w:val="20"/>
              </w:rPr>
              <w:t>
которых не превышает</w:t>
            </w:r>
          </w:p>
          <w:p>
            <w:pPr>
              <w:spacing w:after="20"/>
              <w:ind w:left="20"/>
              <w:jc w:val="both"/>
            </w:pPr>
            <w:r>
              <w:rPr>
                <w:rFonts w:ascii="Times New Roman"/>
                <w:b w:val="false"/>
                <w:i w:val="false"/>
                <w:color w:val="000000"/>
                <w:sz w:val="20"/>
              </w:rPr>
              <w:t>
сумму, эквивалентную</w:t>
            </w:r>
          </w:p>
          <w:p>
            <w:pPr>
              <w:spacing w:after="20"/>
              <w:ind w:left="20"/>
              <w:jc w:val="both"/>
            </w:pPr>
            <w:r>
              <w:rPr>
                <w:rFonts w:ascii="Times New Roman"/>
                <w:b w:val="false"/>
                <w:i w:val="false"/>
                <w:color w:val="000000"/>
                <w:sz w:val="20"/>
              </w:rPr>
              <w:t>
1000 евро, и общий вес</w:t>
            </w:r>
          </w:p>
          <w:p>
            <w:pPr>
              <w:spacing w:after="20"/>
              <w:ind w:left="20"/>
              <w:jc w:val="both"/>
            </w:pPr>
            <w:r>
              <w:rPr>
                <w:rFonts w:ascii="Times New Roman"/>
                <w:b w:val="false"/>
                <w:i w:val="false"/>
                <w:color w:val="000000"/>
                <w:sz w:val="20"/>
              </w:rPr>
              <w:t>
которых не превышает 31</w:t>
            </w:r>
          </w:p>
          <w:p>
            <w:pPr>
              <w:spacing w:after="20"/>
              <w:ind w:left="20"/>
              <w:jc w:val="both"/>
            </w:pPr>
            <w:r>
              <w:rPr>
                <w:rFonts w:ascii="Times New Roman"/>
                <w:b w:val="false"/>
                <w:i w:val="false"/>
                <w:color w:val="000000"/>
                <w:sz w:val="20"/>
              </w:rPr>
              <w:t>
килограмма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Урны с прахом (пеплом), гробы с телами</w:t>
            </w:r>
          </w:p>
          <w:p>
            <w:pPr>
              <w:spacing w:after="20"/>
              <w:ind w:left="20"/>
              <w:jc w:val="both"/>
            </w:pPr>
            <w:r>
              <w:rPr>
                <w:rFonts w:ascii="Times New Roman"/>
                <w:b w:val="false"/>
                <w:i w:val="false"/>
                <w:color w:val="000000"/>
                <w:sz w:val="20"/>
              </w:rPr>
              <w:t>
(останками) умерших</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Товары для личного пользования, за исключением</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 вывозимые любым способом</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металлы и драгоценные</w:t>
            </w:r>
          </w:p>
          <w:p>
            <w:pPr>
              <w:spacing w:after="20"/>
              <w:ind w:left="20"/>
              <w:jc w:val="both"/>
            </w:pPr>
            <w:r>
              <w:rPr>
                <w:rFonts w:ascii="Times New Roman"/>
                <w:b w:val="false"/>
                <w:i w:val="false"/>
                <w:color w:val="000000"/>
                <w:sz w:val="20"/>
              </w:rPr>
              <w:t>
камни, ранее ввезенные на таможенную</w:t>
            </w:r>
          </w:p>
          <w:p>
            <w:pPr>
              <w:spacing w:after="20"/>
              <w:ind w:left="20"/>
              <w:jc w:val="both"/>
            </w:pPr>
            <w:r>
              <w:rPr>
                <w:rFonts w:ascii="Times New Roman"/>
                <w:b w:val="false"/>
                <w:i w:val="false"/>
                <w:color w:val="000000"/>
                <w:sz w:val="20"/>
              </w:rPr>
              <w:t>
территорию таможенного союза как</w:t>
            </w:r>
          </w:p>
          <w:p>
            <w:pPr>
              <w:spacing w:after="20"/>
              <w:ind w:left="20"/>
              <w:jc w:val="both"/>
            </w:pPr>
            <w:r>
              <w:rPr>
                <w:rFonts w:ascii="Times New Roman"/>
                <w:b w:val="false"/>
                <w:i w:val="false"/>
                <w:color w:val="000000"/>
                <w:sz w:val="20"/>
              </w:rPr>
              <w:t>
физическими лицами государств-членов</w:t>
            </w:r>
          </w:p>
          <w:p>
            <w:pPr>
              <w:spacing w:after="20"/>
              <w:ind w:left="20"/>
              <w:jc w:val="both"/>
            </w:pPr>
            <w:r>
              <w:rPr>
                <w:rFonts w:ascii="Times New Roman"/>
                <w:b w:val="false"/>
                <w:i w:val="false"/>
                <w:color w:val="000000"/>
                <w:sz w:val="20"/>
              </w:rPr>
              <w:t>
таможенного союза, так и иностранными</w:t>
            </w:r>
          </w:p>
          <w:p>
            <w:pPr>
              <w:spacing w:after="20"/>
              <w:ind w:left="20"/>
              <w:jc w:val="both"/>
            </w:pPr>
            <w:r>
              <w:rPr>
                <w:rFonts w:ascii="Times New Roman"/>
                <w:b w:val="false"/>
                <w:i w:val="false"/>
                <w:color w:val="000000"/>
                <w:sz w:val="20"/>
              </w:rPr>
              <w:t>
физическими лицами, с представлением</w:t>
            </w:r>
          </w:p>
          <w:p>
            <w:pPr>
              <w:spacing w:after="20"/>
              <w:ind w:left="20"/>
              <w:jc w:val="both"/>
            </w:pPr>
            <w:r>
              <w:rPr>
                <w:rFonts w:ascii="Times New Roman"/>
                <w:b w:val="false"/>
                <w:i w:val="false"/>
                <w:color w:val="000000"/>
                <w:sz w:val="20"/>
              </w:rPr>
              <w:t>
оформленных таможенными органами</w:t>
            </w:r>
          </w:p>
          <w:p>
            <w:pPr>
              <w:spacing w:after="20"/>
              <w:ind w:left="20"/>
              <w:jc w:val="both"/>
            </w:pPr>
            <w:r>
              <w:rPr>
                <w:rFonts w:ascii="Times New Roman"/>
                <w:b w:val="false"/>
                <w:i w:val="false"/>
                <w:color w:val="000000"/>
                <w:sz w:val="20"/>
              </w:rPr>
              <w:t>
документов, подтверждающих факт их</w:t>
            </w:r>
          </w:p>
          <w:p>
            <w:pPr>
              <w:spacing w:after="20"/>
              <w:ind w:left="20"/>
              <w:jc w:val="both"/>
            </w:pPr>
            <w:r>
              <w:rPr>
                <w:rFonts w:ascii="Times New Roman"/>
                <w:b w:val="false"/>
                <w:i w:val="false"/>
                <w:color w:val="000000"/>
                <w:sz w:val="20"/>
              </w:rPr>
              <w:t>
ввоза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таможенной</w:t>
            </w:r>
          </w:p>
          <w:p>
            <w:pPr>
              <w:spacing w:after="20"/>
              <w:ind w:left="20"/>
              <w:jc w:val="both"/>
            </w:pPr>
            <w:r>
              <w:rPr>
                <w:rFonts w:ascii="Times New Roman"/>
                <w:b w:val="false"/>
                <w:i w:val="false"/>
                <w:color w:val="000000"/>
                <w:sz w:val="20"/>
              </w:rPr>
              <w:t>
стоимости и веса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металлы и драгоценные камни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таможенной стоимостью не</w:t>
            </w:r>
          </w:p>
          <w:p>
            <w:pPr>
              <w:spacing w:after="20"/>
              <w:ind w:left="20"/>
              <w:jc w:val="both"/>
            </w:pPr>
            <w:r>
              <w:rPr>
                <w:rFonts w:ascii="Times New Roman"/>
                <w:b w:val="false"/>
                <w:i w:val="false"/>
                <w:color w:val="000000"/>
                <w:sz w:val="20"/>
              </w:rPr>
              <w:t>
более 25000 долларов США</w:t>
            </w:r>
          </w:p>
          <w:p>
            <w:pPr>
              <w:spacing w:after="20"/>
              <w:ind w:left="20"/>
              <w:jc w:val="both"/>
            </w:pPr>
            <w:r>
              <w:rPr>
                <w:rFonts w:ascii="Times New Roman"/>
                <w:b w:val="false"/>
                <w:i w:val="false"/>
                <w:color w:val="000000"/>
                <w:sz w:val="20"/>
              </w:rPr>
              <w:t>
в эквиваленте. В</w:t>
            </w:r>
          </w:p>
          <w:p>
            <w:pPr>
              <w:spacing w:after="20"/>
              <w:ind w:left="20"/>
              <w:jc w:val="both"/>
            </w:pPr>
            <w:r>
              <w:rPr>
                <w:rFonts w:ascii="Times New Roman"/>
                <w:b w:val="false"/>
                <w:i w:val="false"/>
                <w:color w:val="000000"/>
                <w:sz w:val="20"/>
              </w:rPr>
              <w:t>
таможенную стоимость</w:t>
            </w:r>
          </w:p>
          <w:p>
            <w:pPr>
              <w:spacing w:after="20"/>
              <w:ind w:left="20"/>
              <w:jc w:val="both"/>
            </w:pPr>
            <w:r>
              <w:rPr>
                <w:rFonts w:ascii="Times New Roman"/>
                <w:b w:val="false"/>
                <w:i w:val="false"/>
                <w:color w:val="000000"/>
                <w:sz w:val="20"/>
              </w:rPr>
              <w:t>
вывозимых драгоценных</w:t>
            </w:r>
          </w:p>
          <w:p>
            <w:pPr>
              <w:spacing w:after="20"/>
              <w:ind w:left="20"/>
              <w:jc w:val="both"/>
            </w:pPr>
            <w:r>
              <w:rPr>
                <w:rFonts w:ascii="Times New Roman"/>
                <w:b w:val="false"/>
                <w:i w:val="false"/>
                <w:color w:val="000000"/>
                <w:sz w:val="20"/>
              </w:rPr>
              <w:t>
металлов и драгоценных</w:t>
            </w:r>
          </w:p>
          <w:p>
            <w:pPr>
              <w:spacing w:after="20"/>
              <w:ind w:left="20"/>
              <w:jc w:val="both"/>
            </w:pPr>
            <w:r>
              <w:rPr>
                <w:rFonts w:ascii="Times New Roman"/>
                <w:b w:val="false"/>
                <w:i w:val="false"/>
                <w:color w:val="000000"/>
                <w:sz w:val="20"/>
              </w:rPr>
              <w:t>
камней не включается</w:t>
            </w:r>
          </w:p>
          <w:p>
            <w:pPr>
              <w:spacing w:after="20"/>
              <w:ind w:left="20"/>
              <w:jc w:val="both"/>
            </w:pPr>
            <w:r>
              <w:rPr>
                <w:rFonts w:ascii="Times New Roman"/>
                <w:b w:val="false"/>
                <w:i w:val="false"/>
                <w:color w:val="000000"/>
                <w:sz w:val="20"/>
              </w:rPr>
              <w:t>
стоимость ранее</w:t>
            </w:r>
          </w:p>
          <w:p>
            <w:pPr>
              <w:spacing w:after="20"/>
              <w:ind w:left="20"/>
              <w:jc w:val="both"/>
            </w:pPr>
            <w:r>
              <w:rPr>
                <w:rFonts w:ascii="Times New Roman"/>
                <w:b w:val="false"/>
                <w:i w:val="false"/>
                <w:color w:val="000000"/>
                <w:sz w:val="20"/>
              </w:rPr>
              <w:t>
ввезенных физическими</w:t>
            </w:r>
          </w:p>
          <w:p>
            <w:pPr>
              <w:spacing w:after="20"/>
              <w:ind w:left="20"/>
              <w:jc w:val="both"/>
            </w:pPr>
            <w:r>
              <w:rPr>
                <w:rFonts w:ascii="Times New Roman"/>
                <w:b w:val="false"/>
                <w:i w:val="false"/>
                <w:color w:val="000000"/>
                <w:sz w:val="20"/>
              </w:rPr>
              <w:t>
лицами в таможенный</w:t>
            </w:r>
          </w:p>
          <w:p>
            <w:pPr>
              <w:spacing w:after="20"/>
              <w:ind w:left="20"/>
              <w:jc w:val="both"/>
            </w:pPr>
            <w:r>
              <w:rPr>
                <w:rFonts w:ascii="Times New Roman"/>
                <w:b w:val="false"/>
                <w:i w:val="false"/>
                <w:color w:val="000000"/>
                <w:sz w:val="20"/>
              </w:rPr>
              <w:t>
союз, а также временно</w:t>
            </w:r>
          </w:p>
          <w:p>
            <w:pPr>
              <w:spacing w:after="20"/>
              <w:ind w:left="20"/>
              <w:jc w:val="both"/>
            </w:pPr>
            <w:r>
              <w:rPr>
                <w:rFonts w:ascii="Times New Roman"/>
                <w:b w:val="false"/>
                <w:i w:val="false"/>
                <w:color w:val="000000"/>
                <w:sz w:val="20"/>
              </w:rPr>
              <w:t>
вывозимых из таможенного</w:t>
            </w:r>
          </w:p>
          <w:p>
            <w:pPr>
              <w:spacing w:after="20"/>
              <w:ind w:left="20"/>
              <w:jc w:val="both"/>
            </w:pPr>
            <w:r>
              <w:rPr>
                <w:rFonts w:ascii="Times New Roman"/>
                <w:b w:val="false"/>
                <w:i w:val="false"/>
                <w:color w:val="000000"/>
                <w:sz w:val="20"/>
              </w:rPr>
              <w:t>
союза драгоценных</w:t>
            </w:r>
          </w:p>
          <w:p>
            <w:pPr>
              <w:spacing w:after="20"/>
              <w:ind w:left="20"/>
              <w:jc w:val="both"/>
            </w:pPr>
            <w:r>
              <w:rPr>
                <w:rFonts w:ascii="Times New Roman"/>
                <w:b w:val="false"/>
                <w:i w:val="false"/>
                <w:color w:val="000000"/>
                <w:sz w:val="20"/>
              </w:rPr>
              <w:t>
металлов и драгоценных</w:t>
            </w:r>
          </w:p>
          <w:p>
            <w:pPr>
              <w:spacing w:after="20"/>
              <w:ind w:left="20"/>
              <w:jc w:val="both"/>
            </w:pPr>
            <w:r>
              <w:rPr>
                <w:rFonts w:ascii="Times New Roman"/>
                <w:b w:val="false"/>
                <w:i w:val="false"/>
                <w:color w:val="000000"/>
                <w:sz w:val="20"/>
              </w:rPr>
              <w:t>
камней</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товары для личного пользования, за</w:t>
            </w:r>
          </w:p>
          <w:p>
            <w:pPr>
              <w:spacing w:after="20"/>
              <w:ind w:left="20"/>
              <w:jc w:val="both"/>
            </w:pPr>
            <w:r>
              <w:rPr>
                <w:rFonts w:ascii="Times New Roman"/>
                <w:b w:val="false"/>
                <w:i w:val="false"/>
                <w:color w:val="000000"/>
                <w:sz w:val="20"/>
              </w:rPr>
              <w:t>
исключением товаров, указанных в</w:t>
            </w:r>
          </w:p>
          <w:p>
            <w:pPr>
              <w:spacing w:after="20"/>
              <w:ind w:left="20"/>
              <w:jc w:val="both"/>
            </w:pPr>
            <w:r>
              <w:rPr>
                <w:rFonts w:ascii="Times New Roman"/>
                <w:b w:val="false"/>
                <w:i w:val="false"/>
                <w:color w:val="000000"/>
                <w:sz w:val="20"/>
              </w:rPr>
              <w:t>
пунктах 18 и 19 раздела IV настоящего</w:t>
            </w:r>
          </w:p>
          <w:p>
            <w:pPr>
              <w:spacing w:after="20"/>
              <w:ind w:left="20"/>
              <w:jc w:val="both"/>
            </w:pPr>
            <w:r>
              <w:rPr>
                <w:rFonts w:ascii="Times New Roman"/>
                <w:b w:val="false"/>
                <w:i w:val="false"/>
                <w:color w:val="000000"/>
                <w:sz w:val="20"/>
              </w:rPr>
              <w:t>
Приложения</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таможенной</w:t>
            </w:r>
          </w:p>
          <w:p>
            <w:pPr>
              <w:spacing w:after="20"/>
              <w:ind w:left="20"/>
              <w:jc w:val="both"/>
            </w:pPr>
            <w:r>
              <w:rPr>
                <w:rFonts w:ascii="Times New Roman"/>
                <w:b w:val="false"/>
                <w:i w:val="false"/>
                <w:color w:val="000000"/>
                <w:sz w:val="20"/>
              </w:rPr>
              <w:t>
стоимости и веса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Транспортные средства для личного пользования, перемещаемые</w:t>
            </w:r>
          </w:p>
          <w:p>
            <w:pPr>
              <w:spacing w:after="20"/>
              <w:ind w:left="20"/>
              <w:jc w:val="both"/>
            </w:pPr>
            <w:r>
              <w:rPr>
                <w:rFonts w:ascii="Times New Roman"/>
                <w:b w:val="false"/>
                <w:i w:val="false"/>
                <w:color w:val="000000"/>
                <w:sz w:val="20"/>
              </w:rPr>
              <w:t>
</w:t>
            </w:r>
            <w:r>
              <w:rPr>
                <w:rFonts w:ascii="Times New Roman"/>
                <w:b/>
                <w:i w:val="false"/>
                <w:color w:val="000000"/>
                <w:sz w:val="20"/>
              </w:rPr>
              <w:t>через таможенную границу любым способом</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для личного</w:t>
            </w:r>
          </w:p>
          <w:p>
            <w:pPr>
              <w:spacing w:after="20"/>
              <w:ind w:left="20"/>
              <w:jc w:val="both"/>
            </w:pPr>
            <w:r>
              <w:rPr>
                <w:rFonts w:ascii="Times New Roman"/>
                <w:b w:val="false"/>
                <w:i w:val="false"/>
                <w:color w:val="000000"/>
                <w:sz w:val="20"/>
              </w:rPr>
              <w:t>
пользования, зарегистрированные на</w:t>
            </w:r>
          </w:p>
          <w:p>
            <w:pPr>
              <w:spacing w:after="20"/>
              <w:ind w:left="20"/>
              <w:jc w:val="both"/>
            </w:pPr>
            <w:r>
              <w:rPr>
                <w:rFonts w:ascii="Times New Roman"/>
                <w:b w:val="false"/>
                <w:i w:val="false"/>
                <w:color w:val="000000"/>
                <w:sz w:val="20"/>
              </w:rPr>
              <w:t>
территории государства-члена</w:t>
            </w:r>
          </w:p>
          <w:p>
            <w:pPr>
              <w:spacing w:after="20"/>
              <w:ind w:left="20"/>
              <w:jc w:val="both"/>
            </w:pPr>
            <w:r>
              <w:rPr>
                <w:rFonts w:ascii="Times New Roman"/>
                <w:b w:val="false"/>
                <w:i w:val="false"/>
                <w:color w:val="000000"/>
                <w:sz w:val="20"/>
              </w:rPr>
              <w:t>
таможенного союза, временно вывозимые</w:t>
            </w:r>
          </w:p>
          <w:p>
            <w:pPr>
              <w:spacing w:after="20"/>
              <w:ind w:left="20"/>
              <w:jc w:val="both"/>
            </w:pPr>
            <w:r>
              <w:rPr>
                <w:rFonts w:ascii="Times New Roman"/>
                <w:b w:val="false"/>
                <w:i w:val="false"/>
                <w:color w:val="000000"/>
                <w:sz w:val="20"/>
              </w:rPr>
              <w:t>
за пределы таможенной территории</w:t>
            </w:r>
          </w:p>
          <w:p>
            <w:pPr>
              <w:spacing w:after="20"/>
              <w:ind w:left="20"/>
              <w:jc w:val="both"/>
            </w:pPr>
            <w:r>
              <w:rPr>
                <w:rFonts w:ascii="Times New Roman"/>
                <w:b w:val="false"/>
                <w:i w:val="false"/>
                <w:color w:val="000000"/>
                <w:sz w:val="20"/>
              </w:rPr>
              <w:t>
таможенного союза и обратно ввозимые на</w:t>
            </w:r>
          </w:p>
          <w:p>
            <w:pPr>
              <w:spacing w:after="20"/>
              <w:ind w:left="20"/>
              <w:jc w:val="both"/>
            </w:pPr>
            <w:r>
              <w:rPr>
                <w:rFonts w:ascii="Times New Roman"/>
                <w:b w:val="false"/>
                <w:i w:val="false"/>
                <w:color w:val="000000"/>
                <w:sz w:val="20"/>
              </w:rPr>
              <w:t>
таможенную территорию таможенного союза</w:t>
            </w:r>
          </w:p>
          <w:p>
            <w:pPr>
              <w:spacing w:after="20"/>
              <w:ind w:left="20"/>
              <w:jc w:val="both"/>
            </w:pPr>
            <w:r>
              <w:rPr>
                <w:rFonts w:ascii="Times New Roman"/>
                <w:b w:val="false"/>
                <w:i w:val="false"/>
                <w:color w:val="000000"/>
                <w:sz w:val="20"/>
              </w:rPr>
              <w:t>
любым способом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для личного</w:t>
            </w:r>
          </w:p>
          <w:p>
            <w:pPr>
              <w:spacing w:after="20"/>
              <w:ind w:left="20"/>
              <w:jc w:val="both"/>
            </w:pPr>
            <w:r>
              <w:rPr>
                <w:rFonts w:ascii="Times New Roman"/>
                <w:b w:val="false"/>
                <w:i w:val="false"/>
                <w:color w:val="000000"/>
                <w:sz w:val="20"/>
              </w:rPr>
              <w:t>
пользования, зарегистрированные на</w:t>
            </w:r>
          </w:p>
          <w:p>
            <w:pPr>
              <w:spacing w:after="20"/>
              <w:ind w:left="20"/>
              <w:jc w:val="both"/>
            </w:pPr>
            <w:r>
              <w:rPr>
                <w:rFonts w:ascii="Times New Roman"/>
                <w:b w:val="false"/>
                <w:i w:val="false"/>
                <w:color w:val="000000"/>
                <w:sz w:val="20"/>
              </w:rPr>
              <w:t>
территории иностранного государства,</w:t>
            </w:r>
          </w:p>
          <w:p>
            <w:pPr>
              <w:spacing w:after="20"/>
              <w:ind w:left="20"/>
              <w:jc w:val="both"/>
            </w:pPr>
            <w:r>
              <w:rPr>
                <w:rFonts w:ascii="Times New Roman"/>
                <w:b w:val="false"/>
                <w:i w:val="false"/>
                <w:color w:val="000000"/>
                <w:sz w:val="20"/>
              </w:rPr>
              <w:t>
временно ввозимые на таможенную</w:t>
            </w:r>
          </w:p>
          <w:p>
            <w:pPr>
              <w:spacing w:after="20"/>
              <w:ind w:left="20"/>
              <w:jc w:val="both"/>
            </w:pPr>
            <w:r>
              <w:rPr>
                <w:rFonts w:ascii="Times New Roman"/>
                <w:b w:val="false"/>
                <w:i w:val="false"/>
                <w:color w:val="000000"/>
                <w:sz w:val="20"/>
              </w:rPr>
              <w:t>
территорию таможенного союза</w:t>
            </w:r>
          </w:p>
          <w:p>
            <w:pPr>
              <w:spacing w:after="20"/>
              <w:ind w:left="20"/>
              <w:jc w:val="both"/>
            </w:pPr>
            <w:r>
              <w:rPr>
                <w:rFonts w:ascii="Times New Roman"/>
                <w:b w:val="false"/>
                <w:i w:val="false"/>
                <w:color w:val="000000"/>
                <w:sz w:val="20"/>
              </w:rPr>
              <w:t>
иностранными физическими лицами любым</w:t>
            </w:r>
          </w:p>
          <w:p>
            <w:pPr>
              <w:spacing w:after="20"/>
              <w:ind w:left="20"/>
              <w:jc w:val="both"/>
            </w:pPr>
            <w:r>
              <w:rPr>
                <w:rFonts w:ascii="Times New Roman"/>
                <w:b w:val="false"/>
                <w:i w:val="false"/>
                <w:color w:val="000000"/>
                <w:sz w:val="20"/>
              </w:rPr>
              <w:t>
способом, - на срок своего временного</w:t>
            </w:r>
          </w:p>
          <w:p>
            <w:pPr>
              <w:spacing w:after="20"/>
              <w:ind w:left="20"/>
              <w:jc w:val="both"/>
            </w:pPr>
            <w:r>
              <w:rPr>
                <w:rFonts w:ascii="Times New Roman"/>
                <w:b w:val="false"/>
                <w:i w:val="false"/>
                <w:color w:val="000000"/>
                <w:sz w:val="20"/>
              </w:rPr>
              <w:t>
пребывания на этой территории, но не</w:t>
            </w:r>
          </w:p>
          <w:p>
            <w:pPr>
              <w:spacing w:after="20"/>
              <w:ind w:left="20"/>
              <w:jc w:val="both"/>
            </w:pPr>
            <w:r>
              <w:rPr>
                <w:rFonts w:ascii="Times New Roman"/>
                <w:b w:val="false"/>
                <w:i w:val="false"/>
                <w:color w:val="000000"/>
                <w:sz w:val="20"/>
              </w:rPr>
              <w:t>
более, чем на один год</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для личного</w:t>
            </w:r>
          </w:p>
          <w:p>
            <w:pPr>
              <w:spacing w:after="20"/>
              <w:ind w:left="20"/>
              <w:jc w:val="both"/>
            </w:pPr>
            <w:r>
              <w:rPr>
                <w:rFonts w:ascii="Times New Roman"/>
                <w:b w:val="false"/>
                <w:i w:val="false"/>
                <w:color w:val="000000"/>
                <w:sz w:val="20"/>
              </w:rPr>
              <w:t>
пользования, зарегистрированные на</w:t>
            </w:r>
          </w:p>
          <w:p>
            <w:pPr>
              <w:spacing w:after="20"/>
              <w:ind w:left="20"/>
              <w:jc w:val="both"/>
            </w:pPr>
            <w:r>
              <w:rPr>
                <w:rFonts w:ascii="Times New Roman"/>
                <w:b w:val="false"/>
                <w:i w:val="false"/>
                <w:color w:val="000000"/>
                <w:sz w:val="20"/>
              </w:rPr>
              <w:t>
территории иностранного государства,</w:t>
            </w:r>
          </w:p>
          <w:p>
            <w:pPr>
              <w:spacing w:after="20"/>
              <w:ind w:left="20"/>
              <w:jc w:val="both"/>
            </w:pPr>
            <w:r>
              <w:rPr>
                <w:rFonts w:ascii="Times New Roman"/>
                <w:b w:val="false"/>
                <w:i w:val="false"/>
                <w:color w:val="000000"/>
                <w:sz w:val="20"/>
              </w:rPr>
              <w:t>
временно ввозимые физическими лицами</w:t>
            </w:r>
          </w:p>
          <w:p>
            <w:pPr>
              <w:spacing w:after="20"/>
              <w:ind w:left="20"/>
              <w:jc w:val="both"/>
            </w:pPr>
            <w:r>
              <w:rPr>
                <w:rFonts w:ascii="Times New Roman"/>
                <w:b w:val="false"/>
                <w:i w:val="false"/>
                <w:color w:val="000000"/>
                <w:sz w:val="20"/>
              </w:rPr>
              <w:t>
государств-членов таможенного союза</w:t>
            </w:r>
          </w:p>
          <w:p>
            <w:pPr>
              <w:spacing w:after="20"/>
              <w:ind w:left="20"/>
              <w:jc w:val="both"/>
            </w:pPr>
            <w:r>
              <w:rPr>
                <w:rFonts w:ascii="Times New Roman"/>
                <w:b w:val="false"/>
                <w:i w:val="false"/>
                <w:color w:val="000000"/>
                <w:sz w:val="20"/>
              </w:rPr>
              <w:t>
любым способом, на срок, не превышающий</w:t>
            </w:r>
          </w:p>
          <w:p>
            <w:pPr>
              <w:spacing w:after="20"/>
              <w:ind w:left="20"/>
              <w:jc w:val="both"/>
            </w:pPr>
            <w:r>
              <w:rPr>
                <w:rFonts w:ascii="Times New Roman"/>
                <w:b w:val="false"/>
                <w:i w:val="false"/>
                <w:color w:val="000000"/>
                <w:sz w:val="20"/>
              </w:rPr>
              <w:t>
шести месяцев. Временный ввоз таких</w:t>
            </w:r>
          </w:p>
          <w:p>
            <w:pPr>
              <w:spacing w:after="20"/>
              <w:ind w:left="20"/>
              <w:jc w:val="both"/>
            </w:pPr>
            <w:r>
              <w:rPr>
                <w:rFonts w:ascii="Times New Roman"/>
                <w:b w:val="false"/>
                <w:i w:val="false"/>
                <w:color w:val="000000"/>
                <w:sz w:val="20"/>
              </w:rPr>
              <w:t>
транспортных средств допускается при</w:t>
            </w:r>
          </w:p>
          <w:p>
            <w:pPr>
              <w:spacing w:after="20"/>
              <w:ind w:left="20"/>
              <w:jc w:val="both"/>
            </w:pPr>
            <w:r>
              <w:rPr>
                <w:rFonts w:ascii="Times New Roman"/>
                <w:b w:val="false"/>
                <w:i w:val="false"/>
                <w:color w:val="000000"/>
                <w:sz w:val="20"/>
              </w:rPr>
              <w:t>
условии обеспечения уплаты таможенных</w:t>
            </w:r>
          </w:p>
          <w:p>
            <w:pPr>
              <w:spacing w:after="20"/>
              <w:ind w:left="20"/>
              <w:jc w:val="both"/>
            </w:pPr>
            <w:r>
              <w:rPr>
                <w:rFonts w:ascii="Times New Roman"/>
                <w:b w:val="false"/>
                <w:i w:val="false"/>
                <w:color w:val="000000"/>
                <w:sz w:val="20"/>
              </w:rPr>
              <w:t>
пошлин, налогов в соответствии с</w:t>
            </w:r>
          </w:p>
          <w:p>
            <w:pPr>
              <w:spacing w:after="20"/>
              <w:ind w:left="20"/>
              <w:jc w:val="both"/>
            </w:pPr>
            <w:r>
              <w:rPr>
                <w:rFonts w:ascii="Times New Roman"/>
                <w:b w:val="false"/>
                <w:i w:val="false"/>
                <w:color w:val="000000"/>
                <w:sz w:val="20"/>
              </w:rPr>
              <w:t>
таможенным законодательством</w:t>
            </w:r>
          </w:p>
          <w:p>
            <w:pPr>
              <w:spacing w:after="20"/>
              <w:ind w:left="20"/>
              <w:jc w:val="both"/>
            </w:pPr>
            <w:r>
              <w:rPr>
                <w:rFonts w:ascii="Times New Roman"/>
                <w:b w:val="false"/>
                <w:i w:val="false"/>
                <w:color w:val="000000"/>
                <w:sz w:val="20"/>
              </w:rPr>
              <w:t>
таможенного союза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и прицеп, находящиеся в</w:t>
            </w:r>
          </w:p>
          <w:p>
            <w:pPr>
              <w:spacing w:after="20"/>
              <w:ind w:left="20"/>
              <w:jc w:val="both"/>
            </w:pPr>
            <w:r>
              <w:rPr>
                <w:rFonts w:ascii="Times New Roman"/>
                <w:b w:val="false"/>
                <w:i w:val="false"/>
                <w:color w:val="000000"/>
                <w:sz w:val="20"/>
              </w:rPr>
              <w:t>
собственности физических лиц,</w:t>
            </w:r>
          </w:p>
          <w:p>
            <w:pPr>
              <w:spacing w:after="20"/>
              <w:ind w:left="20"/>
              <w:jc w:val="both"/>
            </w:pPr>
            <w:r>
              <w:rPr>
                <w:rFonts w:ascii="Times New Roman"/>
                <w:b w:val="false"/>
                <w:i w:val="false"/>
                <w:color w:val="000000"/>
                <w:sz w:val="20"/>
              </w:rPr>
              <w:t>
признанных в соответствии с</w:t>
            </w:r>
          </w:p>
          <w:p>
            <w:pPr>
              <w:spacing w:after="20"/>
              <w:ind w:left="20"/>
              <w:jc w:val="both"/>
            </w:pPr>
            <w:r>
              <w:rPr>
                <w:rFonts w:ascii="Times New Roman"/>
                <w:b w:val="false"/>
                <w:i w:val="false"/>
                <w:color w:val="000000"/>
                <w:sz w:val="20"/>
              </w:rPr>
              <w:t>
законодательством государства-члена</w:t>
            </w:r>
          </w:p>
          <w:p>
            <w:pPr>
              <w:spacing w:after="20"/>
              <w:ind w:left="20"/>
              <w:jc w:val="both"/>
            </w:pPr>
            <w:r>
              <w:rPr>
                <w:rFonts w:ascii="Times New Roman"/>
                <w:b w:val="false"/>
                <w:i w:val="false"/>
                <w:color w:val="000000"/>
                <w:sz w:val="20"/>
              </w:rPr>
              <w:t>
таможенного союза беженцами,</w:t>
            </w:r>
          </w:p>
          <w:p>
            <w:pPr>
              <w:spacing w:after="20"/>
              <w:ind w:left="20"/>
              <w:jc w:val="both"/>
            </w:pPr>
            <w:r>
              <w:rPr>
                <w:rFonts w:ascii="Times New Roman"/>
                <w:b w:val="false"/>
                <w:i w:val="false"/>
                <w:color w:val="000000"/>
                <w:sz w:val="20"/>
              </w:rPr>
              <w:t>
вынужденными переселенцами, а также</w:t>
            </w:r>
          </w:p>
          <w:p>
            <w:pPr>
              <w:spacing w:after="20"/>
              <w:ind w:left="20"/>
              <w:jc w:val="both"/>
            </w:pPr>
            <w:r>
              <w:rPr>
                <w:rFonts w:ascii="Times New Roman"/>
                <w:b w:val="false"/>
                <w:i w:val="false"/>
                <w:color w:val="000000"/>
                <w:sz w:val="20"/>
              </w:rPr>
              <w:t>
прибывающих (переселяющихся) в</w:t>
            </w:r>
          </w:p>
          <w:p>
            <w:pPr>
              <w:spacing w:after="20"/>
              <w:ind w:left="20"/>
              <w:jc w:val="both"/>
            </w:pPr>
            <w:r>
              <w:rPr>
                <w:rFonts w:ascii="Times New Roman"/>
                <w:b w:val="false"/>
                <w:i w:val="false"/>
                <w:color w:val="000000"/>
                <w:sz w:val="20"/>
              </w:rPr>
              <w:t>
государство-член таможенного союза на</w:t>
            </w:r>
          </w:p>
          <w:p>
            <w:pPr>
              <w:spacing w:after="20"/>
              <w:ind w:left="20"/>
              <w:jc w:val="both"/>
            </w:pPr>
            <w:r>
              <w:rPr>
                <w:rFonts w:ascii="Times New Roman"/>
                <w:b w:val="false"/>
                <w:i w:val="false"/>
                <w:color w:val="000000"/>
                <w:sz w:val="20"/>
              </w:rPr>
              <w:t>
постоянное место жительства, - при</w:t>
            </w:r>
          </w:p>
          <w:p>
            <w:pPr>
              <w:spacing w:after="20"/>
              <w:ind w:left="20"/>
              <w:jc w:val="both"/>
            </w:pPr>
            <w:r>
              <w:rPr>
                <w:rFonts w:ascii="Times New Roman"/>
                <w:b w:val="false"/>
                <w:i w:val="false"/>
                <w:color w:val="000000"/>
                <w:sz w:val="20"/>
              </w:rPr>
              <w:t>
одновременном выполнении следующих</w:t>
            </w:r>
          </w:p>
          <w:p>
            <w:pPr>
              <w:spacing w:after="20"/>
              <w:ind w:left="20"/>
              <w:jc w:val="both"/>
            </w:pPr>
            <w:r>
              <w:rPr>
                <w:rFonts w:ascii="Times New Roman"/>
                <w:b w:val="false"/>
                <w:i w:val="false"/>
                <w:color w:val="000000"/>
                <w:sz w:val="20"/>
              </w:rPr>
              <w:t>
условий:</w:t>
            </w:r>
          </w:p>
          <w:p>
            <w:pPr>
              <w:spacing w:after="20"/>
              <w:ind w:left="20"/>
              <w:jc w:val="both"/>
            </w:pPr>
            <w:r>
              <w:rPr>
                <w:rFonts w:ascii="Times New Roman"/>
                <w:b w:val="false"/>
                <w:i w:val="false"/>
                <w:color w:val="000000"/>
                <w:sz w:val="20"/>
              </w:rPr>
              <w:t>
их ввоз на таможенную территорию</w:t>
            </w:r>
          </w:p>
          <w:p>
            <w:pPr>
              <w:spacing w:after="20"/>
              <w:ind w:left="20"/>
              <w:jc w:val="both"/>
            </w:pPr>
            <w:r>
              <w:rPr>
                <w:rFonts w:ascii="Times New Roman"/>
                <w:b w:val="false"/>
                <w:i w:val="false"/>
                <w:color w:val="000000"/>
                <w:sz w:val="20"/>
              </w:rPr>
              <w:t>
таможенного союза из страны предыдущего</w:t>
            </w:r>
          </w:p>
          <w:p>
            <w:pPr>
              <w:spacing w:after="20"/>
              <w:ind w:left="20"/>
              <w:jc w:val="both"/>
            </w:pPr>
            <w:r>
              <w:rPr>
                <w:rFonts w:ascii="Times New Roman"/>
                <w:b w:val="false"/>
                <w:i w:val="false"/>
                <w:color w:val="000000"/>
                <w:sz w:val="20"/>
              </w:rPr>
              <w:t>
проживания осуществляется не позднее 18</w:t>
            </w:r>
          </w:p>
          <w:p>
            <w:pPr>
              <w:spacing w:after="20"/>
              <w:ind w:left="20"/>
              <w:jc w:val="both"/>
            </w:pPr>
            <w:r>
              <w:rPr>
                <w:rFonts w:ascii="Times New Roman"/>
                <w:b w:val="false"/>
                <w:i w:val="false"/>
                <w:color w:val="000000"/>
                <w:sz w:val="20"/>
              </w:rPr>
              <w:t>
месяцев с даты прибытия указанного лица</w:t>
            </w:r>
          </w:p>
          <w:p>
            <w:pPr>
              <w:spacing w:after="20"/>
              <w:ind w:left="20"/>
              <w:jc w:val="both"/>
            </w:pPr>
            <w:r>
              <w:rPr>
                <w:rFonts w:ascii="Times New Roman"/>
                <w:b w:val="false"/>
                <w:i w:val="false"/>
                <w:color w:val="000000"/>
                <w:sz w:val="20"/>
              </w:rPr>
              <w:t>
на постоянное место жительства в</w:t>
            </w:r>
          </w:p>
          <w:p>
            <w:pPr>
              <w:spacing w:after="20"/>
              <w:ind w:left="20"/>
              <w:jc w:val="both"/>
            </w:pPr>
            <w:r>
              <w:rPr>
                <w:rFonts w:ascii="Times New Roman"/>
                <w:b w:val="false"/>
                <w:i w:val="false"/>
                <w:color w:val="000000"/>
                <w:sz w:val="20"/>
              </w:rPr>
              <w:t>
государство-член таможенного союза;</w:t>
            </w:r>
          </w:p>
          <w:p>
            <w:pPr>
              <w:spacing w:after="20"/>
              <w:ind w:left="20"/>
              <w:jc w:val="both"/>
            </w:pPr>
            <w:r>
              <w:rPr>
                <w:rFonts w:ascii="Times New Roman"/>
                <w:b w:val="false"/>
                <w:i w:val="false"/>
                <w:color w:val="000000"/>
                <w:sz w:val="20"/>
              </w:rPr>
              <w:t>
такие автомобиль и прицеп должны</w:t>
            </w:r>
          </w:p>
          <w:p>
            <w:pPr>
              <w:spacing w:after="20"/>
              <w:ind w:left="20"/>
              <w:jc w:val="both"/>
            </w:pPr>
            <w:r>
              <w:rPr>
                <w:rFonts w:ascii="Times New Roman"/>
                <w:b w:val="false"/>
                <w:i w:val="false"/>
                <w:color w:val="000000"/>
                <w:sz w:val="20"/>
              </w:rPr>
              <w:t>
находиться в собственности у указанных</w:t>
            </w:r>
          </w:p>
          <w:p>
            <w:pPr>
              <w:spacing w:after="20"/>
              <w:ind w:left="20"/>
              <w:jc w:val="both"/>
            </w:pPr>
            <w:r>
              <w:rPr>
                <w:rFonts w:ascii="Times New Roman"/>
                <w:b w:val="false"/>
                <w:i w:val="false"/>
                <w:color w:val="000000"/>
                <w:sz w:val="20"/>
              </w:rPr>
              <w:t>
лиц и быть зарегистрированы на таких</w:t>
            </w:r>
          </w:p>
          <w:p>
            <w:pPr>
              <w:spacing w:after="20"/>
              <w:ind w:left="20"/>
              <w:jc w:val="both"/>
            </w:pPr>
            <w:r>
              <w:rPr>
                <w:rFonts w:ascii="Times New Roman"/>
                <w:b w:val="false"/>
                <w:i w:val="false"/>
                <w:color w:val="000000"/>
                <w:sz w:val="20"/>
              </w:rPr>
              <w:t>
лиц в стране предыдущего проживания в</w:t>
            </w:r>
          </w:p>
          <w:p>
            <w:pPr>
              <w:spacing w:after="20"/>
              <w:ind w:left="20"/>
              <w:jc w:val="both"/>
            </w:pPr>
            <w:r>
              <w:rPr>
                <w:rFonts w:ascii="Times New Roman"/>
                <w:b w:val="false"/>
                <w:i w:val="false"/>
                <w:color w:val="000000"/>
                <w:sz w:val="20"/>
              </w:rPr>
              <w:t>
течение не менее 6 месяцев до даты их</w:t>
            </w:r>
          </w:p>
          <w:p>
            <w:pPr>
              <w:spacing w:after="20"/>
              <w:ind w:left="20"/>
              <w:jc w:val="both"/>
            </w:pPr>
            <w:r>
              <w:rPr>
                <w:rFonts w:ascii="Times New Roman"/>
                <w:b w:val="false"/>
                <w:i w:val="false"/>
                <w:color w:val="000000"/>
                <w:sz w:val="20"/>
              </w:rPr>
              <w:t>
прибытия (переселения) на постоянное</w:t>
            </w:r>
          </w:p>
          <w:p>
            <w:pPr>
              <w:spacing w:after="20"/>
              <w:ind w:left="20"/>
              <w:jc w:val="both"/>
            </w:pPr>
            <w:r>
              <w:rPr>
                <w:rFonts w:ascii="Times New Roman"/>
                <w:b w:val="false"/>
                <w:i w:val="false"/>
                <w:color w:val="000000"/>
                <w:sz w:val="20"/>
              </w:rPr>
              <w:t>
место жительства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 более</w:t>
            </w:r>
          </w:p>
          <w:p>
            <w:pPr>
              <w:spacing w:after="20"/>
              <w:ind w:left="20"/>
              <w:jc w:val="both"/>
            </w:pPr>
            <w:r>
              <w:rPr>
                <w:rFonts w:ascii="Times New Roman"/>
                <w:b w:val="false"/>
                <w:i w:val="false"/>
                <w:color w:val="000000"/>
                <w:sz w:val="20"/>
              </w:rPr>
              <w:t>
одного автомобиля и</w:t>
            </w:r>
          </w:p>
          <w:p>
            <w:pPr>
              <w:spacing w:after="20"/>
              <w:ind w:left="20"/>
              <w:jc w:val="both"/>
            </w:pPr>
            <w:r>
              <w:rPr>
                <w:rFonts w:ascii="Times New Roman"/>
                <w:b w:val="false"/>
                <w:i w:val="false"/>
                <w:color w:val="000000"/>
                <w:sz w:val="20"/>
              </w:rPr>
              <w:t>
одного прицепа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прицеп, полученные</w:t>
            </w:r>
          </w:p>
          <w:p>
            <w:pPr>
              <w:spacing w:after="20"/>
              <w:ind w:left="20"/>
              <w:jc w:val="both"/>
            </w:pPr>
            <w:r>
              <w:rPr>
                <w:rFonts w:ascii="Times New Roman"/>
                <w:b w:val="false"/>
                <w:i w:val="false"/>
                <w:color w:val="000000"/>
                <w:sz w:val="20"/>
              </w:rPr>
              <w:t>
физическим лицом государства-члена</w:t>
            </w:r>
          </w:p>
          <w:p>
            <w:pPr>
              <w:spacing w:after="20"/>
              <w:ind w:left="20"/>
              <w:jc w:val="both"/>
            </w:pPr>
            <w:r>
              <w:rPr>
                <w:rFonts w:ascii="Times New Roman"/>
                <w:b w:val="false"/>
                <w:i w:val="false"/>
                <w:color w:val="000000"/>
                <w:sz w:val="20"/>
              </w:rPr>
              <w:t>
таможенного союза в наследство за</w:t>
            </w:r>
          </w:p>
          <w:p>
            <w:pPr>
              <w:spacing w:after="20"/>
              <w:ind w:left="20"/>
              <w:jc w:val="both"/>
            </w:pPr>
            <w:r>
              <w:rPr>
                <w:rFonts w:ascii="Times New Roman"/>
                <w:b w:val="false"/>
                <w:i w:val="false"/>
                <w:color w:val="000000"/>
                <w:sz w:val="20"/>
              </w:rPr>
              <w:t>
пределами таможенной территории</w:t>
            </w:r>
          </w:p>
          <w:p>
            <w:pPr>
              <w:spacing w:after="20"/>
              <w:ind w:left="20"/>
              <w:jc w:val="both"/>
            </w:pPr>
            <w:r>
              <w:rPr>
                <w:rFonts w:ascii="Times New Roman"/>
                <w:b w:val="false"/>
                <w:i w:val="false"/>
                <w:color w:val="000000"/>
                <w:sz w:val="20"/>
              </w:rPr>
              <w:t>
таможенного союза (признанные</w:t>
            </w:r>
          </w:p>
          <w:p>
            <w:pPr>
              <w:spacing w:after="20"/>
              <w:ind w:left="20"/>
              <w:jc w:val="both"/>
            </w:pPr>
            <w:r>
              <w:rPr>
                <w:rFonts w:ascii="Times New Roman"/>
                <w:b w:val="false"/>
                <w:i w:val="false"/>
                <w:color w:val="000000"/>
                <w:sz w:val="20"/>
              </w:rPr>
              <w:t>
наследуемым имуществом), при условии</w:t>
            </w:r>
          </w:p>
          <w:p>
            <w:pPr>
              <w:spacing w:after="20"/>
              <w:ind w:left="20"/>
              <w:jc w:val="both"/>
            </w:pPr>
            <w:r>
              <w:rPr>
                <w:rFonts w:ascii="Times New Roman"/>
                <w:b w:val="false"/>
                <w:i w:val="false"/>
                <w:color w:val="000000"/>
                <w:sz w:val="20"/>
              </w:rPr>
              <w:t>
документального подтверждения факта</w:t>
            </w:r>
          </w:p>
          <w:p>
            <w:pPr>
              <w:spacing w:after="20"/>
              <w:ind w:left="20"/>
              <w:jc w:val="both"/>
            </w:pPr>
            <w:r>
              <w:rPr>
                <w:rFonts w:ascii="Times New Roman"/>
                <w:b w:val="false"/>
                <w:i w:val="false"/>
                <w:color w:val="000000"/>
                <w:sz w:val="20"/>
              </w:rPr>
              <w:t>
получения таких автомобиля и прицепа в</w:t>
            </w:r>
          </w:p>
          <w:p>
            <w:pPr>
              <w:spacing w:after="20"/>
              <w:ind w:left="20"/>
              <w:jc w:val="both"/>
            </w:pPr>
            <w:r>
              <w:rPr>
                <w:rFonts w:ascii="Times New Roman"/>
                <w:b w:val="false"/>
                <w:i w:val="false"/>
                <w:color w:val="000000"/>
                <w:sz w:val="20"/>
              </w:rPr>
              <w:t>
наследство (признания наследуемым</w:t>
            </w:r>
          </w:p>
          <w:p>
            <w:pPr>
              <w:spacing w:after="20"/>
              <w:ind w:left="20"/>
              <w:jc w:val="both"/>
            </w:pPr>
            <w:r>
              <w:rPr>
                <w:rFonts w:ascii="Times New Roman"/>
                <w:b w:val="false"/>
                <w:i w:val="false"/>
                <w:color w:val="000000"/>
                <w:sz w:val="20"/>
              </w:rPr>
              <w:t>
имуществом) в порядке, предусмотренном</w:t>
            </w:r>
          </w:p>
          <w:p>
            <w:pPr>
              <w:spacing w:after="20"/>
              <w:ind w:left="20"/>
              <w:jc w:val="both"/>
            </w:pPr>
            <w:r>
              <w:rPr>
                <w:rFonts w:ascii="Times New Roman"/>
                <w:b w:val="false"/>
                <w:i w:val="false"/>
                <w:color w:val="000000"/>
                <w:sz w:val="20"/>
              </w:rPr>
              <w:t>
законодательством государства-члена</w:t>
            </w:r>
          </w:p>
          <w:p>
            <w:pPr>
              <w:spacing w:after="20"/>
              <w:ind w:left="20"/>
              <w:jc w:val="both"/>
            </w:pPr>
            <w:r>
              <w:rPr>
                <w:rFonts w:ascii="Times New Roman"/>
                <w:b w:val="false"/>
                <w:i w:val="false"/>
                <w:color w:val="000000"/>
                <w:sz w:val="20"/>
              </w:rPr>
              <w:t>
таможенного союза, (признанный</w:t>
            </w:r>
          </w:p>
          <w:p>
            <w:pPr>
              <w:spacing w:after="20"/>
              <w:ind w:left="20"/>
              <w:jc w:val="both"/>
            </w:pPr>
            <w:r>
              <w:rPr>
                <w:rFonts w:ascii="Times New Roman"/>
                <w:b w:val="false"/>
                <w:i w:val="false"/>
                <w:color w:val="000000"/>
                <w:sz w:val="20"/>
              </w:rPr>
              <w:t>
наследуемым имуществом)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 более</w:t>
            </w:r>
          </w:p>
          <w:p>
            <w:pPr>
              <w:spacing w:after="20"/>
              <w:ind w:left="20"/>
              <w:jc w:val="both"/>
            </w:pPr>
            <w:r>
              <w:rPr>
                <w:rFonts w:ascii="Times New Roman"/>
                <w:b w:val="false"/>
                <w:i w:val="false"/>
                <w:color w:val="000000"/>
                <w:sz w:val="20"/>
              </w:rPr>
              <w:t>
одного автомобиля и</w:t>
            </w:r>
          </w:p>
          <w:p>
            <w:pPr>
              <w:spacing w:after="20"/>
              <w:ind w:left="20"/>
              <w:jc w:val="both"/>
            </w:pPr>
            <w:r>
              <w:rPr>
                <w:rFonts w:ascii="Times New Roman"/>
                <w:b w:val="false"/>
                <w:i w:val="false"/>
                <w:color w:val="000000"/>
                <w:sz w:val="20"/>
              </w:rPr>
              <w:t>
одного прицепа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для личного</w:t>
            </w:r>
          </w:p>
          <w:p>
            <w:pPr>
              <w:spacing w:after="20"/>
              <w:ind w:left="20"/>
              <w:jc w:val="both"/>
            </w:pPr>
            <w:r>
              <w:rPr>
                <w:rFonts w:ascii="Times New Roman"/>
                <w:b w:val="false"/>
                <w:i w:val="false"/>
                <w:color w:val="000000"/>
                <w:sz w:val="20"/>
              </w:rPr>
              <w:t>
пользования, вывозимые за пределы</w:t>
            </w:r>
          </w:p>
          <w:p>
            <w:pPr>
              <w:spacing w:after="20"/>
              <w:ind w:left="20"/>
              <w:jc w:val="both"/>
            </w:pPr>
            <w:r>
              <w:rPr>
                <w:rFonts w:ascii="Times New Roman"/>
                <w:b w:val="false"/>
                <w:i w:val="false"/>
                <w:color w:val="000000"/>
                <w:sz w:val="20"/>
              </w:rPr>
              <w:t>
таможенной территории таможенного</w:t>
            </w:r>
          </w:p>
          <w:p>
            <w:pPr>
              <w:spacing w:after="20"/>
              <w:ind w:left="20"/>
              <w:jc w:val="both"/>
            </w:pPr>
            <w:r>
              <w:rPr>
                <w:rFonts w:ascii="Times New Roman"/>
                <w:b w:val="false"/>
                <w:i w:val="false"/>
                <w:color w:val="000000"/>
                <w:sz w:val="20"/>
              </w:rPr>
              <w:t>
союза любым способом.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 законодательством государства-члена таможенного союза могут устанавливаться более жесткие нормы ввоза товаров для личного пользования с освобождением от уплаты таможенных платежей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Соглашению о порядке перемещения</w:t>
            </w:r>
            <w:r>
              <w:br/>
            </w:r>
            <w:r>
              <w:rPr>
                <w:rFonts w:ascii="Times New Roman"/>
                <w:b w:val="false"/>
                <w:i w:val="false"/>
                <w:color w:val="000000"/>
                <w:sz w:val="20"/>
              </w:rPr>
              <w:t>физическими лицами товаров для личного</w:t>
            </w:r>
            <w:r>
              <w:br/>
            </w:r>
            <w:r>
              <w:rPr>
                <w:rFonts w:ascii="Times New Roman"/>
                <w:b w:val="false"/>
                <w:i w:val="false"/>
                <w:color w:val="000000"/>
                <w:sz w:val="20"/>
              </w:rPr>
              <w:t>пользования через таможенную границу</w:t>
            </w:r>
            <w:r>
              <w:br/>
            </w:r>
            <w:r>
              <w:rPr>
                <w:rFonts w:ascii="Times New Roman"/>
                <w:b w:val="false"/>
                <w:i w:val="false"/>
                <w:color w:val="000000"/>
                <w:sz w:val="20"/>
              </w:rPr>
              <w:t>таможенного союза и совершения</w:t>
            </w:r>
            <w:r>
              <w:br/>
            </w:r>
            <w:r>
              <w:rPr>
                <w:rFonts w:ascii="Times New Roman"/>
                <w:b w:val="false"/>
                <w:i w:val="false"/>
                <w:color w:val="000000"/>
                <w:sz w:val="20"/>
              </w:rPr>
              <w:t>таможенных операций, связанных с их выпуском</w:t>
            </w:r>
          </w:p>
        </w:tc>
      </w:tr>
    </w:tbl>
    <w:bookmarkStart w:name="z259" w:id="249"/>
    <w:p>
      <w:pPr>
        <w:spacing w:after="0"/>
        <w:ind w:left="0"/>
        <w:jc w:val="left"/>
      </w:pPr>
      <w:r>
        <w:rPr>
          <w:rFonts w:ascii="Times New Roman"/>
          <w:b/>
          <w:i w:val="false"/>
          <w:color w:val="000000"/>
        </w:rPr>
        <w:t xml:space="preserve"> Перечень</w:t>
      </w:r>
      <w:r>
        <w:br/>
      </w:r>
      <w:r>
        <w:rPr>
          <w:rFonts w:ascii="Times New Roman"/>
          <w:b/>
          <w:i w:val="false"/>
          <w:color w:val="000000"/>
        </w:rPr>
        <w:t>бывших в употреблении товаров для личного пользования,</w:t>
      </w:r>
      <w:r>
        <w:br/>
      </w:r>
      <w:r>
        <w:rPr>
          <w:rFonts w:ascii="Times New Roman"/>
          <w:b/>
          <w:i w:val="false"/>
          <w:color w:val="000000"/>
        </w:rPr>
        <w:t>временно ввозимых на таможенную территорию таможенного</w:t>
      </w:r>
      <w:r>
        <w:br/>
      </w:r>
      <w:r>
        <w:rPr>
          <w:rFonts w:ascii="Times New Roman"/>
          <w:b/>
          <w:i w:val="false"/>
          <w:color w:val="000000"/>
        </w:rPr>
        <w:t>союза иностранными физическими лицами, с освобождением</w:t>
      </w:r>
      <w:r>
        <w:br/>
      </w:r>
      <w:r>
        <w:rPr>
          <w:rFonts w:ascii="Times New Roman"/>
          <w:b/>
          <w:i w:val="false"/>
          <w:color w:val="000000"/>
        </w:rPr>
        <w:t>от уплаты таможенных платежей</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5804"/>
        <w:gridCol w:w="3481"/>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для</w:t>
            </w:r>
          </w:p>
          <w:p>
            <w:pPr>
              <w:spacing w:after="20"/>
              <w:ind w:left="20"/>
              <w:jc w:val="both"/>
            </w:pPr>
            <w:r>
              <w:rPr>
                <w:rFonts w:ascii="Times New Roman"/>
                <w:b w:val="false"/>
                <w:i w:val="false"/>
                <w:color w:val="000000"/>
                <w:sz w:val="20"/>
              </w:rPr>
              <w:t>
личного пользования</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необходимом для</w:t>
            </w:r>
          </w:p>
          <w:p>
            <w:pPr>
              <w:spacing w:after="20"/>
              <w:ind w:left="20"/>
              <w:jc w:val="both"/>
            </w:pPr>
            <w:r>
              <w:rPr>
                <w:rFonts w:ascii="Times New Roman"/>
                <w:b w:val="false"/>
                <w:i w:val="false"/>
                <w:color w:val="000000"/>
                <w:sz w:val="20"/>
              </w:rPr>
              <w:t>
использования в период</w:t>
            </w:r>
          </w:p>
          <w:p>
            <w:pPr>
              <w:spacing w:after="20"/>
              <w:ind w:left="20"/>
              <w:jc w:val="both"/>
            </w:pPr>
            <w:r>
              <w:rPr>
                <w:rFonts w:ascii="Times New Roman"/>
                <w:b w:val="false"/>
                <w:i w:val="false"/>
                <w:color w:val="000000"/>
                <w:sz w:val="20"/>
              </w:rPr>
              <w:t>
временного пребывания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личной гигиены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необходимом для</w:t>
            </w:r>
          </w:p>
          <w:p>
            <w:pPr>
              <w:spacing w:after="20"/>
              <w:ind w:left="20"/>
              <w:jc w:val="both"/>
            </w:pPr>
            <w:r>
              <w:rPr>
                <w:rFonts w:ascii="Times New Roman"/>
                <w:b w:val="false"/>
                <w:i w:val="false"/>
                <w:color w:val="000000"/>
                <w:sz w:val="20"/>
              </w:rPr>
              <w:t>
использования в период</w:t>
            </w:r>
          </w:p>
          <w:p>
            <w:pPr>
              <w:spacing w:after="20"/>
              <w:ind w:left="20"/>
              <w:jc w:val="both"/>
            </w:pPr>
            <w:r>
              <w:rPr>
                <w:rFonts w:ascii="Times New Roman"/>
                <w:b w:val="false"/>
                <w:i w:val="false"/>
                <w:color w:val="000000"/>
                <w:sz w:val="20"/>
              </w:rPr>
              <w:t>
временного пребывания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видеокамеры;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кинокамеры;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 более 1</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в количестве не более 1</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в количестве не более 1</w:t>
            </w:r>
          </w:p>
          <w:p>
            <w:pPr>
              <w:spacing w:after="20"/>
              <w:ind w:left="20"/>
              <w:jc w:val="both"/>
            </w:pPr>
            <w:r>
              <w:rPr>
                <w:rFonts w:ascii="Times New Roman"/>
                <w:b w:val="false"/>
                <w:i w:val="false"/>
                <w:color w:val="000000"/>
                <w:sz w:val="20"/>
              </w:rPr>
              <w:t>
единицы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ним</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необходимом для</w:t>
            </w:r>
          </w:p>
          <w:p>
            <w:pPr>
              <w:spacing w:after="20"/>
              <w:ind w:left="20"/>
              <w:jc w:val="both"/>
            </w:pPr>
            <w:r>
              <w:rPr>
                <w:rFonts w:ascii="Times New Roman"/>
                <w:b w:val="false"/>
                <w:i w:val="false"/>
                <w:color w:val="000000"/>
                <w:sz w:val="20"/>
              </w:rPr>
              <w:t>
использования в период</w:t>
            </w:r>
          </w:p>
          <w:p>
            <w:pPr>
              <w:spacing w:after="20"/>
              <w:ind w:left="20"/>
              <w:jc w:val="both"/>
            </w:pPr>
            <w:r>
              <w:rPr>
                <w:rFonts w:ascii="Times New Roman"/>
                <w:b w:val="false"/>
                <w:i w:val="false"/>
                <w:color w:val="000000"/>
                <w:sz w:val="20"/>
              </w:rPr>
              <w:t>
временного пребывания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Портативные видеомагнитофоны,</w:t>
            </w:r>
          </w:p>
          <w:p>
            <w:pPr>
              <w:spacing w:after="20"/>
              <w:ind w:left="20"/>
              <w:jc w:val="both"/>
            </w:pPr>
            <w:r>
              <w:rPr>
                <w:rFonts w:ascii="Times New Roman"/>
                <w:b w:val="false"/>
                <w:i w:val="false"/>
                <w:color w:val="000000"/>
                <w:sz w:val="20"/>
              </w:rPr>
              <w:t>
цифровые и аналоговые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 более 1</w:t>
            </w:r>
          </w:p>
          <w:p>
            <w:pPr>
              <w:spacing w:after="20"/>
              <w:ind w:left="20"/>
              <w:jc w:val="both"/>
            </w:pPr>
            <w:r>
              <w:rPr>
                <w:rFonts w:ascii="Times New Roman"/>
                <w:b w:val="false"/>
                <w:i w:val="false"/>
                <w:color w:val="000000"/>
                <w:sz w:val="20"/>
              </w:rPr>
              <w:t>
единицы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Переносные кинопроекторы;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проекторы для просмотра слайдов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 принадлежностями к ним и с</w:t>
            </w:r>
          </w:p>
          <w:p>
            <w:pPr>
              <w:spacing w:after="20"/>
              <w:ind w:left="20"/>
              <w:jc w:val="both"/>
            </w:pPr>
            <w:r>
              <w:rPr>
                <w:rFonts w:ascii="Times New Roman"/>
                <w:b w:val="false"/>
                <w:i w:val="false"/>
                <w:color w:val="000000"/>
                <w:sz w:val="20"/>
              </w:rPr>
              <w:t>
кинофильмами и слайдами</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 более 1</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в количестве не более 1</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в количестве, необходимом для</w:t>
            </w:r>
          </w:p>
          <w:p>
            <w:pPr>
              <w:spacing w:after="20"/>
              <w:ind w:left="20"/>
              <w:jc w:val="both"/>
            </w:pPr>
            <w:r>
              <w:rPr>
                <w:rFonts w:ascii="Times New Roman"/>
                <w:b w:val="false"/>
                <w:i w:val="false"/>
                <w:color w:val="000000"/>
                <w:sz w:val="20"/>
              </w:rPr>
              <w:t>
использования в период</w:t>
            </w:r>
          </w:p>
          <w:p>
            <w:pPr>
              <w:spacing w:after="20"/>
              <w:ind w:left="20"/>
              <w:jc w:val="both"/>
            </w:pPr>
            <w:r>
              <w:rPr>
                <w:rFonts w:ascii="Times New Roman"/>
                <w:b w:val="false"/>
                <w:i w:val="false"/>
                <w:color w:val="000000"/>
                <w:sz w:val="20"/>
              </w:rPr>
              <w:t>
временного пребывания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Портативная звукозаписывающая и</w:t>
            </w:r>
          </w:p>
          <w:p>
            <w:pPr>
              <w:spacing w:after="20"/>
              <w:ind w:left="20"/>
              <w:jc w:val="both"/>
            </w:pPr>
            <w:r>
              <w:rPr>
                <w:rFonts w:ascii="Times New Roman"/>
                <w:b w:val="false"/>
                <w:i w:val="false"/>
                <w:color w:val="000000"/>
                <w:sz w:val="20"/>
              </w:rPr>
              <w:t>
воспроизводящая аппаратура</w:t>
            </w:r>
          </w:p>
          <w:p>
            <w:pPr>
              <w:spacing w:after="20"/>
              <w:ind w:left="20"/>
              <w:jc w:val="both"/>
            </w:pPr>
            <w:r>
              <w:rPr>
                <w:rFonts w:ascii="Times New Roman"/>
                <w:b w:val="false"/>
                <w:i w:val="false"/>
                <w:color w:val="000000"/>
                <w:sz w:val="20"/>
              </w:rPr>
              <w:t>
(включая диктофоны);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DVD-плееры;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принадлежности к ним</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 более 1</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в количестве не более 1</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в количестве, необходимом для</w:t>
            </w:r>
          </w:p>
          <w:p>
            <w:pPr>
              <w:spacing w:after="20"/>
              <w:ind w:left="20"/>
              <w:jc w:val="both"/>
            </w:pPr>
            <w:r>
              <w:rPr>
                <w:rFonts w:ascii="Times New Roman"/>
                <w:b w:val="false"/>
                <w:i w:val="false"/>
                <w:color w:val="000000"/>
                <w:sz w:val="20"/>
              </w:rPr>
              <w:t>
использования в период</w:t>
            </w:r>
          </w:p>
          <w:p>
            <w:pPr>
              <w:spacing w:after="20"/>
              <w:ind w:left="20"/>
              <w:jc w:val="both"/>
            </w:pPr>
            <w:r>
              <w:rPr>
                <w:rFonts w:ascii="Times New Roman"/>
                <w:b w:val="false"/>
                <w:i w:val="false"/>
                <w:color w:val="000000"/>
                <w:sz w:val="20"/>
              </w:rPr>
              <w:t>
временного пребывания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Переносные проигрыватели</w:t>
            </w:r>
          </w:p>
          <w:p>
            <w:pPr>
              <w:spacing w:after="20"/>
              <w:ind w:left="20"/>
              <w:jc w:val="both"/>
            </w:pPr>
            <w:r>
              <w:rPr>
                <w:rFonts w:ascii="Times New Roman"/>
                <w:b w:val="false"/>
                <w:i w:val="false"/>
                <w:color w:val="000000"/>
                <w:sz w:val="20"/>
              </w:rPr>
              <w:t>
грампластинок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 грампластинки</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 более 1</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в количестве, необходимом</w:t>
            </w:r>
          </w:p>
          <w:p>
            <w:pPr>
              <w:spacing w:after="20"/>
              <w:ind w:left="20"/>
              <w:jc w:val="both"/>
            </w:pPr>
            <w:r>
              <w:rPr>
                <w:rFonts w:ascii="Times New Roman"/>
                <w:b w:val="false"/>
                <w:i w:val="false"/>
                <w:color w:val="000000"/>
                <w:sz w:val="20"/>
              </w:rPr>
              <w:t>
для использования в период</w:t>
            </w:r>
          </w:p>
          <w:p>
            <w:pPr>
              <w:spacing w:after="20"/>
              <w:ind w:left="20"/>
              <w:jc w:val="both"/>
            </w:pPr>
            <w:r>
              <w:rPr>
                <w:rFonts w:ascii="Times New Roman"/>
                <w:b w:val="false"/>
                <w:i w:val="false"/>
                <w:color w:val="000000"/>
                <w:sz w:val="20"/>
              </w:rPr>
              <w:t>
временного пребывания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Носители записи звука, без</w:t>
            </w:r>
          </w:p>
          <w:p>
            <w:pPr>
              <w:spacing w:after="20"/>
              <w:ind w:left="20"/>
              <w:jc w:val="both"/>
            </w:pPr>
            <w:r>
              <w:rPr>
                <w:rFonts w:ascii="Times New Roman"/>
                <w:b w:val="false"/>
                <w:i w:val="false"/>
                <w:color w:val="000000"/>
                <w:sz w:val="20"/>
              </w:rPr>
              <w:t>
записи и с записью</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необходимом для</w:t>
            </w:r>
          </w:p>
          <w:p>
            <w:pPr>
              <w:spacing w:after="20"/>
              <w:ind w:left="20"/>
              <w:jc w:val="both"/>
            </w:pPr>
            <w:r>
              <w:rPr>
                <w:rFonts w:ascii="Times New Roman"/>
                <w:b w:val="false"/>
                <w:i w:val="false"/>
                <w:color w:val="000000"/>
                <w:sz w:val="20"/>
              </w:rPr>
              <w:t>
использования в период</w:t>
            </w:r>
          </w:p>
          <w:p>
            <w:pPr>
              <w:spacing w:after="20"/>
              <w:ind w:left="20"/>
              <w:jc w:val="both"/>
            </w:pPr>
            <w:r>
              <w:rPr>
                <w:rFonts w:ascii="Times New Roman"/>
                <w:b w:val="false"/>
                <w:i w:val="false"/>
                <w:color w:val="000000"/>
                <w:sz w:val="20"/>
              </w:rPr>
              <w:t>
временного пребывания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Портативные радиоприемники;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флэш-плееры;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принадлежности к ним</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 более 1</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в количестве не более 1</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в количестве, необходимом для</w:t>
            </w:r>
          </w:p>
          <w:p>
            <w:pPr>
              <w:spacing w:after="20"/>
              <w:ind w:left="20"/>
              <w:jc w:val="both"/>
            </w:pPr>
            <w:r>
              <w:rPr>
                <w:rFonts w:ascii="Times New Roman"/>
                <w:b w:val="false"/>
                <w:i w:val="false"/>
                <w:color w:val="000000"/>
                <w:sz w:val="20"/>
              </w:rPr>
              <w:t>
использования в период</w:t>
            </w:r>
          </w:p>
          <w:p>
            <w:pPr>
              <w:spacing w:after="20"/>
              <w:ind w:left="20"/>
              <w:jc w:val="both"/>
            </w:pPr>
            <w:r>
              <w:rPr>
                <w:rFonts w:ascii="Times New Roman"/>
                <w:b w:val="false"/>
                <w:i w:val="false"/>
                <w:color w:val="000000"/>
                <w:sz w:val="20"/>
              </w:rPr>
              <w:t>
временного пребывания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Телевизоры с размером диагонали</w:t>
            </w:r>
          </w:p>
          <w:p>
            <w:pPr>
              <w:spacing w:after="20"/>
              <w:ind w:left="20"/>
              <w:jc w:val="both"/>
            </w:pPr>
            <w:r>
              <w:rPr>
                <w:rFonts w:ascii="Times New Roman"/>
                <w:b w:val="false"/>
                <w:i w:val="false"/>
                <w:color w:val="000000"/>
                <w:sz w:val="20"/>
              </w:rPr>
              <w:t>
экрана не более 42 см</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 более 1</w:t>
            </w:r>
          </w:p>
          <w:p>
            <w:pPr>
              <w:spacing w:after="20"/>
              <w:ind w:left="20"/>
              <w:jc w:val="both"/>
            </w:pPr>
            <w:r>
              <w:rPr>
                <w:rFonts w:ascii="Times New Roman"/>
                <w:b w:val="false"/>
                <w:i w:val="false"/>
                <w:color w:val="000000"/>
                <w:sz w:val="20"/>
              </w:rPr>
              <w:t>
единицы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Портативные пишущие машинки</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 более 1</w:t>
            </w:r>
          </w:p>
          <w:p>
            <w:pPr>
              <w:spacing w:after="20"/>
              <w:ind w:left="20"/>
              <w:jc w:val="both"/>
            </w:pPr>
            <w:r>
              <w:rPr>
                <w:rFonts w:ascii="Times New Roman"/>
                <w:b w:val="false"/>
                <w:i w:val="false"/>
                <w:color w:val="000000"/>
                <w:sz w:val="20"/>
              </w:rPr>
              <w:t>
единицы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 более 1</w:t>
            </w:r>
          </w:p>
          <w:p>
            <w:pPr>
              <w:spacing w:after="20"/>
              <w:ind w:left="20"/>
              <w:jc w:val="both"/>
            </w:pPr>
            <w:r>
              <w:rPr>
                <w:rFonts w:ascii="Times New Roman"/>
                <w:b w:val="false"/>
                <w:i w:val="false"/>
                <w:color w:val="000000"/>
                <w:sz w:val="20"/>
              </w:rPr>
              <w:t>
единицы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телефоны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 более 2</w:t>
            </w:r>
          </w:p>
          <w:p>
            <w:pPr>
              <w:spacing w:after="20"/>
              <w:ind w:left="20"/>
              <w:jc w:val="both"/>
            </w:pPr>
            <w:r>
              <w:rPr>
                <w:rFonts w:ascii="Times New Roman"/>
                <w:b w:val="false"/>
                <w:i w:val="false"/>
                <w:color w:val="000000"/>
                <w:sz w:val="20"/>
              </w:rPr>
              <w:t>
единиц</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Портативные персональные</w:t>
            </w:r>
          </w:p>
          <w:p>
            <w:pPr>
              <w:spacing w:after="20"/>
              <w:ind w:left="20"/>
              <w:jc w:val="both"/>
            </w:pPr>
            <w:r>
              <w:rPr>
                <w:rFonts w:ascii="Times New Roman"/>
                <w:b w:val="false"/>
                <w:i w:val="false"/>
                <w:color w:val="000000"/>
                <w:sz w:val="20"/>
              </w:rPr>
              <w:t>
компьютеры (ноутбуки)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принадлежности к ним</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 более 1</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в количестве, необходимом для</w:t>
            </w:r>
          </w:p>
          <w:p>
            <w:pPr>
              <w:spacing w:after="20"/>
              <w:ind w:left="20"/>
              <w:jc w:val="both"/>
            </w:pPr>
            <w:r>
              <w:rPr>
                <w:rFonts w:ascii="Times New Roman"/>
                <w:b w:val="false"/>
                <w:i w:val="false"/>
                <w:color w:val="000000"/>
                <w:sz w:val="20"/>
              </w:rPr>
              <w:t>
использования в период</w:t>
            </w:r>
          </w:p>
          <w:p>
            <w:pPr>
              <w:spacing w:after="20"/>
              <w:ind w:left="20"/>
              <w:jc w:val="both"/>
            </w:pPr>
            <w:r>
              <w:rPr>
                <w:rFonts w:ascii="Times New Roman"/>
                <w:b w:val="false"/>
                <w:i w:val="false"/>
                <w:color w:val="000000"/>
                <w:sz w:val="20"/>
              </w:rPr>
              <w:t>
временного пребывания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Переносные музыкальные</w:t>
            </w:r>
          </w:p>
          <w:p>
            <w:pPr>
              <w:spacing w:after="20"/>
              <w:ind w:left="20"/>
              <w:jc w:val="both"/>
            </w:pPr>
            <w:r>
              <w:rPr>
                <w:rFonts w:ascii="Times New Roman"/>
                <w:b w:val="false"/>
                <w:i w:val="false"/>
                <w:color w:val="000000"/>
                <w:sz w:val="20"/>
              </w:rPr>
              <w:t>
инструменты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необходимом для</w:t>
            </w:r>
          </w:p>
          <w:p>
            <w:pPr>
              <w:spacing w:after="20"/>
              <w:ind w:left="20"/>
              <w:jc w:val="both"/>
            </w:pPr>
            <w:r>
              <w:rPr>
                <w:rFonts w:ascii="Times New Roman"/>
                <w:b w:val="false"/>
                <w:i w:val="false"/>
                <w:color w:val="000000"/>
                <w:sz w:val="20"/>
              </w:rPr>
              <w:t>
использования в период</w:t>
            </w:r>
          </w:p>
          <w:p>
            <w:pPr>
              <w:spacing w:after="20"/>
              <w:ind w:left="20"/>
              <w:jc w:val="both"/>
            </w:pPr>
            <w:r>
              <w:rPr>
                <w:rFonts w:ascii="Times New Roman"/>
                <w:b w:val="false"/>
                <w:i w:val="false"/>
                <w:color w:val="000000"/>
                <w:sz w:val="20"/>
              </w:rPr>
              <w:t>
временного пребывания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коляски</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необходимом для</w:t>
            </w:r>
          </w:p>
          <w:p>
            <w:pPr>
              <w:spacing w:after="20"/>
              <w:ind w:left="20"/>
              <w:jc w:val="both"/>
            </w:pPr>
            <w:r>
              <w:rPr>
                <w:rFonts w:ascii="Times New Roman"/>
                <w:b w:val="false"/>
                <w:i w:val="false"/>
                <w:color w:val="000000"/>
                <w:sz w:val="20"/>
              </w:rPr>
              <w:t>
использования в период</w:t>
            </w:r>
          </w:p>
          <w:p>
            <w:pPr>
              <w:spacing w:after="20"/>
              <w:ind w:left="20"/>
              <w:jc w:val="both"/>
            </w:pPr>
            <w:r>
              <w:rPr>
                <w:rFonts w:ascii="Times New Roman"/>
                <w:b w:val="false"/>
                <w:i w:val="false"/>
                <w:color w:val="000000"/>
                <w:sz w:val="20"/>
              </w:rPr>
              <w:t>
временного пребывания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для инвалидов</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необходимом для</w:t>
            </w:r>
          </w:p>
          <w:p>
            <w:pPr>
              <w:spacing w:after="20"/>
              <w:ind w:left="20"/>
              <w:jc w:val="both"/>
            </w:pPr>
            <w:r>
              <w:rPr>
                <w:rFonts w:ascii="Times New Roman"/>
                <w:b w:val="false"/>
                <w:i w:val="false"/>
                <w:color w:val="000000"/>
                <w:sz w:val="20"/>
              </w:rPr>
              <w:t>
использования в период</w:t>
            </w:r>
          </w:p>
          <w:p>
            <w:pPr>
              <w:spacing w:after="20"/>
              <w:ind w:left="20"/>
              <w:jc w:val="both"/>
            </w:pPr>
            <w:r>
              <w:rPr>
                <w:rFonts w:ascii="Times New Roman"/>
                <w:b w:val="false"/>
                <w:i w:val="false"/>
                <w:color w:val="000000"/>
                <w:sz w:val="20"/>
              </w:rPr>
              <w:t>
временного пребывания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сиденья, закрепленные на</w:t>
            </w:r>
          </w:p>
          <w:p>
            <w:pPr>
              <w:spacing w:after="20"/>
              <w:ind w:left="20"/>
              <w:jc w:val="both"/>
            </w:pPr>
            <w:r>
              <w:rPr>
                <w:rFonts w:ascii="Times New Roman"/>
                <w:b w:val="false"/>
                <w:i w:val="false"/>
                <w:color w:val="000000"/>
                <w:sz w:val="20"/>
              </w:rPr>
              <w:t>
сиденьях автомобилей</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необходимом для</w:t>
            </w:r>
          </w:p>
          <w:p>
            <w:pPr>
              <w:spacing w:after="20"/>
              <w:ind w:left="20"/>
              <w:jc w:val="both"/>
            </w:pPr>
            <w:r>
              <w:rPr>
                <w:rFonts w:ascii="Times New Roman"/>
                <w:b w:val="false"/>
                <w:i w:val="false"/>
                <w:color w:val="000000"/>
                <w:sz w:val="20"/>
              </w:rPr>
              <w:t>
использования в период</w:t>
            </w:r>
          </w:p>
          <w:p>
            <w:pPr>
              <w:spacing w:after="20"/>
              <w:ind w:left="20"/>
              <w:jc w:val="both"/>
            </w:pPr>
            <w:r>
              <w:rPr>
                <w:rFonts w:ascii="Times New Roman"/>
                <w:b w:val="false"/>
                <w:i w:val="false"/>
                <w:color w:val="000000"/>
                <w:sz w:val="20"/>
              </w:rPr>
              <w:t>
временного пребывания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принадлежности для</w:t>
            </w:r>
          </w:p>
          <w:p>
            <w:pPr>
              <w:spacing w:after="20"/>
              <w:ind w:left="20"/>
              <w:jc w:val="both"/>
            </w:pPr>
            <w:r>
              <w:rPr>
                <w:rFonts w:ascii="Times New Roman"/>
                <w:b w:val="false"/>
                <w:i w:val="false"/>
                <w:color w:val="000000"/>
                <w:sz w:val="20"/>
              </w:rPr>
              <w:t>
спорта, туризма и охоты,</w:t>
            </w:r>
          </w:p>
          <w:p>
            <w:pPr>
              <w:spacing w:after="20"/>
              <w:ind w:left="20"/>
              <w:jc w:val="both"/>
            </w:pPr>
            <w:r>
              <w:rPr>
                <w:rFonts w:ascii="Times New Roman"/>
                <w:b w:val="false"/>
                <w:i w:val="false"/>
                <w:color w:val="000000"/>
                <w:sz w:val="20"/>
              </w:rPr>
              <w:t>
воздушные шары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необходимом для</w:t>
            </w:r>
          </w:p>
          <w:p>
            <w:pPr>
              <w:spacing w:after="20"/>
              <w:ind w:left="20"/>
              <w:jc w:val="both"/>
            </w:pPr>
            <w:r>
              <w:rPr>
                <w:rFonts w:ascii="Times New Roman"/>
                <w:b w:val="false"/>
                <w:i w:val="false"/>
                <w:color w:val="000000"/>
                <w:sz w:val="20"/>
              </w:rPr>
              <w:t>
использования в период</w:t>
            </w:r>
          </w:p>
          <w:p>
            <w:pPr>
              <w:spacing w:after="20"/>
              <w:ind w:left="20"/>
              <w:jc w:val="both"/>
            </w:pPr>
            <w:r>
              <w:rPr>
                <w:rFonts w:ascii="Times New Roman"/>
                <w:b w:val="false"/>
                <w:i w:val="false"/>
                <w:color w:val="000000"/>
                <w:sz w:val="20"/>
              </w:rPr>
              <w:t>
временного пребывания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Портативные диализаторы и</w:t>
            </w:r>
          </w:p>
          <w:p>
            <w:pPr>
              <w:spacing w:after="20"/>
              <w:ind w:left="20"/>
              <w:jc w:val="both"/>
            </w:pPr>
            <w:r>
              <w:rPr>
                <w:rFonts w:ascii="Times New Roman"/>
                <w:b w:val="false"/>
                <w:i w:val="false"/>
                <w:color w:val="000000"/>
                <w:sz w:val="20"/>
              </w:rPr>
              <w:t>
аналогичные медицинские приборы,</w:t>
            </w:r>
          </w:p>
          <w:p>
            <w:pPr>
              <w:spacing w:after="20"/>
              <w:ind w:left="20"/>
              <w:jc w:val="both"/>
            </w:pPr>
            <w:r>
              <w:rPr>
                <w:rFonts w:ascii="Times New Roman"/>
                <w:b w:val="false"/>
                <w:i w:val="false"/>
                <w:color w:val="000000"/>
                <w:sz w:val="20"/>
              </w:rPr>
              <w:t>
а также расходуемые материалы к</w:t>
            </w:r>
          </w:p>
          <w:p>
            <w:pPr>
              <w:spacing w:after="20"/>
              <w:ind w:left="20"/>
              <w:jc w:val="both"/>
            </w:pPr>
            <w:r>
              <w:rPr>
                <w:rFonts w:ascii="Times New Roman"/>
                <w:b w:val="false"/>
                <w:i w:val="false"/>
                <w:color w:val="000000"/>
                <w:sz w:val="20"/>
              </w:rPr>
              <w:t>
ним</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необходимом для</w:t>
            </w:r>
          </w:p>
          <w:p>
            <w:pPr>
              <w:spacing w:after="20"/>
              <w:ind w:left="20"/>
              <w:jc w:val="both"/>
            </w:pPr>
            <w:r>
              <w:rPr>
                <w:rFonts w:ascii="Times New Roman"/>
                <w:b w:val="false"/>
                <w:i w:val="false"/>
                <w:color w:val="000000"/>
                <w:sz w:val="20"/>
              </w:rPr>
              <w:t>
использования в период</w:t>
            </w:r>
          </w:p>
          <w:p>
            <w:pPr>
              <w:spacing w:after="20"/>
              <w:ind w:left="20"/>
              <w:jc w:val="both"/>
            </w:pPr>
            <w:r>
              <w:rPr>
                <w:rFonts w:ascii="Times New Roman"/>
                <w:b w:val="false"/>
                <w:i w:val="false"/>
                <w:color w:val="000000"/>
                <w:sz w:val="20"/>
              </w:rPr>
              <w:t>
временного пребывания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животные, в том числе,</w:t>
            </w:r>
          </w:p>
          <w:p>
            <w:pPr>
              <w:spacing w:after="20"/>
              <w:ind w:left="20"/>
              <w:jc w:val="both"/>
            </w:pPr>
            <w:r>
              <w:rPr>
                <w:rFonts w:ascii="Times New Roman"/>
                <w:b w:val="false"/>
                <w:i w:val="false"/>
                <w:color w:val="000000"/>
                <w:sz w:val="20"/>
              </w:rPr>
              <w:t>
предназначенные для охоты,</w:t>
            </w:r>
          </w:p>
          <w:p>
            <w:pPr>
              <w:spacing w:after="20"/>
              <w:ind w:left="20"/>
              <w:jc w:val="both"/>
            </w:pPr>
            <w:r>
              <w:rPr>
                <w:rFonts w:ascii="Times New Roman"/>
                <w:b w:val="false"/>
                <w:i w:val="false"/>
                <w:color w:val="000000"/>
                <w:sz w:val="20"/>
              </w:rPr>
              <w:t>
спорта, туризма</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необходимом для</w:t>
            </w:r>
          </w:p>
          <w:p>
            <w:pPr>
              <w:spacing w:after="20"/>
              <w:ind w:left="20"/>
              <w:jc w:val="both"/>
            </w:pPr>
            <w:r>
              <w:rPr>
                <w:rFonts w:ascii="Times New Roman"/>
                <w:b w:val="false"/>
                <w:i w:val="false"/>
                <w:color w:val="000000"/>
                <w:sz w:val="20"/>
              </w:rPr>
              <w:t>
использования в период</w:t>
            </w:r>
          </w:p>
          <w:p>
            <w:pPr>
              <w:spacing w:after="20"/>
              <w:ind w:left="20"/>
              <w:jc w:val="both"/>
            </w:pPr>
            <w:r>
              <w:rPr>
                <w:rFonts w:ascii="Times New Roman"/>
                <w:b w:val="false"/>
                <w:i w:val="false"/>
                <w:color w:val="000000"/>
                <w:sz w:val="20"/>
              </w:rPr>
              <w:t>
временного пребывания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Соглашению о порядке перемещения</w:t>
            </w:r>
            <w:r>
              <w:br/>
            </w:r>
            <w:r>
              <w:rPr>
                <w:rFonts w:ascii="Times New Roman"/>
                <w:b w:val="false"/>
                <w:i w:val="false"/>
                <w:color w:val="000000"/>
                <w:sz w:val="20"/>
              </w:rPr>
              <w:t>физическими лицами товаров для личного</w:t>
            </w:r>
            <w:r>
              <w:br/>
            </w:r>
            <w:r>
              <w:rPr>
                <w:rFonts w:ascii="Times New Roman"/>
                <w:b w:val="false"/>
                <w:i w:val="false"/>
                <w:color w:val="000000"/>
                <w:sz w:val="20"/>
              </w:rPr>
              <w:t>пользования через таможенную границу</w:t>
            </w:r>
            <w:r>
              <w:br/>
            </w:r>
            <w:r>
              <w:rPr>
                <w:rFonts w:ascii="Times New Roman"/>
                <w:b w:val="false"/>
                <w:i w:val="false"/>
                <w:color w:val="000000"/>
                <w:sz w:val="20"/>
              </w:rPr>
              <w:t>таможенного союза и совершения</w:t>
            </w:r>
            <w:r>
              <w:br/>
            </w:r>
            <w:r>
              <w:rPr>
                <w:rFonts w:ascii="Times New Roman"/>
                <w:b w:val="false"/>
                <w:i w:val="false"/>
                <w:color w:val="000000"/>
                <w:sz w:val="20"/>
              </w:rPr>
              <w:t>таможенных операций, связанных с их выпуском</w:t>
            </w:r>
          </w:p>
        </w:tc>
      </w:tr>
    </w:tbl>
    <w:bookmarkStart w:name="z261" w:id="250"/>
    <w:p>
      <w:pPr>
        <w:spacing w:after="0"/>
        <w:ind w:left="0"/>
        <w:jc w:val="left"/>
      </w:pPr>
      <w:r>
        <w:rPr>
          <w:rFonts w:ascii="Times New Roman"/>
          <w:b/>
          <w:i w:val="false"/>
          <w:color w:val="000000"/>
        </w:rPr>
        <w:t xml:space="preserve"> Товары для личного пользования, перемещаемые через</w:t>
      </w:r>
      <w:r>
        <w:br/>
      </w:r>
      <w:r>
        <w:rPr>
          <w:rFonts w:ascii="Times New Roman"/>
          <w:b/>
          <w:i w:val="false"/>
          <w:color w:val="000000"/>
        </w:rPr>
        <w:t>таможенную границу, с уплатой таможенных пошлин, налогов</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4998"/>
        <w:gridCol w:w="2658"/>
        <w:gridCol w:w="2913"/>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товаров</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ввоза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w:t>
            </w:r>
          </w:p>
          <w:p>
            <w:pPr>
              <w:spacing w:after="20"/>
              <w:ind w:left="20"/>
              <w:jc w:val="both"/>
            </w:pPr>
            <w:r>
              <w:rPr>
                <w:rFonts w:ascii="Times New Roman"/>
                <w:b w:val="false"/>
                <w:i w:val="false"/>
                <w:color w:val="000000"/>
                <w:sz w:val="20"/>
              </w:rPr>
              <w:t>
таможенных</w:t>
            </w:r>
          </w:p>
          <w:p>
            <w:pPr>
              <w:spacing w:after="20"/>
              <w:ind w:left="20"/>
              <w:jc w:val="both"/>
            </w:pPr>
            <w:r>
              <w:rPr>
                <w:rFonts w:ascii="Times New Roman"/>
                <w:b w:val="false"/>
                <w:i w:val="false"/>
                <w:color w:val="000000"/>
                <w:sz w:val="20"/>
              </w:rPr>
              <w:t>
пошлин, налогов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Товары для личного пользования, за исключением</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 ввозимые на таможенную территорию</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 союза в сопровождаемом и несопровождаемом багаже</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w:t>
            </w:r>
          </w:p>
          <w:p>
            <w:pPr>
              <w:spacing w:after="20"/>
              <w:ind w:left="20"/>
              <w:jc w:val="both"/>
            </w:pPr>
            <w:r>
              <w:rPr>
                <w:rFonts w:ascii="Times New Roman"/>
                <w:b w:val="false"/>
                <w:i w:val="false"/>
                <w:color w:val="000000"/>
                <w:sz w:val="20"/>
              </w:rPr>
              <w:t>
пользования (за</w:t>
            </w:r>
          </w:p>
          <w:p>
            <w:pPr>
              <w:spacing w:after="20"/>
              <w:ind w:left="20"/>
              <w:jc w:val="both"/>
            </w:pPr>
            <w:r>
              <w:rPr>
                <w:rFonts w:ascii="Times New Roman"/>
                <w:b w:val="false"/>
                <w:i w:val="false"/>
                <w:color w:val="000000"/>
                <w:sz w:val="20"/>
              </w:rPr>
              <w:t>
исключением этилового</w:t>
            </w:r>
          </w:p>
          <w:p>
            <w:pPr>
              <w:spacing w:after="20"/>
              <w:ind w:left="20"/>
              <w:jc w:val="both"/>
            </w:pPr>
            <w:r>
              <w:rPr>
                <w:rFonts w:ascii="Times New Roman"/>
                <w:b w:val="false"/>
                <w:i w:val="false"/>
                <w:color w:val="000000"/>
                <w:sz w:val="20"/>
              </w:rPr>
              <w:t>
спирта и неделимых</w:t>
            </w:r>
          </w:p>
          <w:p>
            <w:pPr>
              <w:spacing w:after="20"/>
              <w:ind w:left="20"/>
              <w:jc w:val="both"/>
            </w:pPr>
            <w:r>
              <w:rPr>
                <w:rFonts w:ascii="Times New Roman"/>
                <w:b w:val="false"/>
                <w:i w:val="false"/>
                <w:color w:val="000000"/>
                <w:sz w:val="20"/>
              </w:rPr>
              <w:t>
товаров)</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p>
            <w:pPr>
              <w:spacing w:after="20"/>
              <w:ind w:left="20"/>
              <w:jc w:val="both"/>
            </w:pPr>
            <w:r>
              <w:rPr>
                <w:rFonts w:ascii="Times New Roman"/>
                <w:b w:val="false"/>
                <w:i w:val="false"/>
                <w:color w:val="000000"/>
                <w:sz w:val="20"/>
              </w:rPr>
              <w:t>
которых превышает</w:t>
            </w:r>
          </w:p>
          <w:p>
            <w:pPr>
              <w:spacing w:after="20"/>
              <w:ind w:left="20"/>
              <w:jc w:val="both"/>
            </w:pPr>
            <w:r>
              <w:rPr>
                <w:rFonts w:ascii="Times New Roman"/>
                <w:b w:val="false"/>
                <w:i w:val="false"/>
                <w:color w:val="000000"/>
                <w:sz w:val="20"/>
              </w:rPr>
              <w:t>
сумму, эквивалентную</w:t>
            </w:r>
          </w:p>
          <w:p>
            <w:pPr>
              <w:spacing w:after="20"/>
              <w:ind w:left="20"/>
              <w:jc w:val="both"/>
            </w:pPr>
            <w:r>
              <w:rPr>
                <w:rFonts w:ascii="Times New Roman"/>
                <w:b w:val="false"/>
                <w:i w:val="false"/>
                <w:color w:val="000000"/>
                <w:sz w:val="20"/>
              </w:rPr>
              <w:t>
1500 евро, и (или)</w:t>
            </w:r>
          </w:p>
          <w:p>
            <w:pPr>
              <w:spacing w:after="20"/>
              <w:ind w:left="20"/>
              <w:jc w:val="both"/>
            </w:pPr>
            <w:r>
              <w:rPr>
                <w:rFonts w:ascii="Times New Roman"/>
                <w:b w:val="false"/>
                <w:i w:val="false"/>
                <w:color w:val="000000"/>
                <w:sz w:val="20"/>
              </w:rPr>
              <w:t>
общий вес которых</w:t>
            </w:r>
          </w:p>
          <w:p>
            <w:pPr>
              <w:spacing w:after="20"/>
              <w:ind w:left="20"/>
              <w:jc w:val="both"/>
            </w:pPr>
            <w:r>
              <w:rPr>
                <w:rFonts w:ascii="Times New Roman"/>
                <w:b w:val="false"/>
                <w:i w:val="false"/>
                <w:color w:val="000000"/>
                <w:sz w:val="20"/>
              </w:rPr>
              <w:t>
свыше 50 килограммов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единой ставке 30</w:t>
            </w:r>
          </w:p>
          <w:p>
            <w:pPr>
              <w:spacing w:after="20"/>
              <w:ind w:left="20"/>
              <w:jc w:val="both"/>
            </w:pPr>
            <w:r>
              <w:rPr>
                <w:rFonts w:ascii="Times New Roman"/>
                <w:b w:val="false"/>
                <w:i w:val="false"/>
                <w:color w:val="000000"/>
                <w:sz w:val="20"/>
              </w:rPr>
              <w:t>
процентов от их</w:t>
            </w:r>
          </w:p>
          <w:p>
            <w:pPr>
              <w:spacing w:after="20"/>
              <w:ind w:left="20"/>
              <w:jc w:val="both"/>
            </w:pPr>
            <w:r>
              <w:rPr>
                <w:rFonts w:ascii="Times New Roman"/>
                <w:b w:val="false"/>
                <w:i w:val="false"/>
                <w:color w:val="000000"/>
                <w:sz w:val="20"/>
              </w:rPr>
              <w:t>
таможенной стоимости,</w:t>
            </w:r>
          </w:p>
          <w:p>
            <w:pPr>
              <w:spacing w:after="20"/>
              <w:ind w:left="20"/>
              <w:jc w:val="both"/>
            </w:pPr>
            <w:r>
              <w:rPr>
                <w:rFonts w:ascii="Times New Roman"/>
                <w:b w:val="false"/>
                <w:i w:val="false"/>
                <w:color w:val="000000"/>
                <w:sz w:val="20"/>
              </w:rPr>
              <w:t>
но не менее 4 евро за 1</w:t>
            </w:r>
          </w:p>
          <w:p>
            <w:pPr>
              <w:spacing w:after="20"/>
              <w:ind w:left="20"/>
              <w:jc w:val="both"/>
            </w:pPr>
            <w:r>
              <w:rPr>
                <w:rFonts w:ascii="Times New Roman"/>
                <w:b w:val="false"/>
                <w:i w:val="false"/>
                <w:color w:val="000000"/>
                <w:sz w:val="20"/>
              </w:rPr>
              <w:t>
килограмм веса в части</w:t>
            </w:r>
          </w:p>
          <w:p>
            <w:pPr>
              <w:spacing w:after="20"/>
              <w:ind w:left="20"/>
              <w:jc w:val="both"/>
            </w:pPr>
            <w:r>
              <w:rPr>
                <w:rFonts w:ascii="Times New Roman"/>
                <w:b w:val="false"/>
                <w:i w:val="false"/>
                <w:color w:val="000000"/>
                <w:sz w:val="20"/>
              </w:rPr>
              <w:t>
превышения весовой</w:t>
            </w:r>
          </w:p>
          <w:p>
            <w:pPr>
              <w:spacing w:after="20"/>
              <w:ind w:left="20"/>
              <w:jc w:val="both"/>
            </w:pPr>
            <w:r>
              <w:rPr>
                <w:rFonts w:ascii="Times New Roman"/>
                <w:b w:val="false"/>
                <w:i w:val="false"/>
                <w:color w:val="000000"/>
                <w:sz w:val="20"/>
              </w:rPr>
              <w:t>
нормы 50 килограммов и</w:t>
            </w:r>
          </w:p>
          <w:p>
            <w:pPr>
              <w:spacing w:after="20"/>
              <w:ind w:left="20"/>
              <w:jc w:val="both"/>
            </w:pPr>
            <w:r>
              <w:rPr>
                <w:rFonts w:ascii="Times New Roman"/>
                <w:b w:val="false"/>
                <w:i w:val="false"/>
                <w:color w:val="000000"/>
                <w:sz w:val="20"/>
              </w:rPr>
              <w:t>
(или) стоимостной нормы</w:t>
            </w:r>
          </w:p>
          <w:p>
            <w:pPr>
              <w:spacing w:after="20"/>
              <w:ind w:left="20"/>
              <w:jc w:val="both"/>
            </w:pPr>
            <w:r>
              <w:rPr>
                <w:rFonts w:ascii="Times New Roman"/>
                <w:b w:val="false"/>
                <w:i w:val="false"/>
                <w:color w:val="000000"/>
                <w:sz w:val="20"/>
              </w:rPr>
              <w:t>
1500 евро в эквиваленте</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Неделимые товары</w:t>
            </w:r>
          </w:p>
          <w:p>
            <w:pPr>
              <w:spacing w:after="20"/>
              <w:ind w:left="20"/>
              <w:jc w:val="both"/>
            </w:pPr>
            <w:r>
              <w:rPr>
                <w:rFonts w:ascii="Times New Roman"/>
                <w:b w:val="false"/>
                <w:i w:val="false"/>
                <w:color w:val="000000"/>
                <w:sz w:val="20"/>
              </w:rPr>
              <w:t>
для личного</w:t>
            </w:r>
          </w:p>
          <w:p>
            <w:pPr>
              <w:spacing w:after="20"/>
              <w:ind w:left="20"/>
              <w:jc w:val="both"/>
            </w:pPr>
            <w:r>
              <w:rPr>
                <w:rFonts w:ascii="Times New Roman"/>
                <w:b w:val="false"/>
                <w:i w:val="false"/>
                <w:color w:val="000000"/>
                <w:sz w:val="20"/>
              </w:rPr>
              <w:t>
пользования</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w:t>
            </w:r>
          </w:p>
          <w:p>
            <w:pPr>
              <w:spacing w:after="20"/>
              <w:ind w:left="20"/>
              <w:jc w:val="both"/>
            </w:pPr>
            <w:r>
              <w:rPr>
                <w:rFonts w:ascii="Times New Roman"/>
                <w:b w:val="false"/>
                <w:i w:val="false"/>
                <w:color w:val="000000"/>
                <w:sz w:val="20"/>
              </w:rPr>
              <w:t>
таможенной стоимости</w:t>
            </w:r>
          </w:p>
          <w:p>
            <w:pPr>
              <w:spacing w:after="20"/>
              <w:ind w:left="20"/>
              <w:jc w:val="both"/>
            </w:pPr>
            <w:r>
              <w:rPr>
                <w:rFonts w:ascii="Times New Roman"/>
                <w:b w:val="false"/>
                <w:i w:val="false"/>
                <w:color w:val="000000"/>
                <w:sz w:val="20"/>
              </w:rPr>
              <w:t>
и веса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совокупного</w:t>
            </w:r>
          </w:p>
          <w:p>
            <w:pPr>
              <w:spacing w:after="20"/>
              <w:ind w:left="20"/>
              <w:jc w:val="both"/>
            </w:pPr>
            <w:r>
              <w:rPr>
                <w:rFonts w:ascii="Times New Roman"/>
                <w:b w:val="false"/>
                <w:i w:val="false"/>
                <w:color w:val="000000"/>
                <w:sz w:val="20"/>
              </w:rPr>
              <w:t>
таможенного платежа</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w:t>
            </w:r>
          </w:p>
          <w:p>
            <w:pPr>
              <w:spacing w:after="20"/>
              <w:ind w:left="20"/>
              <w:jc w:val="both"/>
            </w:pPr>
            <w:r>
              <w:rPr>
                <w:rFonts w:ascii="Times New Roman"/>
                <w:b w:val="false"/>
                <w:i w:val="false"/>
                <w:color w:val="000000"/>
                <w:sz w:val="20"/>
              </w:rPr>
              <w:t>
товарных позиций</w:t>
            </w:r>
          </w:p>
          <w:p>
            <w:pPr>
              <w:spacing w:after="20"/>
              <w:ind w:left="20"/>
              <w:jc w:val="both"/>
            </w:pPr>
            <w:r>
              <w:rPr>
                <w:rFonts w:ascii="Times New Roman"/>
                <w:b w:val="false"/>
                <w:i w:val="false"/>
                <w:color w:val="000000"/>
                <w:sz w:val="20"/>
              </w:rPr>
              <w:t>
2207 и 2208 90 ТН</w:t>
            </w:r>
          </w:p>
          <w:p>
            <w:pPr>
              <w:spacing w:after="20"/>
              <w:ind w:left="20"/>
              <w:jc w:val="both"/>
            </w:pPr>
            <w:r>
              <w:rPr>
                <w:rFonts w:ascii="Times New Roman"/>
                <w:b w:val="false"/>
                <w:i w:val="false"/>
                <w:color w:val="000000"/>
                <w:sz w:val="20"/>
              </w:rPr>
              <w:t>
ВЭД ТС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до 5</w:t>
            </w:r>
          </w:p>
          <w:p>
            <w:pPr>
              <w:spacing w:after="20"/>
              <w:ind w:left="20"/>
              <w:jc w:val="both"/>
            </w:pPr>
            <w:r>
              <w:rPr>
                <w:rFonts w:ascii="Times New Roman"/>
                <w:b w:val="false"/>
                <w:i w:val="false"/>
                <w:color w:val="000000"/>
                <w:sz w:val="20"/>
              </w:rPr>
              <w:t>
литров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единой ставке 22</w:t>
            </w:r>
          </w:p>
          <w:p>
            <w:pPr>
              <w:spacing w:after="20"/>
              <w:ind w:left="20"/>
              <w:jc w:val="both"/>
            </w:pPr>
            <w:r>
              <w:rPr>
                <w:rFonts w:ascii="Times New Roman"/>
                <w:b w:val="false"/>
                <w:i w:val="false"/>
                <w:color w:val="000000"/>
                <w:sz w:val="20"/>
              </w:rPr>
              <w:t>
евро за 1 литр</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w:t>
            </w:r>
          </w:p>
          <w:p>
            <w:pPr>
              <w:spacing w:after="20"/>
              <w:ind w:left="20"/>
              <w:jc w:val="both"/>
            </w:pPr>
            <w:r>
              <w:rPr>
                <w:rFonts w:ascii="Times New Roman"/>
                <w:b w:val="false"/>
                <w:i w:val="false"/>
                <w:color w:val="000000"/>
                <w:sz w:val="20"/>
              </w:rPr>
              <w:t>
напитки и пиво</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от 3</w:t>
            </w:r>
          </w:p>
          <w:p>
            <w:pPr>
              <w:spacing w:after="20"/>
              <w:ind w:left="20"/>
              <w:jc w:val="both"/>
            </w:pPr>
            <w:r>
              <w:rPr>
                <w:rFonts w:ascii="Times New Roman"/>
                <w:b w:val="false"/>
                <w:i w:val="false"/>
                <w:color w:val="000000"/>
                <w:sz w:val="20"/>
              </w:rPr>
              <w:t>
до 5 литров</w:t>
            </w:r>
          </w:p>
          <w:p>
            <w:pPr>
              <w:spacing w:after="20"/>
              <w:ind w:left="20"/>
              <w:jc w:val="both"/>
            </w:pPr>
            <w:r>
              <w:rPr>
                <w:rFonts w:ascii="Times New Roman"/>
                <w:b w:val="false"/>
                <w:i w:val="false"/>
                <w:color w:val="000000"/>
                <w:sz w:val="20"/>
              </w:rPr>
              <w:t>
включительно</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единой ставке 10 евро за 1 литр в части</w:t>
            </w:r>
          </w:p>
          <w:p>
            <w:pPr>
              <w:spacing w:after="20"/>
              <w:ind w:left="20"/>
              <w:jc w:val="both"/>
            </w:pPr>
            <w:r>
              <w:rPr>
                <w:rFonts w:ascii="Times New Roman"/>
                <w:b w:val="false"/>
                <w:i w:val="false"/>
                <w:color w:val="000000"/>
                <w:sz w:val="20"/>
              </w:rPr>
              <w:t>
превышения</w:t>
            </w:r>
          </w:p>
          <w:p>
            <w:pPr>
              <w:spacing w:after="20"/>
              <w:ind w:left="20"/>
              <w:jc w:val="both"/>
            </w:pPr>
            <w:r>
              <w:rPr>
                <w:rFonts w:ascii="Times New Roman"/>
                <w:b w:val="false"/>
                <w:i w:val="false"/>
                <w:color w:val="000000"/>
                <w:sz w:val="20"/>
              </w:rPr>
              <w:t>
количественной</w:t>
            </w:r>
          </w:p>
          <w:p>
            <w:pPr>
              <w:spacing w:after="20"/>
              <w:ind w:left="20"/>
              <w:jc w:val="both"/>
            </w:pPr>
            <w:r>
              <w:rPr>
                <w:rFonts w:ascii="Times New Roman"/>
                <w:b w:val="false"/>
                <w:i w:val="false"/>
                <w:color w:val="000000"/>
                <w:sz w:val="20"/>
              </w:rPr>
              <w:t>
нормы 3 литра</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w:t>
            </w:r>
          </w:p>
          <w:p>
            <w:pPr>
              <w:spacing w:after="20"/>
              <w:ind w:left="20"/>
              <w:jc w:val="both"/>
            </w:pPr>
            <w:r>
              <w:rPr>
                <w:rFonts w:ascii="Times New Roman"/>
                <w:b w:val="false"/>
                <w:i w:val="false"/>
                <w:color w:val="000000"/>
                <w:sz w:val="20"/>
              </w:rPr>
              <w:t>
пользования,</w:t>
            </w:r>
          </w:p>
          <w:p>
            <w:pPr>
              <w:spacing w:after="20"/>
              <w:ind w:left="20"/>
              <w:jc w:val="both"/>
            </w:pPr>
            <w:r>
              <w:rPr>
                <w:rFonts w:ascii="Times New Roman"/>
                <w:b w:val="false"/>
                <w:i w:val="false"/>
                <w:color w:val="000000"/>
                <w:sz w:val="20"/>
              </w:rPr>
              <w:t>
указанные в пункте</w:t>
            </w:r>
          </w:p>
          <w:p>
            <w:pPr>
              <w:spacing w:after="20"/>
              <w:ind w:left="20"/>
              <w:jc w:val="both"/>
            </w:pPr>
            <w:r>
              <w:rPr>
                <w:rFonts w:ascii="Times New Roman"/>
                <w:b w:val="false"/>
                <w:i w:val="false"/>
                <w:color w:val="000000"/>
                <w:sz w:val="20"/>
              </w:rPr>
              <w:t>
5 раздела I</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приложения 3</w:t>
            </w:r>
            <w:r>
              <w:rPr>
                <w:rFonts w:ascii="Times New Roman"/>
                <w:b w:val="false"/>
                <w:i w:val="false"/>
                <w:color w:val="000000"/>
                <w:sz w:val="20"/>
              </w:rPr>
              <w:t xml:space="preserve"> к</w:t>
            </w:r>
          </w:p>
          <w:p>
            <w:pPr>
              <w:spacing w:after="20"/>
              <w:ind w:left="20"/>
              <w:jc w:val="both"/>
            </w:pPr>
            <w:r>
              <w:rPr>
                <w:rFonts w:ascii="Times New Roman"/>
                <w:b w:val="false"/>
                <w:i w:val="false"/>
                <w:color w:val="000000"/>
                <w:sz w:val="20"/>
              </w:rPr>
              <w:t>
настоящему</w:t>
            </w:r>
          </w:p>
          <w:p>
            <w:pPr>
              <w:spacing w:after="20"/>
              <w:ind w:left="20"/>
              <w:jc w:val="both"/>
            </w:pPr>
            <w:r>
              <w:rPr>
                <w:rFonts w:ascii="Times New Roman"/>
                <w:b w:val="false"/>
                <w:i w:val="false"/>
                <w:color w:val="000000"/>
                <w:sz w:val="20"/>
              </w:rPr>
              <w:t>
Соглашению</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p>
            <w:pPr>
              <w:spacing w:after="20"/>
              <w:ind w:left="20"/>
              <w:jc w:val="both"/>
            </w:pPr>
            <w:r>
              <w:rPr>
                <w:rFonts w:ascii="Times New Roman"/>
                <w:b w:val="false"/>
                <w:i w:val="false"/>
                <w:color w:val="000000"/>
                <w:sz w:val="20"/>
              </w:rPr>
              <w:t>
которых превышает</w:t>
            </w:r>
          </w:p>
          <w:p>
            <w:pPr>
              <w:spacing w:after="20"/>
              <w:ind w:left="20"/>
              <w:jc w:val="both"/>
            </w:pPr>
            <w:r>
              <w:rPr>
                <w:rFonts w:ascii="Times New Roman"/>
                <w:b w:val="false"/>
                <w:i w:val="false"/>
                <w:color w:val="000000"/>
                <w:sz w:val="20"/>
              </w:rPr>
              <w:t>
сумму, эквивалентную</w:t>
            </w:r>
          </w:p>
          <w:p>
            <w:pPr>
              <w:spacing w:after="20"/>
              <w:ind w:left="20"/>
              <w:jc w:val="both"/>
            </w:pPr>
            <w:r>
              <w:rPr>
                <w:rFonts w:ascii="Times New Roman"/>
                <w:b w:val="false"/>
                <w:i w:val="false"/>
                <w:color w:val="000000"/>
                <w:sz w:val="20"/>
              </w:rPr>
              <w:t>
5000 евро</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единой ставке 30</w:t>
            </w:r>
          </w:p>
          <w:p>
            <w:pPr>
              <w:spacing w:after="20"/>
              <w:ind w:left="20"/>
              <w:jc w:val="both"/>
            </w:pPr>
            <w:r>
              <w:rPr>
                <w:rFonts w:ascii="Times New Roman"/>
                <w:b w:val="false"/>
                <w:i w:val="false"/>
                <w:color w:val="000000"/>
                <w:sz w:val="20"/>
              </w:rPr>
              <w:t>
процентов от их</w:t>
            </w:r>
          </w:p>
          <w:p>
            <w:pPr>
              <w:spacing w:after="20"/>
              <w:ind w:left="20"/>
              <w:jc w:val="both"/>
            </w:pPr>
            <w:r>
              <w:rPr>
                <w:rFonts w:ascii="Times New Roman"/>
                <w:b w:val="false"/>
                <w:i w:val="false"/>
                <w:color w:val="000000"/>
                <w:sz w:val="20"/>
              </w:rPr>
              <w:t>
таможенной стоимости, но не менее 4 евро за 1</w:t>
            </w:r>
          </w:p>
          <w:p>
            <w:pPr>
              <w:spacing w:after="20"/>
              <w:ind w:left="20"/>
              <w:jc w:val="both"/>
            </w:pPr>
            <w:r>
              <w:rPr>
                <w:rFonts w:ascii="Times New Roman"/>
                <w:b w:val="false"/>
                <w:i w:val="false"/>
                <w:color w:val="000000"/>
                <w:sz w:val="20"/>
              </w:rPr>
              <w:t>
килограмм веса в части</w:t>
            </w:r>
          </w:p>
          <w:p>
            <w:pPr>
              <w:spacing w:after="20"/>
              <w:ind w:left="20"/>
              <w:jc w:val="both"/>
            </w:pPr>
            <w:r>
              <w:rPr>
                <w:rFonts w:ascii="Times New Roman"/>
                <w:b w:val="false"/>
                <w:i w:val="false"/>
                <w:color w:val="000000"/>
                <w:sz w:val="20"/>
              </w:rPr>
              <w:t>
превышения стоимостной</w:t>
            </w:r>
          </w:p>
          <w:p>
            <w:pPr>
              <w:spacing w:after="20"/>
              <w:ind w:left="20"/>
              <w:jc w:val="both"/>
            </w:pPr>
            <w:r>
              <w:rPr>
                <w:rFonts w:ascii="Times New Roman"/>
                <w:b w:val="false"/>
                <w:i w:val="false"/>
                <w:color w:val="000000"/>
                <w:sz w:val="20"/>
              </w:rPr>
              <w:t>
нормы 5000 евро в</w:t>
            </w:r>
          </w:p>
          <w:p>
            <w:pPr>
              <w:spacing w:after="20"/>
              <w:ind w:left="20"/>
              <w:jc w:val="both"/>
            </w:pPr>
            <w:r>
              <w:rPr>
                <w:rFonts w:ascii="Times New Roman"/>
                <w:b w:val="false"/>
                <w:i w:val="false"/>
                <w:color w:val="000000"/>
                <w:sz w:val="20"/>
              </w:rPr>
              <w:t>
эквиваленте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Товары для личного пользования, за исключением</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 доставляемые перевозчиком в адрес</w:t>
            </w:r>
          </w:p>
          <w:p>
            <w:pPr>
              <w:spacing w:after="20"/>
              <w:ind w:left="20"/>
              <w:jc w:val="both"/>
            </w:pPr>
            <w:r>
              <w:rPr>
                <w:rFonts w:ascii="Times New Roman"/>
                <w:b w:val="false"/>
                <w:i w:val="false"/>
                <w:color w:val="000000"/>
                <w:sz w:val="20"/>
              </w:rPr>
              <w:t>
</w:t>
            </w:r>
            <w:r>
              <w:rPr>
                <w:rFonts w:ascii="Times New Roman"/>
                <w:b/>
                <w:i w:val="false"/>
                <w:color w:val="000000"/>
                <w:sz w:val="20"/>
              </w:rPr>
              <w:t>физического лица</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w:t>
            </w:r>
          </w:p>
          <w:p>
            <w:pPr>
              <w:spacing w:after="20"/>
              <w:ind w:left="20"/>
              <w:jc w:val="both"/>
            </w:pPr>
            <w:r>
              <w:rPr>
                <w:rFonts w:ascii="Times New Roman"/>
                <w:b w:val="false"/>
                <w:i w:val="false"/>
                <w:color w:val="000000"/>
                <w:sz w:val="20"/>
              </w:rPr>
              <w:t>
пользования (за</w:t>
            </w:r>
          </w:p>
          <w:p>
            <w:pPr>
              <w:spacing w:after="20"/>
              <w:ind w:left="20"/>
              <w:jc w:val="both"/>
            </w:pPr>
            <w:r>
              <w:rPr>
                <w:rFonts w:ascii="Times New Roman"/>
                <w:b w:val="false"/>
                <w:i w:val="false"/>
                <w:color w:val="000000"/>
                <w:sz w:val="20"/>
              </w:rPr>
              <w:t>
исключением этилового</w:t>
            </w:r>
          </w:p>
          <w:p>
            <w:pPr>
              <w:spacing w:after="20"/>
              <w:ind w:left="20"/>
              <w:jc w:val="both"/>
            </w:pPr>
            <w:r>
              <w:rPr>
                <w:rFonts w:ascii="Times New Roman"/>
                <w:b w:val="false"/>
                <w:i w:val="false"/>
                <w:color w:val="000000"/>
                <w:sz w:val="20"/>
              </w:rPr>
              <w:t>
спирта, алкогольных</w:t>
            </w:r>
          </w:p>
          <w:p>
            <w:pPr>
              <w:spacing w:after="20"/>
              <w:ind w:left="20"/>
              <w:jc w:val="both"/>
            </w:pPr>
            <w:r>
              <w:rPr>
                <w:rFonts w:ascii="Times New Roman"/>
                <w:b w:val="false"/>
                <w:i w:val="false"/>
                <w:color w:val="000000"/>
                <w:sz w:val="20"/>
              </w:rPr>
              <w:t>
напитков, пива и</w:t>
            </w:r>
          </w:p>
          <w:p>
            <w:pPr>
              <w:spacing w:after="20"/>
              <w:ind w:left="20"/>
              <w:jc w:val="both"/>
            </w:pPr>
            <w:r>
              <w:rPr>
                <w:rFonts w:ascii="Times New Roman"/>
                <w:b w:val="false"/>
                <w:i w:val="false"/>
                <w:color w:val="000000"/>
                <w:sz w:val="20"/>
              </w:rPr>
              <w:t>
неделимых товаров),</w:t>
            </w:r>
          </w:p>
          <w:p>
            <w:pPr>
              <w:spacing w:after="20"/>
              <w:ind w:left="20"/>
              <w:jc w:val="both"/>
            </w:pPr>
            <w:r>
              <w:rPr>
                <w:rFonts w:ascii="Times New Roman"/>
                <w:b w:val="false"/>
                <w:i w:val="false"/>
                <w:color w:val="000000"/>
                <w:sz w:val="20"/>
              </w:rPr>
              <w:t>
ввозимые в течение</w:t>
            </w:r>
          </w:p>
          <w:p>
            <w:pPr>
              <w:spacing w:after="20"/>
              <w:ind w:left="20"/>
              <w:jc w:val="both"/>
            </w:pPr>
            <w:r>
              <w:rPr>
                <w:rFonts w:ascii="Times New Roman"/>
                <w:b w:val="false"/>
                <w:i w:val="false"/>
                <w:color w:val="000000"/>
                <w:sz w:val="20"/>
              </w:rPr>
              <w:t>
календарного месяца в</w:t>
            </w:r>
          </w:p>
          <w:p>
            <w:pPr>
              <w:spacing w:after="20"/>
              <w:ind w:left="20"/>
              <w:jc w:val="both"/>
            </w:pPr>
            <w:r>
              <w:rPr>
                <w:rFonts w:ascii="Times New Roman"/>
                <w:b w:val="false"/>
                <w:i w:val="false"/>
                <w:color w:val="000000"/>
                <w:sz w:val="20"/>
              </w:rPr>
              <w:t>
адрес одного</w:t>
            </w:r>
          </w:p>
          <w:p>
            <w:pPr>
              <w:spacing w:after="20"/>
              <w:ind w:left="20"/>
              <w:jc w:val="both"/>
            </w:pPr>
            <w:r>
              <w:rPr>
                <w:rFonts w:ascii="Times New Roman"/>
                <w:b w:val="false"/>
                <w:i w:val="false"/>
                <w:color w:val="000000"/>
                <w:sz w:val="20"/>
              </w:rPr>
              <w:t>
получателя</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p>
            <w:pPr>
              <w:spacing w:after="20"/>
              <w:ind w:left="20"/>
              <w:jc w:val="both"/>
            </w:pPr>
            <w:r>
              <w:rPr>
                <w:rFonts w:ascii="Times New Roman"/>
                <w:b w:val="false"/>
                <w:i w:val="false"/>
                <w:color w:val="000000"/>
                <w:sz w:val="20"/>
              </w:rPr>
              <w:t>
которых превышает</w:t>
            </w:r>
          </w:p>
          <w:p>
            <w:pPr>
              <w:spacing w:after="20"/>
              <w:ind w:left="20"/>
              <w:jc w:val="both"/>
            </w:pPr>
            <w:r>
              <w:rPr>
                <w:rFonts w:ascii="Times New Roman"/>
                <w:b w:val="false"/>
                <w:i w:val="false"/>
                <w:color w:val="000000"/>
                <w:sz w:val="20"/>
              </w:rPr>
              <w:t>
сумму, эквивалентную</w:t>
            </w:r>
          </w:p>
          <w:p>
            <w:pPr>
              <w:spacing w:after="20"/>
              <w:ind w:left="20"/>
              <w:jc w:val="both"/>
            </w:pPr>
            <w:r>
              <w:rPr>
                <w:rFonts w:ascii="Times New Roman"/>
                <w:b w:val="false"/>
                <w:i w:val="false"/>
                <w:color w:val="000000"/>
                <w:sz w:val="20"/>
              </w:rPr>
              <w:t>
1000 евро, и (или)</w:t>
            </w:r>
          </w:p>
          <w:p>
            <w:pPr>
              <w:spacing w:after="20"/>
              <w:ind w:left="20"/>
              <w:jc w:val="both"/>
            </w:pPr>
            <w:r>
              <w:rPr>
                <w:rFonts w:ascii="Times New Roman"/>
                <w:b w:val="false"/>
                <w:i w:val="false"/>
                <w:color w:val="000000"/>
                <w:sz w:val="20"/>
              </w:rPr>
              <w:t>
вес которых превышает</w:t>
            </w:r>
          </w:p>
          <w:p>
            <w:pPr>
              <w:spacing w:after="20"/>
              <w:ind w:left="20"/>
              <w:jc w:val="both"/>
            </w:pPr>
            <w:r>
              <w:rPr>
                <w:rFonts w:ascii="Times New Roman"/>
                <w:b w:val="false"/>
                <w:i w:val="false"/>
                <w:color w:val="000000"/>
                <w:sz w:val="20"/>
              </w:rPr>
              <w:t>
31 килограмм*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единой ставке 30</w:t>
            </w:r>
          </w:p>
          <w:p>
            <w:pPr>
              <w:spacing w:after="20"/>
              <w:ind w:left="20"/>
              <w:jc w:val="both"/>
            </w:pPr>
            <w:r>
              <w:rPr>
                <w:rFonts w:ascii="Times New Roman"/>
                <w:b w:val="false"/>
                <w:i w:val="false"/>
                <w:color w:val="000000"/>
                <w:sz w:val="20"/>
              </w:rPr>
              <w:t>
процентов от их</w:t>
            </w:r>
          </w:p>
          <w:p>
            <w:pPr>
              <w:spacing w:after="20"/>
              <w:ind w:left="20"/>
              <w:jc w:val="both"/>
            </w:pPr>
            <w:r>
              <w:rPr>
                <w:rFonts w:ascii="Times New Roman"/>
                <w:b w:val="false"/>
                <w:i w:val="false"/>
                <w:color w:val="000000"/>
                <w:sz w:val="20"/>
              </w:rPr>
              <w:t>
таможенной стоимости, но</w:t>
            </w:r>
          </w:p>
          <w:p>
            <w:pPr>
              <w:spacing w:after="20"/>
              <w:ind w:left="20"/>
              <w:jc w:val="both"/>
            </w:pPr>
            <w:r>
              <w:rPr>
                <w:rFonts w:ascii="Times New Roman"/>
                <w:b w:val="false"/>
                <w:i w:val="false"/>
                <w:color w:val="000000"/>
                <w:sz w:val="20"/>
              </w:rPr>
              <w:t>
не менее 4 евро за 1</w:t>
            </w:r>
          </w:p>
          <w:p>
            <w:pPr>
              <w:spacing w:after="20"/>
              <w:ind w:left="20"/>
              <w:jc w:val="both"/>
            </w:pPr>
            <w:r>
              <w:rPr>
                <w:rFonts w:ascii="Times New Roman"/>
                <w:b w:val="false"/>
                <w:i w:val="false"/>
                <w:color w:val="000000"/>
                <w:sz w:val="20"/>
              </w:rPr>
              <w:t>
килограмм веса в части</w:t>
            </w:r>
          </w:p>
          <w:p>
            <w:pPr>
              <w:spacing w:after="20"/>
              <w:ind w:left="20"/>
              <w:jc w:val="both"/>
            </w:pPr>
            <w:r>
              <w:rPr>
                <w:rFonts w:ascii="Times New Roman"/>
                <w:b w:val="false"/>
                <w:i w:val="false"/>
                <w:color w:val="000000"/>
                <w:sz w:val="20"/>
              </w:rPr>
              <w:t>
превышения, стоимостной</w:t>
            </w:r>
          </w:p>
          <w:p>
            <w:pPr>
              <w:spacing w:after="20"/>
              <w:ind w:left="20"/>
              <w:jc w:val="both"/>
            </w:pPr>
            <w:r>
              <w:rPr>
                <w:rFonts w:ascii="Times New Roman"/>
                <w:b w:val="false"/>
                <w:i w:val="false"/>
                <w:color w:val="000000"/>
                <w:sz w:val="20"/>
              </w:rPr>
              <w:t>
нормы 1000 евро в</w:t>
            </w:r>
          </w:p>
          <w:p>
            <w:pPr>
              <w:spacing w:after="20"/>
              <w:ind w:left="20"/>
              <w:jc w:val="both"/>
            </w:pPr>
            <w:r>
              <w:rPr>
                <w:rFonts w:ascii="Times New Roman"/>
                <w:b w:val="false"/>
                <w:i w:val="false"/>
                <w:color w:val="000000"/>
                <w:sz w:val="20"/>
              </w:rPr>
              <w:t>
эквиваленте и (или)</w:t>
            </w:r>
          </w:p>
          <w:p>
            <w:pPr>
              <w:spacing w:after="20"/>
              <w:ind w:left="20"/>
              <w:jc w:val="both"/>
            </w:pPr>
            <w:r>
              <w:rPr>
                <w:rFonts w:ascii="Times New Roman"/>
                <w:b w:val="false"/>
                <w:i w:val="false"/>
                <w:color w:val="000000"/>
                <w:sz w:val="20"/>
              </w:rPr>
              <w:t>
весовой 31 килограмм*</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Неделимые товары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w:t>
            </w:r>
          </w:p>
          <w:p>
            <w:pPr>
              <w:spacing w:after="20"/>
              <w:ind w:left="20"/>
              <w:jc w:val="both"/>
            </w:pPr>
            <w:r>
              <w:rPr>
                <w:rFonts w:ascii="Times New Roman"/>
                <w:b w:val="false"/>
                <w:i w:val="false"/>
                <w:color w:val="000000"/>
                <w:sz w:val="20"/>
              </w:rPr>
              <w:t>
таможенной стоимости и веса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совокупного</w:t>
            </w:r>
          </w:p>
          <w:p>
            <w:pPr>
              <w:spacing w:after="20"/>
              <w:ind w:left="20"/>
              <w:jc w:val="both"/>
            </w:pPr>
            <w:r>
              <w:rPr>
                <w:rFonts w:ascii="Times New Roman"/>
                <w:b w:val="false"/>
                <w:i w:val="false"/>
                <w:color w:val="000000"/>
                <w:sz w:val="20"/>
              </w:rPr>
              <w:t>
таможенного платежа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Товары для личного пользования, за исключением</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 пересылаемые в международных почтовых</w:t>
            </w:r>
          </w:p>
          <w:p>
            <w:pPr>
              <w:spacing w:after="20"/>
              <w:ind w:left="20"/>
              <w:jc w:val="both"/>
            </w:pPr>
            <w:r>
              <w:rPr>
                <w:rFonts w:ascii="Times New Roman"/>
                <w:b w:val="false"/>
                <w:i w:val="false"/>
                <w:color w:val="000000"/>
                <w:sz w:val="20"/>
              </w:rPr>
              <w:t>
</w:t>
            </w:r>
            <w:r>
              <w:rPr>
                <w:rFonts w:ascii="Times New Roman"/>
                <w:b/>
                <w:i w:val="false"/>
                <w:color w:val="000000"/>
                <w:sz w:val="20"/>
              </w:rPr>
              <w:t>отправлениях на таможенную территорию таможенного союза</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w:t>
            </w:r>
          </w:p>
          <w:p>
            <w:pPr>
              <w:spacing w:after="20"/>
              <w:ind w:left="20"/>
              <w:jc w:val="both"/>
            </w:pPr>
            <w:r>
              <w:rPr>
                <w:rFonts w:ascii="Times New Roman"/>
                <w:b w:val="false"/>
                <w:i w:val="false"/>
                <w:color w:val="000000"/>
                <w:sz w:val="20"/>
              </w:rPr>
              <w:t>
пользования (за</w:t>
            </w:r>
          </w:p>
          <w:p>
            <w:pPr>
              <w:spacing w:after="20"/>
              <w:ind w:left="20"/>
              <w:jc w:val="both"/>
            </w:pPr>
            <w:r>
              <w:rPr>
                <w:rFonts w:ascii="Times New Roman"/>
                <w:b w:val="false"/>
                <w:i w:val="false"/>
                <w:color w:val="000000"/>
                <w:sz w:val="20"/>
              </w:rPr>
              <w:t>
исключением неделимых</w:t>
            </w:r>
          </w:p>
          <w:p>
            <w:pPr>
              <w:spacing w:after="20"/>
              <w:ind w:left="20"/>
              <w:jc w:val="both"/>
            </w:pPr>
            <w:r>
              <w:rPr>
                <w:rFonts w:ascii="Times New Roman"/>
                <w:b w:val="false"/>
                <w:i w:val="false"/>
                <w:color w:val="000000"/>
                <w:sz w:val="20"/>
              </w:rPr>
              <w:t>
товаров), пересылаемые</w:t>
            </w:r>
          </w:p>
          <w:p>
            <w:pPr>
              <w:spacing w:after="20"/>
              <w:ind w:left="20"/>
              <w:jc w:val="both"/>
            </w:pPr>
            <w:r>
              <w:rPr>
                <w:rFonts w:ascii="Times New Roman"/>
                <w:b w:val="false"/>
                <w:i w:val="false"/>
                <w:color w:val="000000"/>
                <w:sz w:val="20"/>
              </w:rPr>
              <w:t>
в течение одного</w:t>
            </w:r>
          </w:p>
          <w:p>
            <w:pPr>
              <w:spacing w:after="20"/>
              <w:ind w:left="20"/>
              <w:jc w:val="both"/>
            </w:pPr>
            <w:r>
              <w:rPr>
                <w:rFonts w:ascii="Times New Roman"/>
                <w:b w:val="false"/>
                <w:i w:val="false"/>
                <w:color w:val="000000"/>
                <w:sz w:val="20"/>
              </w:rPr>
              <w:t>
месяца в адрес одного</w:t>
            </w:r>
          </w:p>
          <w:p>
            <w:pPr>
              <w:spacing w:after="20"/>
              <w:ind w:left="20"/>
              <w:jc w:val="both"/>
            </w:pPr>
            <w:r>
              <w:rPr>
                <w:rFonts w:ascii="Times New Roman"/>
                <w:b w:val="false"/>
                <w:i w:val="false"/>
                <w:color w:val="000000"/>
                <w:sz w:val="20"/>
              </w:rPr>
              <w:t>
получателя, являющегося</w:t>
            </w:r>
          </w:p>
          <w:p>
            <w:pPr>
              <w:spacing w:after="20"/>
              <w:ind w:left="20"/>
              <w:jc w:val="both"/>
            </w:pPr>
            <w:r>
              <w:rPr>
                <w:rFonts w:ascii="Times New Roman"/>
                <w:b w:val="false"/>
                <w:i w:val="false"/>
                <w:color w:val="000000"/>
                <w:sz w:val="20"/>
              </w:rPr>
              <w:t>
физическим лицом,</w:t>
            </w:r>
          </w:p>
          <w:p>
            <w:pPr>
              <w:spacing w:after="20"/>
              <w:ind w:left="20"/>
              <w:jc w:val="both"/>
            </w:pPr>
            <w:r>
              <w:rPr>
                <w:rFonts w:ascii="Times New Roman"/>
                <w:b w:val="false"/>
                <w:i w:val="false"/>
                <w:color w:val="000000"/>
                <w:sz w:val="20"/>
              </w:rPr>
              <w:t>
находящимся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таможенного союза</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p>
            <w:pPr>
              <w:spacing w:after="20"/>
              <w:ind w:left="20"/>
              <w:jc w:val="both"/>
            </w:pPr>
            <w:r>
              <w:rPr>
                <w:rFonts w:ascii="Times New Roman"/>
                <w:b w:val="false"/>
                <w:i w:val="false"/>
                <w:color w:val="000000"/>
                <w:sz w:val="20"/>
              </w:rPr>
              <w:t>
которых превышает</w:t>
            </w:r>
          </w:p>
          <w:p>
            <w:pPr>
              <w:spacing w:after="20"/>
              <w:ind w:left="20"/>
              <w:jc w:val="both"/>
            </w:pPr>
            <w:r>
              <w:rPr>
                <w:rFonts w:ascii="Times New Roman"/>
                <w:b w:val="false"/>
                <w:i w:val="false"/>
                <w:color w:val="000000"/>
                <w:sz w:val="20"/>
              </w:rPr>
              <w:t>
сумму, эквивалентную</w:t>
            </w:r>
          </w:p>
          <w:p>
            <w:pPr>
              <w:spacing w:after="20"/>
              <w:ind w:left="20"/>
              <w:jc w:val="both"/>
            </w:pPr>
            <w:r>
              <w:rPr>
                <w:rFonts w:ascii="Times New Roman"/>
                <w:b w:val="false"/>
                <w:i w:val="false"/>
                <w:color w:val="000000"/>
                <w:sz w:val="20"/>
              </w:rPr>
              <w:t>
1000 евро, и (или)</w:t>
            </w:r>
          </w:p>
          <w:p>
            <w:pPr>
              <w:spacing w:after="20"/>
              <w:ind w:left="20"/>
              <w:jc w:val="both"/>
            </w:pPr>
            <w:r>
              <w:rPr>
                <w:rFonts w:ascii="Times New Roman"/>
                <w:b w:val="false"/>
                <w:i w:val="false"/>
                <w:color w:val="000000"/>
                <w:sz w:val="20"/>
              </w:rPr>
              <w:t>
вес которых превышает</w:t>
            </w:r>
          </w:p>
          <w:p>
            <w:pPr>
              <w:spacing w:after="20"/>
              <w:ind w:left="20"/>
              <w:jc w:val="both"/>
            </w:pPr>
            <w:r>
              <w:rPr>
                <w:rFonts w:ascii="Times New Roman"/>
                <w:b w:val="false"/>
                <w:i w:val="false"/>
                <w:color w:val="000000"/>
                <w:sz w:val="20"/>
              </w:rPr>
              <w:t>
31 килограмм*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единой ставке 30</w:t>
            </w:r>
          </w:p>
          <w:p>
            <w:pPr>
              <w:spacing w:after="20"/>
              <w:ind w:left="20"/>
              <w:jc w:val="both"/>
            </w:pPr>
            <w:r>
              <w:rPr>
                <w:rFonts w:ascii="Times New Roman"/>
                <w:b w:val="false"/>
                <w:i w:val="false"/>
                <w:color w:val="000000"/>
                <w:sz w:val="20"/>
              </w:rPr>
              <w:t>
процентов от их</w:t>
            </w:r>
          </w:p>
          <w:p>
            <w:pPr>
              <w:spacing w:after="20"/>
              <w:ind w:left="20"/>
              <w:jc w:val="both"/>
            </w:pPr>
            <w:r>
              <w:rPr>
                <w:rFonts w:ascii="Times New Roman"/>
                <w:b w:val="false"/>
                <w:i w:val="false"/>
                <w:color w:val="000000"/>
                <w:sz w:val="20"/>
              </w:rPr>
              <w:t>
таможенной стоимости, но</w:t>
            </w:r>
          </w:p>
          <w:p>
            <w:pPr>
              <w:spacing w:after="20"/>
              <w:ind w:left="20"/>
              <w:jc w:val="both"/>
            </w:pPr>
            <w:r>
              <w:rPr>
                <w:rFonts w:ascii="Times New Roman"/>
                <w:b w:val="false"/>
                <w:i w:val="false"/>
                <w:color w:val="000000"/>
                <w:sz w:val="20"/>
              </w:rPr>
              <w:t>
не менее 4 евро за 1</w:t>
            </w:r>
          </w:p>
          <w:p>
            <w:pPr>
              <w:spacing w:after="20"/>
              <w:ind w:left="20"/>
              <w:jc w:val="both"/>
            </w:pPr>
            <w:r>
              <w:rPr>
                <w:rFonts w:ascii="Times New Roman"/>
                <w:b w:val="false"/>
                <w:i w:val="false"/>
                <w:color w:val="000000"/>
                <w:sz w:val="20"/>
              </w:rPr>
              <w:t>
килограмм веса в части</w:t>
            </w:r>
          </w:p>
          <w:p>
            <w:pPr>
              <w:spacing w:after="20"/>
              <w:ind w:left="20"/>
              <w:jc w:val="both"/>
            </w:pPr>
            <w:r>
              <w:rPr>
                <w:rFonts w:ascii="Times New Roman"/>
                <w:b w:val="false"/>
                <w:i w:val="false"/>
                <w:color w:val="000000"/>
                <w:sz w:val="20"/>
              </w:rPr>
              <w:t>
превышения стоимостной</w:t>
            </w:r>
          </w:p>
          <w:p>
            <w:pPr>
              <w:spacing w:after="20"/>
              <w:ind w:left="20"/>
              <w:jc w:val="both"/>
            </w:pPr>
            <w:r>
              <w:rPr>
                <w:rFonts w:ascii="Times New Roman"/>
                <w:b w:val="false"/>
                <w:i w:val="false"/>
                <w:color w:val="000000"/>
                <w:sz w:val="20"/>
              </w:rPr>
              <w:t>
нормы 1000 евро в</w:t>
            </w:r>
          </w:p>
          <w:p>
            <w:pPr>
              <w:spacing w:after="20"/>
              <w:ind w:left="20"/>
              <w:jc w:val="both"/>
            </w:pPr>
            <w:r>
              <w:rPr>
                <w:rFonts w:ascii="Times New Roman"/>
                <w:b w:val="false"/>
                <w:i w:val="false"/>
                <w:color w:val="000000"/>
                <w:sz w:val="20"/>
              </w:rPr>
              <w:t>
эквиваленте и (или)</w:t>
            </w:r>
          </w:p>
          <w:p>
            <w:pPr>
              <w:spacing w:after="20"/>
              <w:ind w:left="20"/>
              <w:jc w:val="both"/>
            </w:pPr>
            <w:r>
              <w:rPr>
                <w:rFonts w:ascii="Times New Roman"/>
                <w:b w:val="false"/>
                <w:i w:val="false"/>
                <w:color w:val="000000"/>
                <w:sz w:val="20"/>
              </w:rPr>
              <w:t>
весовой 31 килограмм*</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Неделимые товары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w:t>
            </w:r>
          </w:p>
          <w:p>
            <w:pPr>
              <w:spacing w:after="20"/>
              <w:ind w:left="20"/>
              <w:jc w:val="both"/>
            </w:pPr>
            <w:r>
              <w:rPr>
                <w:rFonts w:ascii="Times New Roman"/>
                <w:b w:val="false"/>
                <w:i w:val="false"/>
                <w:color w:val="000000"/>
                <w:sz w:val="20"/>
              </w:rPr>
              <w:t>
таможенной стоимости и веса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совокупного</w:t>
            </w:r>
          </w:p>
          <w:p>
            <w:pPr>
              <w:spacing w:after="20"/>
              <w:ind w:left="20"/>
              <w:jc w:val="both"/>
            </w:pPr>
            <w:r>
              <w:rPr>
                <w:rFonts w:ascii="Times New Roman"/>
                <w:b w:val="false"/>
                <w:i w:val="false"/>
                <w:color w:val="000000"/>
                <w:sz w:val="20"/>
              </w:rPr>
              <w:t>
таможенного платежа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Транспортные средства для личного пользования,</w:t>
            </w:r>
          </w:p>
          <w:p>
            <w:pPr>
              <w:spacing w:after="20"/>
              <w:ind w:left="20"/>
              <w:jc w:val="both"/>
            </w:pPr>
            <w:r>
              <w:rPr>
                <w:rFonts w:ascii="Times New Roman"/>
                <w:b w:val="false"/>
                <w:i w:val="false"/>
                <w:color w:val="000000"/>
                <w:sz w:val="20"/>
              </w:rPr>
              <w:t>
</w:t>
            </w:r>
            <w:r>
              <w:rPr>
                <w:rFonts w:ascii="Times New Roman"/>
                <w:b/>
                <w:i w:val="false"/>
                <w:color w:val="000000"/>
                <w:sz w:val="20"/>
              </w:rPr>
              <w:t>перемещаемые через таможенную границу любым способом</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Квадроциклы, снегоходы,</w:t>
            </w:r>
          </w:p>
          <w:p>
            <w:pPr>
              <w:spacing w:after="20"/>
              <w:ind w:left="20"/>
              <w:jc w:val="both"/>
            </w:pPr>
            <w:r>
              <w:rPr>
                <w:rFonts w:ascii="Times New Roman"/>
                <w:b w:val="false"/>
                <w:i w:val="false"/>
                <w:color w:val="000000"/>
                <w:sz w:val="20"/>
              </w:rPr>
              <w:t>
иные легковые</w:t>
            </w:r>
          </w:p>
          <w:p>
            <w:pPr>
              <w:spacing w:after="20"/>
              <w:ind w:left="20"/>
              <w:jc w:val="both"/>
            </w:pPr>
            <w:r>
              <w:rPr>
                <w:rFonts w:ascii="Times New Roman"/>
                <w:b w:val="false"/>
                <w:i w:val="false"/>
                <w:color w:val="000000"/>
                <w:sz w:val="20"/>
              </w:rPr>
              <w:t>
транспортные средства,</w:t>
            </w:r>
          </w:p>
          <w:p>
            <w:pPr>
              <w:spacing w:after="20"/>
              <w:ind w:left="20"/>
              <w:jc w:val="both"/>
            </w:pPr>
            <w:r>
              <w:rPr>
                <w:rFonts w:ascii="Times New Roman"/>
                <w:b w:val="false"/>
                <w:i w:val="false"/>
                <w:color w:val="000000"/>
                <w:sz w:val="20"/>
              </w:rPr>
              <w:t>
классифицируемые в</w:t>
            </w:r>
          </w:p>
          <w:p>
            <w:pPr>
              <w:spacing w:after="20"/>
              <w:ind w:left="20"/>
              <w:jc w:val="both"/>
            </w:pPr>
            <w:r>
              <w:rPr>
                <w:rFonts w:ascii="Times New Roman"/>
                <w:b w:val="false"/>
                <w:i w:val="false"/>
                <w:color w:val="000000"/>
                <w:sz w:val="20"/>
              </w:rPr>
              <w:t>
товарной позиции 8703</w:t>
            </w:r>
          </w:p>
          <w:p>
            <w:pPr>
              <w:spacing w:after="20"/>
              <w:ind w:left="20"/>
              <w:jc w:val="both"/>
            </w:pPr>
            <w:r>
              <w:rPr>
                <w:rFonts w:ascii="Times New Roman"/>
                <w:b w:val="false"/>
                <w:i w:val="false"/>
                <w:color w:val="000000"/>
                <w:sz w:val="20"/>
              </w:rPr>
              <w:t>
ТН ВЭД ТС, не</w:t>
            </w:r>
          </w:p>
          <w:p>
            <w:pPr>
              <w:spacing w:after="20"/>
              <w:ind w:left="20"/>
              <w:jc w:val="both"/>
            </w:pPr>
            <w:r>
              <w:rPr>
                <w:rFonts w:ascii="Times New Roman"/>
                <w:b w:val="false"/>
                <w:i w:val="false"/>
                <w:color w:val="000000"/>
                <w:sz w:val="20"/>
              </w:rPr>
              <w:t>
предназначенные</w:t>
            </w:r>
          </w:p>
          <w:p>
            <w:pPr>
              <w:spacing w:after="20"/>
              <w:ind w:left="20"/>
              <w:jc w:val="both"/>
            </w:pPr>
            <w:r>
              <w:rPr>
                <w:rFonts w:ascii="Times New Roman"/>
                <w:b w:val="false"/>
                <w:i w:val="false"/>
                <w:color w:val="000000"/>
                <w:sz w:val="20"/>
              </w:rPr>
              <w:t>
для движения по</w:t>
            </w:r>
          </w:p>
          <w:p>
            <w:pPr>
              <w:spacing w:after="20"/>
              <w:ind w:left="20"/>
              <w:jc w:val="both"/>
            </w:pPr>
            <w:r>
              <w:rPr>
                <w:rFonts w:ascii="Times New Roman"/>
                <w:b w:val="false"/>
                <w:i w:val="false"/>
                <w:color w:val="000000"/>
                <w:sz w:val="20"/>
              </w:rPr>
              <w:t>
дорогам общего</w:t>
            </w:r>
          </w:p>
          <w:p>
            <w:pPr>
              <w:spacing w:after="20"/>
              <w:ind w:left="20"/>
              <w:jc w:val="both"/>
            </w:pPr>
            <w:r>
              <w:rPr>
                <w:rFonts w:ascii="Times New Roman"/>
                <w:b w:val="false"/>
                <w:i w:val="false"/>
                <w:color w:val="000000"/>
                <w:sz w:val="20"/>
              </w:rPr>
              <w:t>
пользования, прицепы,</w:t>
            </w:r>
          </w:p>
          <w:p>
            <w:pPr>
              <w:spacing w:after="20"/>
              <w:ind w:left="20"/>
              <w:jc w:val="both"/>
            </w:pPr>
            <w:r>
              <w:rPr>
                <w:rFonts w:ascii="Times New Roman"/>
                <w:b w:val="false"/>
                <w:i w:val="false"/>
                <w:color w:val="000000"/>
                <w:sz w:val="20"/>
              </w:rPr>
              <w:t>
мотоциклы, мопеды,</w:t>
            </w:r>
          </w:p>
          <w:p>
            <w:pPr>
              <w:spacing w:after="20"/>
              <w:ind w:left="20"/>
              <w:jc w:val="both"/>
            </w:pPr>
            <w:r>
              <w:rPr>
                <w:rFonts w:ascii="Times New Roman"/>
                <w:b w:val="false"/>
                <w:i w:val="false"/>
                <w:color w:val="000000"/>
                <w:sz w:val="20"/>
              </w:rPr>
              <w:t>
мотороллеры, моторные</w:t>
            </w:r>
          </w:p>
          <w:p>
            <w:pPr>
              <w:spacing w:after="20"/>
              <w:ind w:left="20"/>
              <w:jc w:val="both"/>
            </w:pPr>
            <w:r>
              <w:rPr>
                <w:rFonts w:ascii="Times New Roman"/>
                <w:b w:val="false"/>
                <w:i w:val="false"/>
                <w:color w:val="000000"/>
                <w:sz w:val="20"/>
              </w:rPr>
              <w:t>
транспортные средства</w:t>
            </w:r>
          </w:p>
          <w:p>
            <w:pPr>
              <w:spacing w:after="20"/>
              <w:ind w:left="20"/>
              <w:jc w:val="both"/>
            </w:pPr>
            <w:r>
              <w:rPr>
                <w:rFonts w:ascii="Times New Roman"/>
                <w:b w:val="false"/>
                <w:i w:val="false"/>
                <w:color w:val="000000"/>
                <w:sz w:val="20"/>
              </w:rPr>
              <w:t>
для перевозки не</w:t>
            </w:r>
          </w:p>
          <w:p>
            <w:pPr>
              <w:spacing w:after="20"/>
              <w:ind w:left="20"/>
              <w:jc w:val="both"/>
            </w:pPr>
            <w:r>
              <w:rPr>
                <w:rFonts w:ascii="Times New Roman"/>
                <w:b w:val="false"/>
                <w:i w:val="false"/>
                <w:color w:val="000000"/>
                <w:sz w:val="20"/>
              </w:rPr>
              <w:t>
более 12 человек,</w:t>
            </w:r>
          </w:p>
          <w:p>
            <w:pPr>
              <w:spacing w:after="20"/>
              <w:ind w:left="20"/>
              <w:jc w:val="both"/>
            </w:pPr>
            <w:r>
              <w:rPr>
                <w:rFonts w:ascii="Times New Roman"/>
                <w:b w:val="false"/>
                <w:i w:val="false"/>
                <w:color w:val="000000"/>
                <w:sz w:val="20"/>
              </w:rPr>
              <w:t>
включая водителя,</w:t>
            </w:r>
          </w:p>
          <w:p>
            <w:pPr>
              <w:spacing w:after="20"/>
              <w:ind w:left="20"/>
              <w:jc w:val="both"/>
            </w:pPr>
            <w:r>
              <w:rPr>
                <w:rFonts w:ascii="Times New Roman"/>
                <w:b w:val="false"/>
                <w:i w:val="false"/>
                <w:color w:val="000000"/>
                <w:sz w:val="20"/>
              </w:rPr>
              <w:t>
классифицируемые</w:t>
            </w:r>
          </w:p>
          <w:p>
            <w:pPr>
              <w:spacing w:after="20"/>
              <w:ind w:left="20"/>
              <w:jc w:val="both"/>
            </w:pPr>
            <w:r>
              <w:rPr>
                <w:rFonts w:ascii="Times New Roman"/>
                <w:b w:val="false"/>
                <w:i w:val="false"/>
                <w:color w:val="000000"/>
                <w:sz w:val="20"/>
              </w:rPr>
              <w:t>
в товарной позиции</w:t>
            </w:r>
          </w:p>
          <w:p>
            <w:pPr>
              <w:spacing w:after="20"/>
              <w:ind w:left="20"/>
              <w:jc w:val="both"/>
            </w:pPr>
            <w:r>
              <w:rPr>
                <w:rFonts w:ascii="Times New Roman"/>
                <w:b w:val="false"/>
                <w:i w:val="false"/>
                <w:color w:val="000000"/>
                <w:sz w:val="20"/>
              </w:rPr>
              <w:t>
8702 ТН ВЭД ТС,</w:t>
            </w:r>
          </w:p>
          <w:p>
            <w:pPr>
              <w:spacing w:after="20"/>
              <w:ind w:left="20"/>
              <w:jc w:val="both"/>
            </w:pPr>
            <w:r>
              <w:rPr>
                <w:rFonts w:ascii="Times New Roman"/>
                <w:b w:val="false"/>
                <w:i w:val="false"/>
                <w:color w:val="000000"/>
                <w:sz w:val="20"/>
              </w:rPr>
              <w:t>
моторные транспорт-</w:t>
            </w:r>
          </w:p>
          <w:p>
            <w:pPr>
              <w:spacing w:after="20"/>
              <w:ind w:left="20"/>
              <w:jc w:val="both"/>
            </w:pPr>
            <w:r>
              <w:rPr>
                <w:rFonts w:ascii="Times New Roman"/>
                <w:b w:val="false"/>
                <w:i w:val="false"/>
                <w:color w:val="000000"/>
                <w:sz w:val="20"/>
              </w:rPr>
              <w:t>
ные средства для</w:t>
            </w:r>
          </w:p>
          <w:p>
            <w:pPr>
              <w:spacing w:after="20"/>
              <w:ind w:left="20"/>
              <w:jc w:val="both"/>
            </w:pPr>
            <w:r>
              <w:rPr>
                <w:rFonts w:ascii="Times New Roman"/>
                <w:b w:val="false"/>
                <w:i w:val="false"/>
                <w:color w:val="000000"/>
                <w:sz w:val="20"/>
              </w:rPr>
              <w:t>
перевозки грузов с</w:t>
            </w:r>
          </w:p>
          <w:p>
            <w:pPr>
              <w:spacing w:after="20"/>
              <w:ind w:left="20"/>
              <w:jc w:val="both"/>
            </w:pPr>
            <w:r>
              <w:rPr>
                <w:rFonts w:ascii="Times New Roman"/>
                <w:b w:val="false"/>
                <w:i w:val="false"/>
                <w:color w:val="000000"/>
                <w:sz w:val="20"/>
              </w:rPr>
              <w:t>
полной массой до 5</w:t>
            </w:r>
          </w:p>
          <w:p>
            <w:pPr>
              <w:spacing w:after="20"/>
              <w:ind w:left="20"/>
              <w:jc w:val="both"/>
            </w:pPr>
            <w:r>
              <w:rPr>
                <w:rFonts w:ascii="Times New Roman"/>
                <w:b w:val="false"/>
                <w:i w:val="false"/>
                <w:color w:val="000000"/>
                <w:sz w:val="20"/>
              </w:rPr>
              <w:t>
тонн, классифицируемые</w:t>
            </w:r>
          </w:p>
          <w:p>
            <w:pPr>
              <w:spacing w:after="20"/>
              <w:ind w:left="20"/>
              <w:jc w:val="both"/>
            </w:pPr>
            <w:r>
              <w:rPr>
                <w:rFonts w:ascii="Times New Roman"/>
                <w:b w:val="false"/>
                <w:i w:val="false"/>
                <w:color w:val="000000"/>
                <w:sz w:val="20"/>
              </w:rPr>
              <w:t>
в товарной позиции</w:t>
            </w:r>
          </w:p>
          <w:p>
            <w:pPr>
              <w:spacing w:after="20"/>
              <w:ind w:left="20"/>
              <w:jc w:val="both"/>
            </w:pPr>
            <w:r>
              <w:rPr>
                <w:rFonts w:ascii="Times New Roman"/>
                <w:b w:val="false"/>
                <w:i w:val="false"/>
                <w:color w:val="000000"/>
                <w:sz w:val="20"/>
              </w:rPr>
              <w:t>
8704 21 и 8704 31 ТН</w:t>
            </w:r>
          </w:p>
          <w:p>
            <w:pPr>
              <w:spacing w:after="20"/>
              <w:ind w:left="20"/>
              <w:jc w:val="both"/>
            </w:pPr>
            <w:r>
              <w:rPr>
                <w:rFonts w:ascii="Times New Roman"/>
                <w:b w:val="false"/>
                <w:i w:val="false"/>
                <w:color w:val="000000"/>
                <w:sz w:val="20"/>
              </w:rPr>
              <w:t>
ВЭД ТС, водные и</w:t>
            </w:r>
          </w:p>
          <w:p>
            <w:pPr>
              <w:spacing w:after="20"/>
              <w:ind w:left="20"/>
              <w:jc w:val="both"/>
            </w:pPr>
            <w:r>
              <w:rPr>
                <w:rFonts w:ascii="Times New Roman"/>
                <w:b w:val="false"/>
                <w:i w:val="false"/>
                <w:color w:val="000000"/>
                <w:sz w:val="20"/>
              </w:rPr>
              <w:t>
воздушные суда, не</w:t>
            </w:r>
          </w:p>
          <w:p>
            <w:pPr>
              <w:spacing w:after="20"/>
              <w:ind w:left="20"/>
              <w:jc w:val="both"/>
            </w:pPr>
            <w:r>
              <w:rPr>
                <w:rFonts w:ascii="Times New Roman"/>
                <w:b w:val="false"/>
                <w:i w:val="false"/>
                <w:color w:val="000000"/>
                <w:sz w:val="20"/>
              </w:rPr>
              <w:t>
зарегистрированные на</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и территории иностран-</w:t>
            </w:r>
          </w:p>
          <w:p>
            <w:pPr>
              <w:spacing w:after="20"/>
              <w:ind w:left="20"/>
              <w:jc w:val="both"/>
            </w:pPr>
            <w:r>
              <w:rPr>
                <w:rFonts w:ascii="Times New Roman"/>
                <w:b w:val="false"/>
                <w:i w:val="false"/>
                <w:color w:val="000000"/>
                <w:sz w:val="20"/>
              </w:rPr>
              <w:t>
ного государства</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совокупного</w:t>
            </w:r>
          </w:p>
          <w:p>
            <w:pPr>
              <w:spacing w:after="20"/>
              <w:ind w:left="20"/>
              <w:jc w:val="both"/>
            </w:pPr>
            <w:r>
              <w:rPr>
                <w:rFonts w:ascii="Times New Roman"/>
                <w:b w:val="false"/>
                <w:i w:val="false"/>
                <w:color w:val="000000"/>
                <w:sz w:val="20"/>
              </w:rPr>
              <w:t>
таможенного платежа</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p>
            <w:pPr>
              <w:spacing w:after="20"/>
              <w:ind w:left="20"/>
              <w:jc w:val="both"/>
            </w:pPr>
            <w:r>
              <w:rPr>
                <w:rFonts w:ascii="Times New Roman"/>
                <w:b w:val="false"/>
                <w:i w:val="false"/>
                <w:color w:val="000000"/>
                <w:sz w:val="20"/>
              </w:rPr>
              <w:t>
для личного пользования,</w:t>
            </w:r>
          </w:p>
          <w:p>
            <w:pPr>
              <w:spacing w:after="20"/>
              <w:ind w:left="20"/>
              <w:jc w:val="both"/>
            </w:pPr>
            <w:r>
              <w:rPr>
                <w:rFonts w:ascii="Times New Roman"/>
                <w:b w:val="false"/>
                <w:i w:val="false"/>
                <w:color w:val="000000"/>
                <w:sz w:val="20"/>
              </w:rPr>
              <w:t>
зарегистрированные на</w:t>
            </w:r>
          </w:p>
          <w:p>
            <w:pPr>
              <w:spacing w:after="20"/>
              <w:ind w:left="20"/>
              <w:jc w:val="both"/>
            </w:pPr>
            <w:r>
              <w:rPr>
                <w:rFonts w:ascii="Times New Roman"/>
                <w:b w:val="false"/>
                <w:i w:val="false"/>
                <w:color w:val="000000"/>
                <w:sz w:val="20"/>
              </w:rPr>
              <w:t>
территории иностранных</w:t>
            </w:r>
          </w:p>
          <w:p>
            <w:pPr>
              <w:spacing w:after="20"/>
              <w:ind w:left="20"/>
              <w:jc w:val="both"/>
            </w:pPr>
            <w:r>
              <w:rPr>
                <w:rFonts w:ascii="Times New Roman"/>
                <w:b w:val="false"/>
                <w:i w:val="false"/>
                <w:color w:val="000000"/>
                <w:sz w:val="20"/>
              </w:rPr>
              <w:t>
государств, и временно</w:t>
            </w:r>
          </w:p>
          <w:p>
            <w:pPr>
              <w:spacing w:after="20"/>
              <w:ind w:left="20"/>
              <w:jc w:val="both"/>
            </w:pPr>
            <w:r>
              <w:rPr>
                <w:rFonts w:ascii="Times New Roman"/>
                <w:b w:val="false"/>
                <w:i w:val="false"/>
                <w:color w:val="000000"/>
                <w:sz w:val="20"/>
              </w:rPr>
              <w:t>
ввезенные иностранными</w:t>
            </w:r>
          </w:p>
          <w:p>
            <w:pPr>
              <w:spacing w:after="20"/>
              <w:ind w:left="20"/>
              <w:jc w:val="both"/>
            </w:pPr>
            <w:r>
              <w:rPr>
                <w:rFonts w:ascii="Times New Roman"/>
                <w:b w:val="false"/>
                <w:i w:val="false"/>
                <w:color w:val="000000"/>
                <w:sz w:val="20"/>
              </w:rPr>
              <w:t>
физическими лицами,</w:t>
            </w:r>
          </w:p>
          <w:p>
            <w:pPr>
              <w:spacing w:after="20"/>
              <w:ind w:left="20"/>
              <w:jc w:val="both"/>
            </w:pPr>
            <w:r>
              <w:rPr>
                <w:rFonts w:ascii="Times New Roman"/>
                <w:b w:val="false"/>
                <w:i w:val="false"/>
                <w:color w:val="000000"/>
                <w:sz w:val="20"/>
              </w:rPr>
              <w:t>
срок нахождения которых на территории</w:t>
            </w:r>
          </w:p>
          <w:p>
            <w:pPr>
              <w:spacing w:after="20"/>
              <w:ind w:left="20"/>
              <w:jc w:val="both"/>
            </w:pPr>
            <w:r>
              <w:rPr>
                <w:rFonts w:ascii="Times New Roman"/>
                <w:b w:val="false"/>
                <w:i w:val="false"/>
                <w:color w:val="000000"/>
                <w:sz w:val="20"/>
              </w:rPr>
              <w:t>
таможенного союза</w:t>
            </w:r>
          </w:p>
          <w:p>
            <w:pPr>
              <w:spacing w:after="20"/>
              <w:ind w:left="20"/>
              <w:jc w:val="both"/>
            </w:pPr>
            <w:r>
              <w:rPr>
                <w:rFonts w:ascii="Times New Roman"/>
                <w:b w:val="false"/>
                <w:i w:val="false"/>
                <w:color w:val="000000"/>
                <w:sz w:val="20"/>
              </w:rPr>
              <w:t>
превысил 1 год со дня</w:t>
            </w:r>
          </w:p>
          <w:p>
            <w:pPr>
              <w:spacing w:after="20"/>
              <w:ind w:left="20"/>
              <w:jc w:val="both"/>
            </w:pPr>
            <w:r>
              <w:rPr>
                <w:rFonts w:ascii="Times New Roman"/>
                <w:b w:val="false"/>
                <w:i w:val="false"/>
                <w:color w:val="000000"/>
                <w:sz w:val="20"/>
              </w:rPr>
              <w:t>
их ввоза</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единым ставкам,</w:t>
            </w:r>
          </w:p>
          <w:p>
            <w:pPr>
              <w:spacing w:after="20"/>
              <w:ind w:left="20"/>
              <w:jc w:val="both"/>
            </w:pPr>
            <w:r>
              <w:rPr>
                <w:rFonts w:ascii="Times New Roman"/>
                <w:b w:val="false"/>
                <w:i w:val="false"/>
                <w:color w:val="000000"/>
                <w:sz w:val="20"/>
              </w:rPr>
              <w:t>
установленным в пунктах</w:t>
            </w:r>
          </w:p>
          <w:p>
            <w:pPr>
              <w:spacing w:after="20"/>
              <w:ind w:left="20"/>
              <w:jc w:val="both"/>
            </w:pPr>
            <w:r>
              <w:rPr>
                <w:rFonts w:ascii="Times New Roman"/>
                <w:b w:val="false"/>
                <w:i w:val="false"/>
                <w:color w:val="000000"/>
                <w:sz w:val="20"/>
              </w:rPr>
              <w:t>
10 и 12 раздела IV</w:t>
            </w:r>
          </w:p>
          <w:p>
            <w:pPr>
              <w:spacing w:after="20"/>
              <w:ind w:left="20"/>
              <w:jc w:val="both"/>
            </w:pPr>
            <w:r>
              <w:rPr>
                <w:rFonts w:ascii="Times New Roman"/>
                <w:b w:val="false"/>
                <w:i w:val="false"/>
                <w:color w:val="000000"/>
                <w:sz w:val="20"/>
              </w:rPr>
              <w:t>
настоящего приложения</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ввозимые</w:t>
            </w:r>
          </w:p>
          <w:p>
            <w:pPr>
              <w:spacing w:after="20"/>
              <w:ind w:left="20"/>
              <w:jc w:val="both"/>
            </w:pPr>
            <w:r>
              <w:rPr>
                <w:rFonts w:ascii="Times New Roman"/>
                <w:b w:val="false"/>
                <w:i w:val="false"/>
                <w:color w:val="000000"/>
                <w:sz w:val="20"/>
              </w:rPr>
              <w:t>
самими собственниками</w:t>
            </w:r>
          </w:p>
          <w:p>
            <w:pPr>
              <w:spacing w:after="20"/>
              <w:ind w:left="20"/>
              <w:jc w:val="both"/>
            </w:pPr>
            <w:r>
              <w:rPr>
                <w:rFonts w:ascii="Times New Roman"/>
                <w:b w:val="false"/>
                <w:i w:val="false"/>
                <w:color w:val="000000"/>
                <w:sz w:val="20"/>
              </w:rPr>
              <w:t>
либо иными физическими</w:t>
            </w:r>
          </w:p>
          <w:p>
            <w:pPr>
              <w:spacing w:after="20"/>
              <w:ind w:left="20"/>
              <w:jc w:val="both"/>
            </w:pPr>
            <w:r>
              <w:rPr>
                <w:rFonts w:ascii="Times New Roman"/>
                <w:b w:val="false"/>
                <w:i w:val="false"/>
                <w:color w:val="000000"/>
                <w:sz w:val="20"/>
              </w:rPr>
              <w:t>
лицами по поручению</w:t>
            </w:r>
          </w:p>
          <w:p>
            <w:pPr>
              <w:spacing w:after="20"/>
              <w:ind w:left="20"/>
              <w:jc w:val="both"/>
            </w:pPr>
            <w:r>
              <w:rPr>
                <w:rFonts w:ascii="Times New Roman"/>
                <w:b w:val="false"/>
                <w:i w:val="false"/>
                <w:color w:val="000000"/>
                <w:sz w:val="20"/>
              </w:rPr>
              <w:t>
собственника, не</w:t>
            </w:r>
          </w:p>
          <w:p>
            <w:pPr>
              <w:spacing w:after="20"/>
              <w:ind w:left="20"/>
              <w:jc w:val="both"/>
            </w:pPr>
            <w:r>
              <w:rPr>
                <w:rFonts w:ascii="Times New Roman"/>
                <w:b w:val="false"/>
                <w:i w:val="false"/>
                <w:color w:val="000000"/>
                <w:sz w:val="20"/>
              </w:rPr>
              <w:t>
выезжавшего для</w:t>
            </w:r>
          </w:p>
          <w:p>
            <w:pPr>
              <w:spacing w:after="20"/>
              <w:ind w:left="20"/>
              <w:jc w:val="both"/>
            </w:pPr>
            <w:r>
              <w:rPr>
                <w:rFonts w:ascii="Times New Roman"/>
                <w:b w:val="false"/>
                <w:i w:val="false"/>
                <w:color w:val="000000"/>
                <w:sz w:val="20"/>
              </w:rPr>
              <w:t>
приобретения автомобиля</w:t>
            </w:r>
          </w:p>
          <w:p>
            <w:pPr>
              <w:spacing w:after="20"/>
              <w:ind w:left="20"/>
              <w:jc w:val="both"/>
            </w:pPr>
            <w:r>
              <w:rPr>
                <w:rFonts w:ascii="Times New Roman"/>
                <w:b w:val="false"/>
                <w:i w:val="false"/>
                <w:color w:val="000000"/>
                <w:sz w:val="20"/>
              </w:rPr>
              <w:t>
за пределы таможенной</w:t>
            </w:r>
          </w:p>
          <w:p>
            <w:pPr>
              <w:spacing w:after="20"/>
              <w:ind w:left="20"/>
              <w:jc w:val="both"/>
            </w:pPr>
            <w:r>
              <w:rPr>
                <w:rFonts w:ascii="Times New Roman"/>
                <w:b w:val="false"/>
                <w:i w:val="false"/>
                <w:color w:val="000000"/>
                <w:sz w:val="20"/>
              </w:rPr>
              <w:t>
территории таможенного</w:t>
            </w:r>
          </w:p>
          <w:p>
            <w:pPr>
              <w:spacing w:after="20"/>
              <w:ind w:left="20"/>
              <w:jc w:val="both"/>
            </w:pPr>
            <w:r>
              <w:rPr>
                <w:rFonts w:ascii="Times New Roman"/>
                <w:b w:val="false"/>
                <w:i w:val="false"/>
                <w:color w:val="000000"/>
                <w:sz w:val="20"/>
              </w:rPr>
              <w:t>
союза, вне зависимости</w:t>
            </w:r>
          </w:p>
          <w:p>
            <w:pPr>
              <w:spacing w:after="20"/>
              <w:ind w:left="20"/>
              <w:jc w:val="both"/>
            </w:pPr>
            <w:r>
              <w:rPr>
                <w:rFonts w:ascii="Times New Roman"/>
                <w:b w:val="false"/>
                <w:i w:val="false"/>
                <w:color w:val="000000"/>
                <w:sz w:val="20"/>
              </w:rPr>
              <w:t>
от места совершения</w:t>
            </w:r>
          </w:p>
          <w:p>
            <w:pPr>
              <w:spacing w:after="20"/>
              <w:ind w:left="20"/>
              <w:jc w:val="both"/>
            </w:pPr>
            <w:r>
              <w:rPr>
                <w:rFonts w:ascii="Times New Roman"/>
                <w:b w:val="false"/>
                <w:i w:val="false"/>
                <w:color w:val="000000"/>
                <w:sz w:val="20"/>
              </w:rPr>
              <w:t>
такой сделки по</w:t>
            </w:r>
          </w:p>
          <w:p>
            <w:pPr>
              <w:spacing w:after="20"/>
              <w:ind w:left="20"/>
              <w:jc w:val="both"/>
            </w:pPr>
            <w:r>
              <w:rPr>
                <w:rFonts w:ascii="Times New Roman"/>
                <w:b w:val="false"/>
                <w:i w:val="false"/>
                <w:color w:val="000000"/>
                <w:sz w:val="20"/>
              </w:rPr>
              <w:t>
приобретению;</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w:t>
            </w:r>
          </w:p>
          <w:p>
            <w:pPr>
              <w:spacing w:after="20"/>
              <w:ind w:left="20"/>
              <w:jc w:val="both"/>
            </w:pPr>
            <w:r>
              <w:rPr>
                <w:rFonts w:ascii="Times New Roman"/>
                <w:b w:val="false"/>
                <w:i w:val="false"/>
                <w:color w:val="000000"/>
                <w:sz w:val="20"/>
              </w:rPr>
              <w:t>
которых прошло не</w:t>
            </w:r>
          </w:p>
          <w:p>
            <w:pPr>
              <w:spacing w:after="20"/>
              <w:ind w:left="20"/>
              <w:jc w:val="both"/>
            </w:pPr>
            <w:r>
              <w:rPr>
                <w:rFonts w:ascii="Times New Roman"/>
                <w:b w:val="false"/>
                <w:i w:val="false"/>
                <w:color w:val="000000"/>
                <w:sz w:val="20"/>
              </w:rPr>
              <w:t>
более 3 лет:</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которых не</w:t>
            </w:r>
          </w:p>
          <w:p>
            <w:pPr>
              <w:spacing w:after="20"/>
              <w:ind w:left="20"/>
              <w:jc w:val="both"/>
            </w:pPr>
            <w:r>
              <w:rPr>
                <w:rFonts w:ascii="Times New Roman"/>
                <w:b w:val="false"/>
                <w:i w:val="false"/>
                <w:color w:val="000000"/>
                <w:sz w:val="20"/>
              </w:rPr>
              <w:t>
превышает 8500</w:t>
            </w:r>
          </w:p>
          <w:p>
            <w:pPr>
              <w:spacing w:after="20"/>
              <w:ind w:left="20"/>
              <w:jc w:val="both"/>
            </w:pPr>
            <w:r>
              <w:rPr>
                <w:rFonts w:ascii="Times New Roman"/>
                <w:b w:val="false"/>
                <w:i w:val="false"/>
                <w:color w:val="000000"/>
                <w:sz w:val="20"/>
              </w:rPr>
              <w:t>
евро в эквиваленте,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которых составляет</w:t>
            </w:r>
          </w:p>
          <w:p>
            <w:pPr>
              <w:spacing w:after="20"/>
              <w:ind w:left="20"/>
              <w:jc w:val="both"/>
            </w:pPr>
            <w:r>
              <w:rPr>
                <w:rFonts w:ascii="Times New Roman"/>
                <w:b w:val="false"/>
                <w:i w:val="false"/>
                <w:color w:val="000000"/>
                <w:sz w:val="20"/>
              </w:rPr>
              <w:t>
более 8500 евро в</w:t>
            </w:r>
          </w:p>
          <w:p>
            <w:pPr>
              <w:spacing w:after="20"/>
              <w:ind w:left="20"/>
              <w:jc w:val="both"/>
            </w:pPr>
            <w:r>
              <w:rPr>
                <w:rFonts w:ascii="Times New Roman"/>
                <w:b w:val="false"/>
                <w:i w:val="false"/>
                <w:color w:val="000000"/>
                <w:sz w:val="20"/>
              </w:rPr>
              <w:t>
эквиваленте, но не</w:t>
            </w:r>
          </w:p>
          <w:p>
            <w:pPr>
              <w:spacing w:after="20"/>
              <w:ind w:left="20"/>
              <w:jc w:val="both"/>
            </w:pPr>
            <w:r>
              <w:rPr>
                <w:rFonts w:ascii="Times New Roman"/>
                <w:b w:val="false"/>
                <w:i w:val="false"/>
                <w:color w:val="000000"/>
                <w:sz w:val="20"/>
              </w:rPr>
              <w:t>
превышает 16700</w:t>
            </w:r>
          </w:p>
          <w:p>
            <w:pPr>
              <w:spacing w:after="20"/>
              <w:ind w:left="20"/>
              <w:jc w:val="both"/>
            </w:pPr>
            <w:r>
              <w:rPr>
                <w:rFonts w:ascii="Times New Roman"/>
                <w:b w:val="false"/>
                <w:i w:val="false"/>
                <w:color w:val="000000"/>
                <w:sz w:val="20"/>
              </w:rPr>
              <w:t>
евро в эквиваленте,</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которых составляет</w:t>
            </w:r>
          </w:p>
          <w:p>
            <w:pPr>
              <w:spacing w:after="20"/>
              <w:ind w:left="20"/>
              <w:jc w:val="both"/>
            </w:pPr>
            <w:r>
              <w:rPr>
                <w:rFonts w:ascii="Times New Roman"/>
                <w:b w:val="false"/>
                <w:i w:val="false"/>
                <w:color w:val="000000"/>
                <w:sz w:val="20"/>
              </w:rPr>
              <w:t>
более 16700 евро в</w:t>
            </w:r>
          </w:p>
          <w:p>
            <w:pPr>
              <w:spacing w:after="20"/>
              <w:ind w:left="20"/>
              <w:jc w:val="both"/>
            </w:pPr>
            <w:r>
              <w:rPr>
                <w:rFonts w:ascii="Times New Roman"/>
                <w:b w:val="false"/>
                <w:i w:val="false"/>
                <w:color w:val="000000"/>
                <w:sz w:val="20"/>
              </w:rPr>
              <w:t>
эквиваленте, но не</w:t>
            </w:r>
          </w:p>
          <w:p>
            <w:pPr>
              <w:spacing w:after="20"/>
              <w:ind w:left="20"/>
              <w:jc w:val="both"/>
            </w:pPr>
            <w:r>
              <w:rPr>
                <w:rFonts w:ascii="Times New Roman"/>
                <w:b w:val="false"/>
                <w:i w:val="false"/>
                <w:color w:val="000000"/>
                <w:sz w:val="20"/>
              </w:rPr>
              <w:t>
превышает 42300</w:t>
            </w:r>
          </w:p>
          <w:p>
            <w:pPr>
              <w:spacing w:after="20"/>
              <w:ind w:left="20"/>
              <w:jc w:val="both"/>
            </w:pPr>
            <w:r>
              <w:rPr>
                <w:rFonts w:ascii="Times New Roman"/>
                <w:b w:val="false"/>
                <w:i w:val="false"/>
                <w:color w:val="000000"/>
                <w:sz w:val="20"/>
              </w:rPr>
              <w:t>
евро в эквиваленте,</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которых составляет</w:t>
            </w:r>
          </w:p>
          <w:p>
            <w:pPr>
              <w:spacing w:after="20"/>
              <w:ind w:left="20"/>
              <w:jc w:val="both"/>
            </w:pPr>
            <w:r>
              <w:rPr>
                <w:rFonts w:ascii="Times New Roman"/>
                <w:b w:val="false"/>
                <w:i w:val="false"/>
                <w:color w:val="000000"/>
                <w:sz w:val="20"/>
              </w:rPr>
              <w:t>
более 42300 евро в</w:t>
            </w:r>
          </w:p>
          <w:p>
            <w:pPr>
              <w:spacing w:after="20"/>
              <w:ind w:left="20"/>
              <w:jc w:val="both"/>
            </w:pPr>
            <w:r>
              <w:rPr>
                <w:rFonts w:ascii="Times New Roman"/>
                <w:b w:val="false"/>
                <w:i w:val="false"/>
                <w:color w:val="000000"/>
                <w:sz w:val="20"/>
              </w:rPr>
              <w:t>
эквиваленте, но не</w:t>
            </w:r>
          </w:p>
          <w:p>
            <w:pPr>
              <w:spacing w:after="20"/>
              <w:ind w:left="20"/>
              <w:jc w:val="both"/>
            </w:pPr>
            <w:r>
              <w:rPr>
                <w:rFonts w:ascii="Times New Roman"/>
                <w:b w:val="false"/>
                <w:i w:val="false"/>
                <w:color w:val="000000"/>
                <w:sz w:val="20"/>
              </w:rPr>
              <w:t>
превышает 84500</w:t>
            </w:r>
          </w:p>
          <w:p>
            <w:pPr>
              <w:spacing w:after="20"/>
              <w:ind w:left="20"/>
              <w:jc w:val="both"/>
            </w:pPr>
            <w:r>
              <w:rPr>
                <w:rFonts w:ascii="Times New Roman"/>
                <w:b w:val="false"/>
                <w:i w:val="false"/>
                <w:color w:val="000000"/>
                <w:sz w:val="20"/>
              </w:rPr>
              <w:t>
евро в эквиваленте,</w:t>
            </w:r>
          </w:p>
          <w:p>
            <w:pPr>
              <w:spacing w:after="20"/>
              <w:ind w:left="20"/>
              <w:jc w:val="both"/>
            </w:pPr>
            <w:r>
              <w:rPr>
                <w:rFonts w:ascii="Times New Roman"/>
                <w:b w:val="false"/>
                <w:i w:val="false"/>
                <w:color w:val="000000"/>
                <w:sz w:val="20"/>
              </w:rPr>
              <w:t>
стоимость которых</w:t>
            </w:r>
          </w:p>
          <w:p>
            <w:pPr>
              <w:spacing w:after="20"/>
              <w:ind w:left="20"/>
              <w:jc w:val="both"/>
            </w:pPr>
            <w:r>
              <w:rPr>
                <w:rFonts w:ascii="Times New Roman"/>
                <w:b w:val="false"/>
                <w:i w:val="false"/>
                <w:color w:val="000000"/>
                <w:sz w:val="20"/>
              </w:rPr>
              <w:t>
составляет более</w:t>
            </w:r>
          </w:p>
          <w:p>
            <w:pPr>
              <w:spacing w:after="20"/>
              <w:ind w:left="20"/>
              <w:jc w:val="both"/>
            </w:pPr>
            <w:r>
              <w:rPr>
                <w:rFonts w:ascii="Times New Roman"/>
                <w:b w:val="false"/>
                <w:i w:val="false"/>
                <w:color w:val="000000"/>
                <w:sz w:val="20"/>
              </w:rPr>
              <w:t>
84500 евро в</w:t>
            </w:r>
          </w:p>
          <w:p>
            <w:pPr>
              <w:spacing w:after="20"/>
              <w:ind w:left="20"/>
              <w:jc w:val="both"/>
            </w:pPr>
            <w:r>
              <w:rPr>
                <w:rFonts w:ascii="Times New Roman"/>
                <w:b w:val="false"/>
                <w:i w:val="false"/>
                <w:color w:val="000000"/>
                <w:sz w:val="20"/>
              </w:rPr>
              <w:t>
эквиваленте, но не</w:t>
            </w:r>
          </w:p>
          <w:p>
            <w:pPr>
              <w:spacing w:after="20"/>
              <w:ind w:left="20"/>
              <w:jc w:val="both"/>
            </w:pPr>
            <w:r>
              <w:rPr>
                <w:rFonts w:ascii="Times New Roman"/>
                <w:b w:val="false"/>
                <w:i w:val="false"/>
                <w:color w:val="000000"/>
                <w:sz w:val="20"/>
              </w:rPr>
              <w:t>
превышает 169000</w:t>
            </w:r>
          </w:p>
          <w:p>
            <w:pPr>
              <w:spacing w:after="20"/>
              <w:ind w:left="20"/>
              <w:jc w:val="both"/>
            </w:pPr>
            <w:r>
              <w:rPr>
                <w:rFonts w:ascii="Times New Roman"/>
                <w:b w:val="false"/>
                <w:i w:val="false"/>
                <w:color w:val="000000"/>
                <w:sz w:val="20"/>
              </w:rPr>
              <w:t>
евро в эквиваленте,</w:t>
            </w:r>
          </w:p>
          <w:p>
            <w:pPr>
              <w:spacing w:after="20"/>
              <w:ind w:left="20"/>
              <w:jc w:val="both"/>
            </w:pPr>
            <w:r>
              <w:rPr>
                <w:rFonts w:ascii="Times New Roman"/>
                <w:b w:val="false"/>
                <w:i w:val="false"/>
                <w:color w:val="000000"/>
                <w:sz w:val="20"/>
              </w:rPr>
              <w:t>
стоимость которых</w:t>
            </w:r>
          </w:p>
          <w:p>
            <w:pPr>
              <w:spacing w:after="20"/>
              <w:ind w:left="20"/>
              <w:jc w:val="both"/>
            </w:pPr>
            <w:r>
              <w:rPr>
                <w:rFonts w:ascii="Times New Roman"/>
                <w:b w:val="false"/>
                <w:i w:val="false"/>
                <w:color w:val="000000"/>
                <w:sz w:val="20"/>
              </w:rPr>
              <w:t>
составляет более</w:t>
            </w:r>
          </w:p>
          <w:p>
            <w:pPr>
              <w:spacing w:after="20"/>
              <w:ind w:left="20"/>
              <w:jc w:val="both"/>
            </w:pPr>
            <w:r>
              <w:rPr>
                <w:rFonts w:ascii="Times New Roman"/>
                <w:b w:val="false"/>
                <w:i w:val="false"/>
                <w:color w:val="000000"/>
                <w:sz w:val="20"/>
              </w:rPr>
              <w:t>
169000 евро в</w:t>
            </w:r>
          </w:p>
          <w:p>
            <w:pPr>
              <w:spacing w:after="20"/>
              <w:ind w:left="20"/>
              <w:jc w:val="both"/>
            </w:pPr>
            <w:r>
              <w:rPr>
                <w:rFonts w:ascii="Times New Roman"/>
                <w:b w:val="false"/>
                <w:i w:val="false"/>
                <w:color w:val="000000"/>
                <w:sz w:val="20"/>
              </w:rPr>
              <w:t>
эквиваленте,</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автомобилей, с</w:t>
            </w:r>
          </w:p>
          <w:p>
            <w:pPr>
              <w:spacing w:after="20"/>
              <w:ind w:left="20"/>
              <w:jc w:val="both"/>
            </w:pPr>
            <w:r>
              <w:rPr>
                <w:rFonts w:ascii="Times New Roman"/>
                <w:b w:val="false"/>
                <w:i w:val="false"/>
                <w:color w:val="000000"/>
                <w:sz w:val="20"/>
              </w:rPr>
              <w:t>
момента выпуска</w:t>
            </w:r>
          </w:p>
          <w:p>
            <w:pPr>
              <w:spacing w:after="20"/>
              <w:ind w:left="20"/>
              <w:jc w:val="both"/>
            </w:pPr>
            <w:r>
              <w:rPr>
                <w:rFonts w:ascii="Times New Roman"/>
                <w:b w:val="false"/>
                <w:i w:val="false"/>
                <w:color w:val="000000"/>
                <w:sz w:val="20"/>
              </w:rPr>
              <w:t>
которых прошло</w:t>
            </w:r>
          </w:p>
          <w:p>
            <w:pPr>
              <w:spacing w:after="20"/>
              <w:ind w:left="20"/>
              <w:jc w:val="both"/>
            </w:pPr>
            <w:r>
              <w:rPr>
                <w:rFonts w:ascii="Times New Roman"/>
                <w:b w:val="false"/>
                <w:i w:val="false"/>
                <w:color w:val="000000"/>
                <w:sz w:val="20"/>
              </w:rPr>
              <w:t>
более 3, но не</w:t>
            </w:r>
          </w:p>
          <w:p>
            <w:pPr>
              <w:spacing w:after="20"/>
              <w:ind w:left="20"/>
              <w:jc w:val="both"/>
            </w:pPr>
            <w:r>
              <w:rPr>
                <w:rFonts w:ascii="Times New Roman"/>
                <w:b w:val="false"/>
                <w:i w:val="false"/>
                <w:color w:val="000000"/>
                <w:sz w:val="20"/>
              </w:rPr>
              <w:t>
более 5 лет:</w:t>
            </w:r>
          </w:p>
          <w:p>
            <w:pPr>
              <w:spacing w:after="20"/>
              <w:ind w:left="20"/>
              <w:jc w:val="both"/>
            </w:pPr>
            <w:r>
              <w:rPr>
                <w:rFonts w:ascii="Times New Roman"/>
                <w:b w:val="false"/>
                <w:i w:val="false"/>
                <w:color w:val="000000"/>
                <w:sz w:val="20"/>
              </w:rPr>
              <w:t>
рабочий объем</w:t>
            </w:r>
          </w:p>
          <w:p>
            <w:pPr>
              <w:spacing w:after="20"/>
              <w:ind w:left="20"/>
              <w:jc w:val="both"/>
            </w:pPr>
            <w:r>
              <w:rPr>
                <w:rFonts w:ascii="Times New Roman"/>
                <w:b w:val="false"/>
                <w:i w:val="false"/>
                <w:color w:val="000000"/>
                <w:sz w:val="20"/>
              </w:rPr>
              <w:t>
двигателя которых</w:t>
            </w:r>
          </w:p>
          <w:p>
            <w:pPr>
              <w:spacing w:after="20"/>
              <w:ind w:left="20"/>
              <w:jc w:val="both"/>
            </w:pPr>
            <w:r>
              <w:rPr>
                <w:rFonts w:ascii="Times New Roman"/>
                <w:b w:val="false"/>
                <w:i w:val="false"/>
                <w:color w:val="000000"/>
                <w:sz w:val="20"/>
              </w:rPr>
              <w:t>
не превышает 1000</w:t>
            </w:r>
          </w:p>
          <w:p>
            <w:pPr>
              <w:spacing w:after="20"/>
              <w:ind w:left="20"/>
              <w:jc w:val="both"/>
            </w:pPr>
            <w:r>
              <w:rPr>
                <w:rFonts w:ascii="Times New Roman"/>
                <w:b w:val="false"/>
                <w:i w:val="false"/>
                <w:color w:val="000000"/>
                <w:sz w:val="20"/>
              </w:rPr>
              <w:t>
куб. сантиметров,</w:t>
            </w:r>
          </w:p>
          <w:p>
            <w:pPr>
              <w:spacing w:after="20"/>
              <w:ind w:left="20"/>
              <w:jc w:val="both"/>
            </w:pPr>
            <w:r>
              <w:rPr>
                <w:rFonts w:ascii="Times New Roman"/>
                <w:b w:val="false"/>
                <w:i w:val="false"/>
                <w:color w:val="000000"/>
                <w:sz w:val="20"/>
              </w:rPr>
              <w:t>
рабочий объем</w:t>
            </w:r>
          </w:p>
          <w:p>
            <w:pPr>
              <w:spacing w:after="20"/>
              <w:ind w:left="20"/>
              <w:jc w:val="both"/>
            </w:pPr>
            <w:r>
              <w:rPr>
                <w:rFonts w:ascii="Times New Roman"/>
                <w:b w:val="false"/>
                <w:i w:val="false"/>
                <w:color w:val="000000"/>
                <w:sz w:val="20"/>
              </w:rPr>
              <w:t>
двигателя которых</w:t>
            </w:r>
          </w:p>
          <w:p>
            <w:pPr>
              <w:spacing w:after="20"/>
              <w:ind w:left="20"/>
              <w:jc w:val="both"/>
            </w:pPr>
            <w:r>
              <w:rPr>
                <w:rFonts w:ascii="Times New Roman"/>
                <w:b w:val="false"/>
                <w:i w:val="false"/>
                <w:color w:val="000000"/>
                <w:sz w:val="20"/>
              </w:rPr>
              <w:t>
составляет более</w:t>
            </w:r>
          </w:p>
          <w:p>
            <w:pPr>
              <w:spacing w:after="20"/>
              <w:ind w:left="20"/>
              <w:jc w:val="both"/>
            </w:pPr>
            <w:r>
              <w:rPr>
                <w:rFonts w:ascii="Times New Roman"/>
                <w:b w:val="false"/>
                <w:i w:val="false"/>
                <w:color w:val="000000"/>
                <w:sz w:val="20"/>
              </w:rPr>
              <w:t>
1000 куб. сантиметров,</w:t>
            </w:r>
          </w:p>
          <w:p>
            <w:pPr>
              <w:spacing w:after="20"/>
              <w:ind w:left="20"/>
              <w:jc w:val="both"/>
            </w:pPr>
            <w:r>
              <w:rPr>
                <w:rFonts w:ascii="Times New Roman"/>
                <w:b w:val="false"/>
                <w:i w:val="false"/>
                <w:color w:val="000000"/>
                <w:sz w:val="20"/>
              </w:rPr>
              <w:t>
но не превышает</w:t>
            </w:r>
          </w:p>
          <w:p>
            <w:pPr>
              <w:spacing w:after="20"/>
              <w:ind w:left="20"/>
              <w:jc w:val="both"/>
            </w:pPr>
            <w:r>
              <w:rPr>
                <w:rFonts w:ascii="Times New Roman"/>
                <w:b w:val="false"/>
                <w:i w:val="false"/>
                <w:color w:val="000000"/>
                <w:sz w:val="20"/>
              </w:rPr>
              <w:t>
1500 куб.</w:t>
            </w:r>
          </w:p>
          <w:p>
            <w:pPr>
              <w:spacing w:after="20"/>
              <w:ind w:left="20"/>
              <w:jc w:val="both"/>
            </w:pPr>
            <w:r>
              <w:rPr>
                <w:rFonts w:ascii="Times New Roman"/>
                <w:b w:val="false"/>
                <w:i w:val="false"/>
                <w:color w:val="000000"/>
                <w:sz w:val="20"/>
              </w:rPr>
              <w:t>
сантиметров,</w:t>
            </w:r>
          </w:p>
          <w:p>
            <w:pPr>
              <w:spacing w:after="20"/>
              <w:ind w:left="20"/>
              <w:jc w:val="both"/>
            </w:pPr>
            <w:r>
              <w:rPr>
                <w:rFonts w:ascii="Times New Roman"/>
                <w:b w:val="false"/>
                <w:i w:val="false"/>
                <w:color w:val="000000"/>
                <w:sz w:val="20"/>
              </w:rPr>
              <w:t>
рабочий объем</w:t>
            </w:r>
          </w:p>
          <w:p>
            <w:pPr>
              <w:spacing w:after="20"/>
              <w:ind w:left="20"/>
              <w:jc w:val="both"/>
            </w:pPr>
            <w:r>
              <w:rPr>
                <w:rFonts w:ascii="Times New Roman"/>
                <w:b w:val="false"/>
                <w:i w:val="false"/>
                <w:color w:val="000000"/>
                <w:sz w:val="20"/>
              </w:rPr>
              <w:t>
двигателя которых</w:t>
            </w:r>
          </w:p>
          <w:p>
            <w:pPr>
              <w:spacing w:after="20"/>
              <w:ind w:left="20"/>
              <w:jc w:val="both"/>
            </w:pPr>
            <w:r>
              <w:rPr>
                <w:rFonts w:ascii="Times New Roman"/>
                <w:b w:val="false"/>
                <w:i w:val="false"/>
                <w:color w:val="000000"/>
                <w:sz w:val="20"/>
              </w:rPr>
              <w:t>
составляет более</w:t>
            </w:r>
          </w:p>
          <w:p>
            <w:pPr>
              <w:spacing w:after="20"/>
              <w:ind w:left="20"/>
              <w:jc w:val="both"/>
            </w:pPr>
            <w:r>
              <w:rPr>
                <w:rFonts w:ascii="Times New Roman"/>
                <w:b w:val="false"/>
                <w:i w:val="false"/>
                <w:color w:val="000000"/>
                <w:sz w:val="20"/>
              </w:rPr>
              <w:t>
1500 куб.</w:t>
            </w:r>
          </w:p>
          <w:p>
            <w:pPr>
              <w:spacing w:after="20"/>
              <w:ind w:left="20"/>
              <w:jc w:val="both"/>
            </w:pPr>
            <w:r>
              <w:rPr>
                <w:rFonts w:ascii="Times New Roman"/>
                <w:b w:val="false"/>
                <w:i w:val="false"/>
                <w:color w:val="000000"/>
                <w:sz w:val="20"/>
              </w:rPr>
              <w:t>
сантиметров, но не</w:t>
            </w:r>
          </w:p>
          <w:p>
            <w:pPr>
              <w:spacing w:after="20"/>
              <w:ind w:left="20"/>
              <w:jc w:val="both"/>
            </w:pPr>
            <w:r>
              <w:rPr>
                <w:rFonts w:ascii="Times New Roman"/>
                <w:b w:val="false"/>
                <w:i w:val="false"/>
                <w:color w:val="000000"/>
                <w:sz w:val="20"/>
              </w:rPr>
              <w:t>
превышает 1800 куб.</w:t>
            </w:r>
          </w:p>
          <w:p>
            <w:pPr>
              <w:spacing w:after="20"/>
              <w:ind w:left="20"/>
              <w:jc w:val="both"/>
            </w:pPr>
            <w:r>
              <w:rPr>
                <w:rFonts w:ascii="Times New Roman"/>
                <w:b w:val="false"/>
                <w:i w:val="false"/>
                <w:color w:val="000000"/>
                <w:sz w:val="20"/>
              </w:rPr>
              <w:t>
сантиметров,</w:t>
            </w:r>
          </w:p>
          <w:p>
            <w:pPr>
              <w:spacing w:after="20"/>
              <w:ind w:left="20"/>
              <w:jc w:val="both"/>
            </w:pPr>
            <w:r>
              <w:rPr>
                <w:rFonts w:ascii="Times New Roman"/>
                <w:b w:val="false"/>
                <w:i w:val="false"/>
                <w:color w:val="000000"/>
                <w:sz w:val="20"/>
              </w:rPr>
              <w:t>
рабочий объем</w:t>
            </w:r>
          </w:p>
          <w:p>
            <w:pPr>
              <w:spacing w:after="20"/>
              <w:ind w:left="20"/>
              <w:jc w:val="both"/>
            </w:pPr>
            <w:r>
              <w:rPr>
                <w:rFonts w:ascii="Times New Roman"/>
                <w:b w:val="false"/>
                <w:i w:val="false"/>
                <w:color w:val="000000"/>
                <w:sz w:val="20"/>
              </w:rPr>
              <w:t>
двигателя которых</w:t>
            </w:r>
          </w:p>
          <w:p>
            <w:pPr>
              <w:spacing w:after="20"/>
              <w:ind w:left="20"/>
              <w:jc w:val="both"/>
            </w:pPr>
            <w:r>
              <w:rPr>
                <w:rFonts w:ascii="Times New Roman"/>
                <w:b w:val="false"/>
                <w:i w:val="false"/>
                <w:color w:val="000000"/>
                <w:sz w:val="20"/>
              </w:rPr>
              <w:t>
составляет более</w:t>
            </w:r>
          </w:p>
          <w:p>
            <w:pPr>
              <w:spacing w:after="20"/>
              <w:ind w:left="20"/>
              <w:jc w:val="both"/>
            </w:pPr>
            <w:r>
              <w:rPr>
                <w:rFonts w:ascii="Times New Roman"/>
                <w:b w:val="false"/>
                <w:i w:val="false"/>
                <w:color w:val="000000"/>
                <w:sz w:val="20"/>
              </w:rPr>
              <w:t>
1800 куб. сантиметров,</w:t>
            </w:r>
          </w:p>
          <w:p>
            <w:pPr>
              <w:spacing w:after="20"/>
              <w:ind w:left="20"/>
              <w:jc w:val="both"/>
            </w:pPr>
            <w:r>
              <w:rPr>
                <w:rFonts w:ascii="Times New Roman"/>
                <w:b w:val="false"/>
                <w:i w:val="false"/>
                <w:color w:val="000000"/>
                <w:sz w:val="20"/>
              </w:rPr>
              <w:t>
но не превышает</w:t>
            </w:r>
          </w:p>
          <w:p>
            <w:pPr>
              <w:spacing w:after="20"/>
              <w:ind w:left="20"/>
              <w:jc w:val="both"/>
            </w:pPr>
            <w:r>
              <w:rPr>
                <w:rFonts w:ascii="Times New Roman"/>
                <w:b w:val="false"/>
                <w:i w:val="false"/>
                <w:color w:val="000000"/>
                <w:sz w:val="20"/>
              </w:rPr>
              <w:t>
2300 куб. сантиметров,</w:t>
            </w:r>
          </w:p>
          <w:p>
            <w:pPr>
              <w:spacing w:after="20"/>
              <w:ind w:left="20"/>
              <w:jc w:val="both"/>
            </w:pPr>
            <w:r>
              <w:rPr>
                <w:rFonts w:ascii="Times New Roman"/>
                <w:b w:val="false"/>
                <w:i w:val="false"/>
                <w:color w:val="000000"/>
                <w:sz w:val="20"/>
              </w:rPr>
              <w:t>
рабочий объем</w:t>
            </w:r>
          </w:p>
          <w:p>
            <w:pPr>
              <w:spacing w:after="20"/>
              <w:ind w:left="20"/>
              <w:jc w:val="both"/>
            </w:pPr>
            <w:r>
              <w:rPr>
                <w:rFonts w:ascii="Times New Roman"/>
                <w:b w:val="false"/>
                <w:i w:val="false"/>
                <w:color w:val="000000"/>
                <w:sz w:val="20"/>
              </w:rPr>
              <w:t>
двигателя которых</w:t>
            </w:r>
          </w:p>
          <w:p>
            <w:pPr>
              <w:spacing w:after="20"/>
              <w:ind w:left="20"/>
              <w:jc w:val="both"/>
            </w:pPr>
            <w:r>
              <w:rPr>
                <w:rFonts w:ascii="Times New Roman"/>
                <w:b w:val="false"/>
                <w:i w:val="false"/>
                <w:color w:val="000000"/>
                <w:sz w:val="20"/>
              </w:rPr>
              <w:t>
составляет более</w:t>
            </w:r>
          </w:p>
          <w:p>
            <w:pPr>
              <w:spacing w:after="20"/>
              <w:ind w:left="20"/>
              <w:jc w:val="both"/>
            </w:pPr>
            <w:r>
              <w:rPr>
                <w:rFonts w:ascii="Times New Roman"/>
                <w:b w:val="false"/>
                <w:i w:val="false"/>
                <w:color w:val="000000"/>
                <w:sz w:val="20"/>
              </w:rPr>
              <w:t>
2300 куб.</w:t>
            </w:r>
          </w:p>
          <w:p>
            <w:pPr>
              <w:spacing w:after="20"/>
              <w:ind w:left="20"/>
              <w:jc w:val="both"/>
            </w:pPr>
            <w:r>
              <w:rPr>
                <w:rFonts w:ascii="Times New Roman"/>
                <w:b w:val="false"/>
                <w:i w:val="false"/>
                <w:color w:val="000000"/>
                <w:sz w:val="20"/>
              </w:rPr>
              <w:t>
сантиметров, но не</w:t>
            </w:r>
          </w:p>
          <w:p>
            <w:pPr>
              <w:spacing w:after="20"/>
              <w:ind w:left="20"/>
              <w:jc w:val="both"/>
            </w:pPr>
            <w:r>
              <w:rPr>
                <w:rFonts w:ascii="Times New Roman"/>
                <w:b w:val="false"/>
                <w:i w:val="false"/>
                <w:color w:val="000000"/>
                <w:sz w:val="20"/>
              </w:rPr>
              <w:t>
превышает 3000 куб.</w:t>
            </w:r>
          </w:p>
          <w:p>
            <w:pPr>
              <w:spacing w:after="20"/>
              <w:ind w:left="20"/>
              <w:jc w:val="both"/>
            </w:pPr>
            <w:r>
              <w:rPr>
                <w:rFonts w:ascii="Times New Roman"/>
                <w:b w:val="false"/>
                <w:i w:val="false"/>
                <w:color w:val="000000"/>
                <w:sz w:val="20"/>
              </w:rPr>
              <w:t>
сантиметров,</w:t>
            </w:r>
          </w:p>
          <w:p>
            <w:pPr>
              <w:spacing w:after="20"/>
              <w:ind w:left="20"/>
              <w:jc w:val="both"/>
            </w:pPr>
            <w:r>
              <w:rPr>
                <w:rFonts w:ascii="Times New Roman"/>
                <w:b w:val="false"/>
                <w:i w:val="false"/>
                <w:color w:val="000000"/>
                <w:sz w:val="20"/>
              </w:rPr>
              <w:t>
рабочий объем</w:t>
            </w:r>
          </w:p>
          <w:p>
            <w:pPr>
              <w:spacing w:after="20"/>
              <w:ind w:left="20"/>
              <w:jc w:val="both"/>
            </w:pPr>
            <w:r>
              <w:rPr>
                <w:rFonts w:ascii="Times New Roman"/>
                <w:b w:val="false"/>
                <w:i w:val="false"/>
                <w:color w:val="000000"/>
                <w:sz w:val="20"/>
              </w:rPr>
              <w:t>
двигателя которых</w:t>
            </w:r>
          </w:p>
          <w:p>
            <w:pPr>
              <w:spacing w:after="20"/>
              <w:ind w:left="20"/>
              <w:jc w:val="both"/>
            </w:pPr>
            <w:r>
              <w:rPr>
                <w:rFonts w:ascii="Times New Roman"/>
                <w:b w:val="false"/>
                <w:i w:val="false"/>
                <w:color w:val="000000"/>
                <w:sz w:val="20"/>
              </w:rPr>
              <w:t>
составляет более</w:t>
            </w:r>
          </w:p>
          <w:p>
            <w:pPr>
              <w:spacing w:after="20"/>
              <w:ind w:left="20"/>
              <w:jc w:val="both"/>
            </w:pPr>
            <w:r>
              <w:rPr>
                <w:rFonts w:ascii="Times New Roman"/>
                <w:b w:val="false"/>
                <w:i w:val="false"/>
                <w:color w:val="000000"/>
                <w:sz w:val="20"/>
              </w:rPr>
              <w:t>
3000 куб.</w:t>
            </w:r>
          </w:p>
          <w:p>
            <w:pPr>
              <w:spacing w:after="20"/>
              <w:ind w:left="20"/>
              <w:jc w:val="both"/>
            </w:pPr>
            <w:r>
              <w:rPr>
                <w:rFonts w:ascii="Times New Roman"/>
                <w:b w:val="false"/>
                <w:i w:val="false"/>
                <w:color w:val="000000"/>
                <w:sz w:val="20"/>
              </w:rPr>
              <w:t>
сантиметров,</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автомобилей, с</w:t>
            </w:r>
          </w:p>
          <w:p>
            <w:pPr>
              <w:spacing w:after="20"/>
              <w:ind w:left="20"/>
              <w:jc w:val="both"/>
            </w:pPr>
            <w:r>
              <w:rPr>
                <w:rFonts w:ascii="Times New Roman"/>
                <w:b w:val="false"/>
                <w:i w:val="false"/>
                <w:color w:val="000000"/>
                <w:sz w:val="20"/>
              </w:rPr>
              <w:t>
момента выпуска</w:t>
            </w:r>
          </w:p>
          <w:p>
            <w:pPr>
              <w:spacing w:after="20"/>
              <w:ind w:left="20"/>
              <w:jc w:val="both"/>
            </w:pPr>
            <w:r>
              <w:rPr>
                <w:rFonts w:ascii="Times New Roman"/>
                <w:b w:val="false"/>
                <w:i w:val="false"/>
                <w:color w:val="000000"/>
                <w:sz w:val="20"/>
              </w:rPr>
              <w:t>
которых прошло</w:t>
            </w:r>
          </w:p>
          <w:p>
            <w:pPr>
              <w:spacing w:after="20"/>
              <w:ind w:left="20"/>
              <w:jc w:val="both"/>
            </w:pPr>
            <w:r>
              <w:rPr>
                <w:rFonts w:ascii="Times New Roman"/>
                <w:b w:val="false"/>
                <w:i w:val="false"/>
                <w:color w:val="000000"/>
                <w:sz w:val="20"/>
              </w:rPr>
              <w:t>
более 5 лет:</w:t>
            </w:r>
          </w:p>
          <w:p>
            <w:pPr>
              <w:spacing w:after="20"/>
              <w:ind w:left="20"/>
              <w:jc w:val="both"/>
            </w:pPr>
            <w:r>
              <w:rPr>
                <w:rFonts w:ascii="Times New Roman"/>
                <w:b w:val="false"/>
                <w:i w:val="false"/>
                <w:color w:val="000000"/>
                <w:sz w:val="20"/>
              </w:rPr>
              <w:t>
рабочий объем</w:t>
            </w:r>
          </w:p>
          <w:p>
            <w:pPr>
              <w:spacing w:after="20"/>
              <w:ind w:left="20"/>
              <w:jc w:val="both"/>
            </w:pPr>
            <w:r>
              <w:rPr>
                <w:rFonts w:ascii="Times New Roman"/>
                <w:b w:val="false"/>
                <w:i w:val="false"/>
                <w:color w:val="000000"/>
                <w:sz w:val="20"/>
              </w:rPr>
              <w:t>
двигателя которых</w:t>
            </w:r>
          </w:p>
          <w:p>
            <w:pPr>
              <w:spacing w:after="20"/>
              <w:ind w:left="20"/>
              <w:jc w:val="both"/>
            </w:pPr>
            <w:r>
              <w:rPr>
                <w:rFonts w:ascii="Times New Roman"/>
                <w:b w:val="false"/>
                <w:i w:val="false"/>
                <w:color w:val="000000"/>
                <w:sz w:val="20"/>
              </w:rPr>
              <w:t>
не превышает 1000</w:t>
            </w:r>
          </w:p>
          <w:p>
            <w:pPr>
              <w:spacing w:after="20"/>
              <w:ind w:left="20"/>
              <w:jc w:val="both"/>
            </w:pPr>
            <w:r>
              <w:rPr>
                <w:rFonts w:ascii="Times New Roman"/>
                <w:b w:val="false"/>
                <w:i w:val="false"/>
                <w:color w:val="000000"/>
                <w:sz w:val="20"/>
              </w:rPr>
              <w:t>
куб. сантиметров,</w:t>
            </w:r>
          </w:p>
          <w:p>
            <w:pPr>
              <w:spacing w:after="20"/>
              <w:ind w:left="20"/>
              <w:jc w:val="both"/>
            </w:pPr>
            <w:r>
              <w:rPr>
                <w:rFonts w:ascii="Times New Roman"/>
                <w:b w:val="false"/>
                <w:i w:val="false"/>
                <w:color w:val="000000"/>
                <w:sz w:val="20"/>
              </w:rPr>
              <w:t>
рабочий объем</w:t>
            </w:r>
          </w:p>
          <w:p>
            <w:pPr>
              <w:spacing w:after="20"/>
              <w:ind w:left="20"/>
              <w:jc w:val="both"/>
            </w:pPr>
            <w:r>
              <w:rPr>
                <w:rFonts w:ascii="Times New Roman"/>
                <w:b w:val="false"/>
                <w:i w:val="false"/>
                <w:color w:val="000000"/>
                <w:sz w:val="20"/>
              </w:rPr>
              <w:t>
двигателя которых</w:t>
            </w:r>
          </w:p>
          <w:p>
            <w:pPr>
              <w:spacing w:after="20"/>
              <w:ind w:left="20"/>
              <w:jc w:val="both"/>
            </w:pPr>
            <w:r>
              <w:rPr>
                <w:rFonts w:ascii="Times New Roman"/>
                <w:b w:val="false"/>
                <w:i w:val="false"/>
                <w:color w:val="000000"/>
                <w:sz w:val="20"/>
              </w:rPr>
              <w:t>
составляет более</w:t>
            </w:r>
          </w:p>
          <w:p>
            <w:pPr>
              <w:spacing w:after="20"/>
              <w:ind w:left="20"/>
              <w:jc w:val="both"/>
            </w:pPr>
            <w:r>
              <w:rPr>
                <w:rFonts w:ascii="Times New Roman"/>
                <w:b w:val="false"/>
                <w:i w:val="false"/>
                <w:color w:val="000000"/>
                <w:sz w:val="20"/>
              </w:rPr>
              <w:t>
1000 куб. сантиметров,</w:t>
            </w:r>
          </w:p>
          <w:p>
            <w:pPr>
              <w:spacing w:after="20"/>
              <w:ind w:left="20"/>
              <w:jc w:val="both"/>
            </w:pPr>
            <w:r>
              <w:rPr>
                <w:rFonts w:ascii="Times New Roman"/>
                <w:b w:val="false"/>
                <w:i w:val="false"/>
                <w:color w:val="000000"/>
                <w:sz w:val="20"/>
              </w:rPr>
              <w:t>
но не превышает</w:t>
            </w:r>
          </w:p>
          <w:p>
            <w:pPr>
              <w:spacing w:after="20"/>
              <w:ind w:left="20"/>
              <w:jc w:val="both"/>
            </w:pPr>
            <w:r>
              <w:rPr>
                <w:rFonts w:ascii="Times New Roman"/>
                <w:b w:val="false"/>
                <w:i w:val="false"/>
                <w:color w:val="000000"/>
                <w:sz w:val="20"/>
              </w:rPr>
              <w:t>
1500 куб. сантиметров,</w:t>
            </w:r>
          </w:p>
          <w:p>
            <w:pPr>
              <w:spacing w:after="20"/>
              <w:ind w:left="20"/>
              <w:jc w:val="both"/>
            </w:pPr>
            <w:r>
              <w:rPr>
                <w:rFonts w:ascii="Times New Roman"/>
                <w:b w:val="false"/>
                <w:i w:val="false"/>
                <w:color w:val="000000"/>
                <w:sz w:val="20"/>
              </w:rPr>
              <w:t>
рабочий объем</w:t>
            </w:r>
          </w:p>
          <w:p>
            <w:pPr>
              <w:spacing w:after="20"/>
              <w:ind w:left="20"/>
              <w:jc w:val="both"/>
            </w:pPr>
            <w:r>
              <w:rPr>
                <w:rFonts w:ascii="Times New Roman"/>
                <w:b w:val="false"/>
                <w:i w:val="false"/>
                <w:color w:val="000000"/>
                <w:sz w:val="20"/>
              </w:rPr>
              <w:t>
двигателя которых</w:t>
            </w:r>
          </w:p>
          <w:p>
            <w:pPr>
              <w:spacing w:after="20"/>
              <w:ind w:left="20"/>
              <w:jc w:val="both"/>
            </w:pPr>
            <w:r>
              <w:rPr>
                <w:rFonts w:ascii="Times New Roman"/>
                <w:b w:val="false"/>
                <w:i w:val="false"/>
                <w:color w:val="000000"/>
                <w:sz w:val="20"/>
              </w:rPr>
              <w:t>
составляет более</w:t>
            </w:r>
          </w:p>
          <w:p>
            <w:pPr>
              <w:spacing w:after="20"/>
              <w:ind w:left="20"/>
              <w:jc w:val="both"/>
            </w:pPr>
            <w:r>
              <w:rPr>
                <w:rFonts w:ascii="Times New Roman"/>
                <w:b w:val="false"/>
                <w:i w:val="false"/>
                <w:color w:val="000000"/>
                <w:sz w:val="20"/>
              </w:rPr>
              <w:t>
1500 куб.</w:t>
            </w:r>
          </w:p>
          <w:p>
            <w:pPr>
              <w:spacing w:after="20"/>
              <w:ind w:left="20"/>
              <w:jc w:val="both"/>
            </w:pPr>
            <w:r>
              <w:rPr>
                <w:rFonts w:ascii="Times New Roman"/>
                <w:b w:val="false"/>
                <w:i w:val="false"/>
                <w:color w:val="000000"/>
                <w:sz w:val="20"/>
              </w:rPr>
              <w:t>
сантиметров, но не</w:t>
            </w:r>
          </w:p>
          <w:p>
            <w:pPr>
              <w:spacing w:after="20"/>
              <w:ind w:left="20"/>
              <w:jc w:val="both"/>
            </w:pPr>
            <w:r>
              <w:rPr>
                <w:rFonts w:ascii="Times New Roman"/>
                <w:b w:val="false"/>
                <w:i w:val="false"/>
                <w:color w:val="000000"/>
                <w:sz w:val="20"/>
              </w:rPr>
              <w:t>
превышает 1800 куб.</w:t>
            </w:r>
          </w:p>
          <w:p>
            <w:pPr>
              <w:spacing w:after="20"/>
              <w:ind w:left="20"/>
              <w:jc w:val="both"/>
            </w:pPr>
            <w:r>
              <w:rPr>
                <w:rFonts w:ascii="Times New Roman"/>
                <w:b w:val="false"/>
                <w:i w:val="false"/>
                <w:color w:val="000000"/>
                <w:sz w:val="20"/>
              </w:rPr>
              <w:t>
сантиметров,</w:t>
            </w:r>
          </w:p>
          <w:p>
            <w:pPr>
              <w:spacing w:after="20"/>
              <w:ind w:left="20"/>
              <w:jc w:val="both"/>
            </w:pPr>
            <w:r>
              <w:rPr>
                <w:rFonts w:ascii="Times New Roman"/>
                <w:b w:val="false"/>
                <w:i w:val="false"/>
                <w:color w:val="000000"/>
                <w:sz w:val="20"/>
              </w:rPr>
              <w:t>
объем двигателя</w:t>
            </w:r>
          </w:p>
          <w:p>
            <w:pPr>
              <w:spacing w:after="20"/>
              <w:ind w:left="20"/>
              <w:jc w:val="both"/>
            </w:pPr>
            <w:r>
              <w:rPr>
                <w:rFonts w:ascii="Times New Roman"/>
                <w:b w:val="false"/>
                <w:i w:val="false"/>
                <w:color w:val="000000"/>
                <w:sz w:val="20"/>
              </w:rPr>
              <w:t>
которых составляет</w:t>
            </w:r>
          </w:p>
          <w:p>
            <w:pPr>
              <w:spacing w:after="20"/>
              <w:ind w:left="20"/>
              <w:jc w:val="both"/>
            </w:pPr>
            <w:r>
              <w:rPr>
                <w:rFonts w:ascii="Times New Roman"/>
                <w:b w:val="false"/>
                <w:i w:val="false"/>
                <w:color w:val="000000"/>
                <w:sz w:val="20"/>
              </w:rPr>
              <w:t>
более 1800 куб.</w:t>
            </w:r>
          </w:p>
          <w:p>
            <w:pPr>
              <w:spacing w:after="20"/>
              <w:ind w:left="20"/>
              <w:jc w:val="both"/>
            </w:pPr>
            <w:r>
              <w:rPr>
                <w:rFonts w:ascii="Times New Roman"/>
                <w:b w:val="false"/>
                <w:i w:val="false"/>
                <w:color w:val="000000"/>
                <w:sz w:val="20"/>
              </w:rPr>
              <w:t>
сантиметров, но не</w:t>
            </w:r>
          </w:p>
          <w:p>
            <w:pPr>
              <w:spacing w:after="20"/>
              <w:ind w:left="20"/>
              <w:jc w:val="both"/>
            </w:pPr>
            <w:r>
              <w:rPr>
                <w:rFonts w:ascii="Times New Roman"/>
                <w:b w:val="false"/>
                <w:i w:val="false"/>
                <w:color w:val="000000"/>
                <w:sz w:val="20"/>
              </w:rPr>
              <w:t>
превышает 2300 куб.</w:t>
            </w:r>
          </w:p>
          <w:p>
            <w:pPr>
              <w:spacing w:after="20"/>
              <w:ind w:left="20"/>
              <w:jc w:val="both"/>
            </w:pPr>
            <w:r>
              <w:rPr>
                <w:rFonts w:ascii="Times New Roman"/>
                <w:b w:val="false"/>
                <w:i w:val="false"/>
                <w:color w:val="000000"/>
                <w:sz w:val="20"/>
              </w:rPr>
              <w:t>
сантиметров,</w:t>
            </w:r>
          </w:p>
          <w:p>
            <w:pPr>
              <w:spacing w:after="20"/>
              <w:ind w:left="20"/>
              <w:jc w:val="both"/>
            </w:pPr>
            <w:r>
              <w:rPr>
                <w:rFonts w:ascii="Times New Roman"/>
                <w:b w:val="false"/>
                <w:i w:val="false"/>
                <w:color w:val="000000"/>
                <w:sz w:val="20"/>
              </w:rPr>
              <w:t>
рабочий объем</w:t>
            </w:r>
          </w:p>
          <w:p>
            <w:pPr>
              <w:spacing w:after="20"/>
              <w:ind w:left="20"/>
              <w:jc w:val="both"/>
            </w:pPr>
            <w:r>
              <w:rPr>
                <w:rFonts w:ascii="Times New Roman"/>
                <w:b w:val="false"/>
                <w:i w:val="false"/>
                <w:color w:val="000000"/>
                <w:sz w:val="20"/>
              </w:rPr>
              <w:t>
двигателя которых</w:t>
            </w:r>
          </w:p>
          <w:p>
            <w:pPr>
              <w:spacing w:after="20"/>
              <w:ind w:left="20"/>
              <w:jc w:val="both"/>
            </w:pPr>
            <w:r>
              <w:rPr>
                <w:rFonts w:ascii="Times New Roman"/>
                <w:b w:val="false"/>
                <w:i w:val="false"/>
                <w:color w:val="000000"/>
                <w:sz w:val="20"/>
              </w:rPr>
              <w:t>
составляет более</w:t>
            </w:r>
          </w:p>
          <w:p>
            <w:pPr>
              <w:spacing w:after="20"/>
              <w:ind w:left="20"/>
              <w:jc w:val="both"/>
            </w:pPr>
            <w:r>
              <w:rPr>
                <w:rFonts w:ascii="Times New Roman"/>
                <w:b w:val="false"/>
                <w:i w:val="false"/>
                <w:color w:val="000000"/>
                <w:sz w:val="20"/>
              </w:rPr>
              <w:t>
2300 куб.</w:t>
            </w:r>
          </w:p>
          <w:p>
            <w:pPr>
              <w:spacing w:after="20"/>
              <w:ind w:left="20"/>
              <w:jc w:val="both"/>
            </w:pPr>
            <w:r>
              <w:rPr>
                <w:rFonts w:ascii="Times New Roman"/>
                <w:b w:val="false"/>
                <w:i w:val="false"/>
                <w:color w:val="000000"/>
                <w:sz w:val="20"/>
              </w:rPr>
              <w:t>
сантиметров, но не</w:t>
            </w:r>
          </w:p>
          <w:p>
            <w:pPr>
              <w:spacing w:after="20"/>
              <w:ind w:left="20"/>
              <w:jc w:val="both"/>
            </w:pPr>
            <w:r>
              <w:rPr>
                <w:rFonts w:ascii="Times New Roman"/>
                <w:b w:val="false"/>
                <w:i w:val="false"/>
                <w:color w:val="000000"/>
                <w:sz w:val="20"/>
              </w:rPr>
              <w:t>
превышает 3000 куб.</w:t>
            </w:r>
          </w:p>
          <w:p>
            <w:pPr>
              <w:spacing w:after="20"/>
              <w:ind w:left="20"/>
              <w:jc w:val="both"/>
            </w:pPr>
            <w:r>
              <w:rPr>
                <w:rFonts w:ascii="Times New Roman"/>
                <w:b w:val="false"/>
                <w:i w:val="false"/>
                <w:color w:val="000000"/>
                <w:sz w:val="20"/>
              </w:rPr>
              <w:t>
сантиметров,</w:t>
            </w:r>
          </w:p>
          <w:p>
            <w:pPr>
              <w:spacing w:after="20"/>
              <w:ind w:left="20"/>
              <w:jc w:val="both"/>
            </w:pPr>
            <w:r>
              <w:rPr>
                <w:rFonts w:ascii="Times New Roman"/>
                <w:b w:val="false"/>
                <w:i w:val="false"/>
                <w:color w:val="000000"/>
                <w:sz w:val="20"/>
              </w:rPr>
              <w:t>
рабочий объем</w:t>
            </w:r>
          </w:p>
          <w:p>
            <w:pPr>
              <w:spacing w:after="20"/>
              <w:ind w:left="20"/>
              <w:jc w:val="both"/>
            </w:pPr>
            <w:r>
              <w:rPr>
                <w:rFonts w:ascii="Times New Roman"/>
                <w:b w:val="false"/>
                <w:i w:val="false"/>
                <w:color w:val="000000"/>
                <w:sz w:val="20"/>
              </w:rPr>
              <w:t>
двигателя которых</w:t>
            </w:r>
          </w:p>
          <w:p>
            <w:pPr>
              <w:spacing w:after="20"/>
              <w:ind w:left="20"/>
              <w:jc w:val="both"/>
            </w:pPr>
            <w:r>
              <w:rPr>
                <w:rFonts w:ascii="Times New Roman"/>
                <w:b w:val="false"/>
                <w:i w:val="false"/>
                <w:color w:val="000000"/>
                <w:sz w:val="20"/>
              </w:rPr>
              <w:t>
составляет более</w:t>
            </w:r>
          </w:p>
          <w:p>
            <w:pPr>
              <w:spacing w:after="20"/>
              <w:ind w:left="20"/>
              <w:jc w:val="both"/>
            </w:pPr>
            <w:r>
              <w:rPr>
                <w:rFonts w:ascii="Times New Roman"/>
                <w:b w:val="false"/>
                <w:i w:val="false"/>
                <w:color w:val="000000"/>
                <w:sz w:val="20"/>
              </w:rPr>
              <w:t>
3000 куб.</w:t>
            </w:r>
          </w:p>
          <w:p>
            <w:pPr>
              <w:spacing w:after="20"/>
              <w:ind w:left="20"/>
              <w:jc w:val="both"/>
            </w:pPr>
            <w:r>
              <w:rPr>
                <w:rFonts w:ascii="Times New Roman"/>
                <w:b w:val="false"/>
                <w:i w:val="false"/>
                <w:color w:val="000000"/>
                <w:sz w:val="20"/>
              </w:rPr>
              <w:t>
сантиметров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54 процента таможенной</w:t>
            </w:r>
          </w:p>
          <w:p>
            <w:pPr>
              <w:spacing w:after="20"/>
              <w:ind w:left="20"/>
              <w:jc w:val="both"/>
            </w:pPr>
            <w:r>
              <w:rPr>
                <w:rFonts w:ascii="Times New Roman"/>
                <w:b w:val="false"/>
                <w:i w:val="false"/>
                <w:color w:val="000000"/>
                <w:sz w:val="20"/>
              </w:rPr>
              <w:t>
стоимости, но не менее</w:t>
            </w:r>
          </w:p>
          <w:p>
            <w:pPr>
              <w:spacing w:after="20"/>
              <w:ind w:left="20"/>
              <w:jc w:val="both"/>
            </w:pPr>
            <w:r>
              <w:rPr>
                <w:rFonts w:ascii="Times New Roman"/>
                <w:b w:val="false"/>
                <w:i w:val="false"/>
                <w:color w:val="000000"/>
                <w:sz w:val="20"/>
              </w:rPr>
              <w:t>
2,5 евро за 1 куб.</w:t>
            </w:r>
          </w:p>
          <w:p>
            <w:pPr>
              <w:spacing w:after="20"/>
              <w:ind w:left="20"/>
              <w:jc w:val="both"/>
            </w:pPr>
            <w:r>
              <w:rPr>
                <w:rFonts w:ascii="Times New Roman"/>
                <w:b w:val="false"/>
                <w:i w:val="false"/>
                <w:color w:val="000000"/>
                <w:sz w:val="20"/>
              </w:rPr>
              <w:t>
сантиметр рабочего</w:t>
            </w:r>
          </w:p>
          <w:p>
            <w:pPr>
              <w:spacing w:after="20"/>
              <w:ind w:left="20"/>
              <w:jc w:val="both"/>
            </w:pPr>
            <w:r>
              <w:rPr>
                <w:rFonts w:ascii="Times New Roman"/>
                <w:b w:val="false"/>
                <w:i w:val="false"/>
                <w:color w:val="000000"/>
                <w:sz w:val="20"/>
              </w:rPr>
              <w:t>
объема двигателя;</w:t>
            </w:r>
          </w:p>
          <w:p>
            <w:pPr>
              <w:spacing w:after="20"/>
              <w:ind w:left="20"/>
              <w:jc w:val="both"/>
            </w:pPr>
            <w:r>
              <w:rPr>
                <w:rFonts w:ascii="Times New Roman"/>
                <w:b w:val="false"/>
                <w:i w:val="false"/>
                <w:color w:val="000000"/>
                <w:sz w:val="20"/>
              </w:rPr>
              <w:t>
48 процентов таможенной</w:t>
            </w:r>
          </w:p>
          <w:p>
            <w:pPr>
              <w:spacing w:after="20"/>
              <w:ind w:left="20"/>
              <w:jc w:val="both"/>
            </w:pPr>
            <w:r>
              <w:rPr>
                <w:rFonts w:ascii="Times New Roman"/>
                <w:b w:val="false"/>
                <w:i w:val="false"/>
                <w:color w:val="000000"/>
                <w:sz w:val="20"/>
              </w:rPr>
              <w:t>
стоимости, но не менее</w:t>
            </w:r>
          </w:p>
          <w:p>
            <w:pPr>
              <w:spacing w:after="20"/>
              <w:ind w:left="20"/>
              <w:jc w:val="both"/>
            </w:pPr>
            <w:r>
              <w:rPr>
                <w:rFonts w:ascii="Times New Roman"/>
                <w:b w:val="false"/>
                <w:i w:val="false"/>
                <w:color w:val="000000"/>
                <w:sz w:val="20"/>
              </w:rPr>
              <w:t>
3,5 евро за 1 куб.</w:t>
            </w:r>
          </w:p>
          <w:p>
            <w:pPr>
              <w:spacing w:after="20"/>
              <w:ind w:left="20"/>
              <w:jc w:val="both"/>
            </w:pPr>
            <w:r>
              <w:rPr>
                <w:rFonts w:ascii="Times New Roman"/>
                <w:b w:val="false"/>
                <w:i w:val="false"/>
                <w:color w:val="000000"/>
                <w:sz w:val="20"/>
              </w:rPr>
              <w:t>
сантиметр рабочего</w:t>
            </w:r>
          </w:p>
          <w:p>
            <w:pPr>
              <w:spacing w:after="20"/>
              <w:ind w:left="20"/>
              <w:jc w:val="both"/>
            </w:pPr>
            <w:r>
              <w:rPr>
                <w:rFonts w:ascii="Times New Roman"/>
                <w:b w:val="false"/>
                <w:i w:val="false"/>
                <w:color w:val="000000"/>
                <w:sz w:val="20"/>
              </w:rPr>
              <w:t>
объема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48 процентов таможенной</w:t>
            </w:r>
          </w:p>
          <w:p>
            <w:pPr>
              <w:spacing w:after="20"/>
              <w:ind w:left="20"/>
              <w:jc w:val="both"/>
            </w:pPr>
            <w:r>
              <w:rPr>
                <w:rFonts w:ascii="Times New Roman"/>
                <w:b w:val="false"/>
                <w:i w:val="false"/>
                <w:color w:val="000000"/>
                <w:sz w:val="20"/>
              </w:rPr>
              <w:t>
стоимости, но не менее</w:t>
            </w:r>
          </w:p>
          <w:p>
            <w:pPr>
              <w:spacing w:after="20"/>
              <w:ind w:left="20"/>
              <w:jc w:val="both"/>
            </w:pPr>
            <w:r>
              <w:rPr>
                <w:rFonts w:ascii="Times New Roman"/>
                <w:b w:val="false"/>
                <w:i w:val="false"/>
                <w:color w:val="000000"/>
                <w:sz w:val="20"/>
              </w:rPr>
              <w:t>
5,5 евро за 1 куб.</w:t>
            </w:r>
          </w:p>
          <w:p>
            <w:pPr>
              <w:spacing w:after="20"/>
              <w:ind w:left="20"/>
              <w:jc w:val="both"/>
            </w:pPr>
            <w:r>
              <w:rPr>
                <w:rFonts w:ascii="Times New Roman"/>
                <w:b w:val="false"/>
                <w:i w:val="false"/>
                <w:color w:val="000000"/>
                <w:sz w:val="20"/>
              </w:rPr>
              <w:t>
сантиметр рабочего</w:t>
            </w:r>
          </w:p>
          <w:p>
            <w:pPr>
              <w:spacing w:after="20"/>
              <w:ind w:left="20"/>
              <w:jc w:val="both"/>
            </w:pPr>
            <w:r>
              <w:rPr>
                <w:rFonts w:ascii="Times New Roman"/>
                <w:b w:val="false"/>
                <w:i w:val="false"/>
                <w:color w:val="000000"/>
                <w:sz w:val="20"/>
              </w:rPr>
              <w:t>
объема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48 процентов таможенной</w:t>
            </w:r>
          </w:p>
          <w:p>
            <w:pPr>
              <w:spacing w:after="20"/>
              <w:ind w:left="20"/>
              <w:jc w:val="both"/>
            </w:pPr>
            <w:r>
              <w:rPr>
                <w:rFonts w:ascii="Times New Roman"/>
                <w:b w:val="false"/>
                <w:i w:val="false"/>
                <w:color w:val="000000"/>
                <w:sz w:val="20"/>
              </w:rPr>
              <w:t>
стоимости, но не менее</w:t>
            </w:r>
          </w:p>
          <w:p>
            <w:pPr>
              <w:spacing w:after="20"/>
              <w:ind w:left="20"/>
              <w:jc w:val="both"/>
            </w:pPr>
            <w:r>
              <w:rPr>
                <w:rFonts w:ascii="Times New Roman"/>
                <w:b w:val="false"/>
                <w:i w:val="false"/>
                <w:color w:val="000000"/>
                <w:sz w:val="20"/>
              </w:rPr>
              <w:t>
7,5 евро за 1 куб.</w:t>
            </w:r>
          </w:p>
          <w:p>
            <w:pPr>
              <w:spacing w:after="20"/>
              <w:ind w:left="20"/>
              <w:jc w:val="both"/>
            </w:pPr>
            <w:r>
              <w:rPr>
                <w:rFonts w:ascii="Times New Roman"/>
                <w:b w:val="false"/>
                <w:i w:val="false"/>
                <w:color w:val="000000"/>
                <w:sz w:val="20"/>
              </w:rPr>
              <w:t>
сантиметр рабочего</w:t>
            </w:r>
          </w:p>
          <w:p>
            <w:pPr>
              <w:spacing w:after="20"/>
              <w:ind w:left="20"/>
              <w:jc w:val="both"/>
            </w:pPr>
            <w:r>
              <w:rPr>
                <w:rFonts w:ascii="Times New Roman"/>
                <w:b w:val="false"/>
                <w:i w:val="false"/>
                <w:color w:val="000000"/>
                <w:sz w:val="20"/>
              </w:rPr>
              <w:t>
объема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48 процентов таможенной</w:t>
            </w:r>
          </w:p>
          <w:p>
            <w:pPr>
              <w:spacing w:after="20"/>
              <w:ind w:left="20"/>
              <w:jc w:val="both"/>
            </w:pPr>
            <w:r>
              <w:rPr>
                <w:rFonts w:ascii="Times New Roman"/>
                <w:b w:val="false"/>
                <w:i w:val="false"/>
                <w:color w:val="000000"/>
                <w:sz w:val="20"/>
              </w:rPr>
              <w:t>
стоимости, но не менее</w:t>
            </w:r>
          </w:p>
          <w:p>
            <w:pPr>
              <w:spacing w:after="20"/>
              <w:ind w:left="20"/>
              <w:jc w:val="both"/>
            </w:pPr>
            <w:r>
              <w:rPr>
                <w:rFonts w:ascii="Times New Roman"/>
                <w:b w:val="false"/>
                <w:i w:val="false"/>
                <w:color w:val="000000"/>
                <w:sz w:val="20"/>
              </w:rPr>
              <w:t>
15 евро за 1 куб.</w:t>
            </w:r>
          </w:p>
          <w:p>
            <w:pPr>
              <w:spacing w:after="20"/>
              <w:ind w:left="20"/>
              <w:jc w:val="both"/>
            </w:pPr>
            <w:r>
              <w:rPr>
                <w:rFonts w:ascii="Times New Roman"/>
                <w:b w:val="false"/>
                <w:i w:val="false"/>
                <w:color w:val="000000"/>
                <w:sz w:val="20"/>
              </w:rPr>
              <w:t>
сантиметр рабочего</w:t>
            </w:r>
          </w:p>
          <w:p>
            <w:pPr>
              <w:spacing w:after="20"/>
              <w:ind w:left="20"/>
              <w:jc w:val="both"/>
            </w:pPr>
            <w:r>
              <w:rPr>
                <w:rFonts w:ascii="Times New Roman"/>
                <w:b w:val="false"/>
                <w:i w:val="false"/>
                <w:color w:val="000000"/>
                <w:sz w:val="20"/>
              </w:rPr>
              <w:t>
объема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48 процентов таможенной</w:t>
            </w:r>
          </w:p>
          <w:p>
            <w:pPr>
              <w:spacing w:after="20"/>
              <w:ind w:left="20"/>
              <w:jc w:val="both"/>
            </w:pPr>
            <w:r>
              <w:rPr>
                <w:rFonts w:ascii="Times New Roman"/>
                <w:b w:val="false"/>
                <w:i w:val="false"/>
                <w:color w:val="000000"/>
                <w:sz w:val="20"/>
              </w:rPr>
              <w:t>
стоимости, но не менее</w:t>
            </w:r>
          </w:p>
          <w:p>
            <w:pPr>
              <w:spacing w:after="20"/>
              <w:ind w:left="20"/>
              <w:jc w:val="both"/>
            </w:pPr>
            <w:r>
              <w:rPr>
                <w:rFonts w:ascii="Times New Roman"/>
                <w:b w:val="false"/>
                <w:i w:val="false"/>
                <w:color w:val="000000"/>
                <w:sz w:val="20"/>
              </w:rPr>
              <w:t>
20 евро за 1 куб.</w:t>
            </w:r>
          </w:p>
          <w:p>
            <w:pPr>
              <w:spacing w:after="20"/>
              <w:ind w:left="20"/>
              <w:jc w:val="both"/>
            </w:pPr>
            <w:r>
              <w:rPr>
                <w:rFonts w:ascii="Times New Roman"/>
                <w:b w:val="false"/>
                <w:i w:val="false"/>
                <w:color w:val="000000"/>
                <w:sz w:val="20"/>
              </w:rPr>
              <w:t>
сантиметр рабочего</w:t>
            </w:r>
          </w:p>
          <w:p>
            <w:pPr>
              <w:spacing w:after="20"/>
              <w:ind w:left="20"/>
              <w:jc w:val="both"/>
            </w:pPr>
            <w:r>
              <w:rPr>
                <w:rFonts w:ascii="Times New Roman"/>
                <w:b w:val="false"/>
                <w:i w:val="false"/>
                <w:color w:val="000000"/>
                <w:sz w:val="20"/>
              </w:rPr>
              <w:t>
объема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размере 1,5 евро за</w:t>
            </w:r>
          </w:p>
          <w:p>
            <w:pPr>
              <w:spacing w:after="20"/>
              <w:ind w:left="20"/>
              <w:jc w:val="both"/>
            </w:pPr>
            <w:r>
              <w:rPr>
                <w:rFonts w:ascii="Times New Roman"/>
                <w:b w:val="false"/>
                <w:i w:val="false"/>
                <w:color w:val="000000"/>
                <w:sz w:val="20"/>
              </w:rPr>
              <w:t>
1 куб. сантиметр</w:t>
            </w:r>
          </w:p>
          <w:p>
            <w:pPr>
              <w:spacing w:after="20"/>
              <w:ind w:left="20"/>
              <w:jc w:val="both"/>
            </w:pPr>
            <w:r>
              <w:rPr>
                <w:rFonts w:ascii="Times New Roman"/>
                <w:b w:val="false"/>
                <w:i w:val="false"/>
                <w:color w:val="000000"/>
                <w:sz w:val="20"/>
              </w:rPr>
              <w:t>
рабочего объема</w:t>
            </w:r>
          </w:p>
          <w:p>
            <w:pPr>
              <w:spacing w:after="20"/>
              <w:ind w:left="20"/>
              <w:jc w:val="both"/>
            </w:pPr>
            <w:r>
              <w:rPr>
                <w:rFonts w:ascii="Times New Roman"/>
                <w:b w:val="false"/>
                <w:i w:val="false"/>
                <w:color w:val="000000"/>
                <w:sz w:val="20"/>
              </w:rPr>
              <w:t>
двигателя</w:t>
            </w:r>
          </w:p>
          <w:p>
            <w:pPr>
              <w:spacing w:after="20"/>
              <w:ind w:left="20"/>
              <w:jc w:val="both"/>
            </w:pPr>
            <w:r>
              <w:rPr>
                <w:rFonts w:ascii="Times New Roman"/>
                <w:b w:val="false"/>
                <w:i w:val="false"/>
                <w:color w:val="000000"/>
                <w:sz w:val="20"/>
              </w:rPr>
              <w:t>
в размере 1,7 евро за</w:t>
            </w:r>
          </w:p>
          <w:p>
            <w:pPr>
              <w:spacing w:after="20"/>
              <w:ind w:left="20"/>
              <w:jc w:val="both"/>
            </w:pPr>
            <w:r>
              <w:rPr>
                <w:rFonts w:ascii="Times New Roman"/>
                <w:b w:val="false"/>
                <w:i w:val="false"/>
                <w:color w:val="000000"/>
                <w:sz w:val="20"/>
              </w:rPr>
              <w:t>
1 куб. сантиметр</w:t>
            </w:r>
          </w:p>
          <w:p>
            <w:pPr>
              <w:spacing w:after="20"/>
              <w:ind w:left="20"/>
              <w:jc w:val="both"/>
            </w:pPr>
            <w:r>
              <w:rPr>
                <w:rFonts w:ascii="Times New Roman"/>
                <w:b w:val="false"/>
                <w:i w:val="false"/>
                <w:color w:val="000000"/>
                <w:sz w:val="20"/>
              </w:rPr>
              <w:t>
рабочего объема</w:t>
            </w:r>
          </w:p>
          <w:p>
            <w:pPr>
              <w:spacing w:after="20"/>
              <w:ind w:left="20"/>
              <w:jc w:val="both"/>
            </w:pPr>
            <w:r>
              <w:rPr>
                <w:rFonts w:ascii="Times New Roman"/>
                <w:b w:val="false"/>
                <w:i w:val="false"/>
                <w:color w:val="000000"/>
                <w:sz w:val="20"/>
              </w:rPr>
              <w:t>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размере 2,5 евро за</w:t>
            </w:r>
          </w:p>
          <w:p>
            <w:pPr>
              <w:spacing w:after="20"/>
              <w:ind w:left="20"/>
              <w:jc w:val="both"/>
            </w:pPr>
            <w:r>
              <w:rPr>
                <w:rFonts w:ascii="Times New Roman"/>
                <w:b w:val="false"/>
                <w:i w:val="false"/>
                <w:color w:val="000000"/>
                <w:sz w:val="20"/>
              </w:rPr>
              <w:t>
1 куб. сантиметр</w:t>
            </w:r>
          </w:p>
          <w:p>
            <w:pPr>
              <w:spacing w:after="20"/>
              <w:ind w:left="20"/>
              <w:jc w:val="both"/>
            </w:pPr>
            <w:r>
              <w:rPr>
                <w:rFonts w:ascii="Times New Roman"/>
                <w:b w:val="false"/>
                <w:i w:val="false"/>
                <w:color w:val="000000"/>
                <w:sz w:val="20"/>
              </w:rPr>
              <w:t>
рабочего объема</w:t>
            </w:r>
          </w:p>
          <w:p>
            <w:pPr>
              <w:spacing w:after="20"/>
              <w:ind w:left="20"/>
              <w:jc w:val="both"/>
            </w:pPr>
            <w:r>
              <w:rPr>
                <w:rFonts w:ascii="Times New Roman"/>
                <w:b w:val="false"/>
                <w:i w:val="false"/>
                <w:color w:val="000000"/>
                <w:sz w:val="20"/>
              </w:rPr>
              <w:t>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размере 2,7 евро за 1</w:t>
            </w:r>
          </w:p>
          <w:p>
            <w:pPr>
              <w:spacing w:after="20"/>
              <w:ind w:left="20"/>
              <w:jc w:val="both"/>
            </w:pPr>
            <w:r>
              <w:rPr>
                <w:rFonts w:ascii="Times New Roman"/>
                <w:b w:val="false"/>
                <w:i w:val="false"/>
                <w:color w:val="000000"/>
                <w:sz w:val="20"/>
              </w:rPr>
              <w:t>
куб. сантиметр рабочего</w:t>
            </w:r>
          </w:p>
          <w:p>
            <w:pPr>
              <w:spacing w:after="20"/>
              <w:ind w:left="20"/>
              <w:jc w:val="both"/>
            </w:pPr>
            <w:r>
              <w:rPr>
                <w:rFonts w:ascii="Times New Roman"/>
                <w:b w:val="false"/>
                <w:i w:val="false"/>
                <w:color w:val="000000"/>
                <w:sz w:val="20"/>
              </w:rPr>
              <w:t>
объема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размере 3 евро за 1</w:t>
            </w:r>
          </w:p>
          <w:p>
            <w:pPr>
              <w:spacing w:after="20"/>
              <w:ind w:left="20"/>
              <w:jc w:val="both"/>
            </w:pPr>
            <w:r>
              <w:rPr>
                <w:rFonts w:ascii="Times New Roman"/>
                <w:b w:val="false"/>
                <w:i w:val="false"/>
                <w:color w:val="000000"/>
                <w:sz w:val="20"/>
              </w:rPr>
              <w:t>
куб. сантиметр</w:t>
            </w:r>
          </w:p>
          <w:p>
            <w:pPr>
              <w:spacing w:after="20"/>
              <w:ind w:left="20"/>
              <w:jc w:val="both"/>
            </w:pPr>
            <w:r>
              <w:rPr>
                <w:rFonts w:ascii="Times New Roman"/>
                <w:b w:val="false"/>
                <w:i w:val="false"/>
                <w:color w:val="000000"/>
                <w:sz w:val="20"/>
              </w:rPr>
              <w:t>
рабочего объема</w:t>
            </w:r>
          </w:p>
          <w:p>
            <w:pPr>
              <w:spacing w:after="20"/>
              <w:ind w:left="20"/>
              <w:jc w:val="both"/>
            </w:pPr>
            <w:r>
              <w:rPr>
                <w:rFonts w:ascii="Times New Roman"/>
                <w:b w:val="false"/>
                <w:i w:val="false"/>
                <w:color w:val="000000"/>
                <w:sz w:val="20"/>
              </w:rPr>
              <w:t>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размере 3,6 евро за</w:t>
            </w:r>
          </w:p>
          <w:p>
            <w:pPr>
              <w:spacing w:after="20"/>
              <w:ind w:left="20"/>
              <w:jc w:val="both"/>
            </w:pPr>
            <w:r>
              <w:rPr>
                <w:rFonts w:ascii="Times New Roman"/>
                <w:b w:val="false"/>
                <w:i w:val="false"/>
                <w:color w:val="000000"/>
                <w:sz w:val="20"/>
              </w:rPr>
              <w:t>
1 куб. сантиметр</w:t>
            </w:r>
          </w:p>
          <w:p>
            <w:pPr>
              <w:spacing w:after="20"/>
              <w:ind w:left="20"/>
              <w:jc w:val="both"/>
            </w:pPr>
            <w:r>
              <w:rPr>
                <w:rFonts w:ascii="Times New Roman"/>
                <w:b w:val="false"/>
                <w:i w:val="false"/>
                <w:color w:val="000000"/>
                <w:sz w:val="20"/>
              </w:rPr>
              <w:t>
рабочего объема</w:t>
            </w:r>
          </w:p>
          <w:p>
            <w:pPr>
              <w:spacing w:after="20"/>
              <w:ind w:left="20"/>
              <w:jc w:val="both"/>
            </w:pPr>
            <w:r>
              <w:rPr>
                <w:rFonts w:ascii="Times New Roman"/>
                <w:b w:val="false"/>
                <w:i w:val="false"/>
                <w:color w:val="000000"/>
                <w:sz w:val="20"/>
              </w:rPr>
              <w:t>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размере 3 евро за 1</w:t>
            </w:r>
          </w:p>
          <w:p>
            <w:pPr>
              <w:spacing w:after="20"/>
              <w:ind w:left="20"/>
              <w:jc w:val="both"/>
            </w:pPr>
            <w:r>
              <w:rPr>
                <w:rFonts w:ascii="Times New Roman"/>
                <w:b w:val="false"/>
                <w:i w:val="false"/>
                <w:color w:val="000000"/>
                <w:sz w:val="20"/>
              </w:rPr>
              <w:t>
куб. сантиметр рабочего</w:t>
            </w:r>
          </w:p>
          <w:p>
            <w:pPr>
              <w:spacing w:after="20"/>
              <w:ind w:left="20"/>
              <w:jc w:val="both"/>
            </w:pPr>
            <w:r>
              <w:rPr>
                <w:rFonts w:ascii="Times New Roman"/>
                <w:b w:val="false"/>
                <w:i w:val="false"/>
                <w:color w:val="000000"/>
                <w:sz w:val="20"/>
              </w:rPr>
              <w:t>
объема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размере 3,2 евро за</w:t>
            </w:r>
          </w:p>
          <w:p>
            <w:pPr>
              <w:spacing w:after="20"/>
              <w:ind w:left="20"/>
              <w:jc w:val="both"/>
            </w:pPr>
            <w:r>
              <w:rPr>
                <w:rFonts w:ascii="Times New Roman"/>
                <w:b w:val="false"/>
                <w:i w:val="false"/>
                <w:color w:val="000000"/>
                <w:sz w:val="20"/>
              </w:rPr>
              <w:t>
1 куб. сантиметр</w:t>
            </w:r>
          </w:p>
          <w:p>
            <w:pPr>
              <w:spacing w:after="20"/>
              <w:ind w:left="20"/>
              <w:jc w:val="both"/>
            </w:pPr>
            <w:r>
              <w:rPr>
                <w:rFonts w:ascii="Times New Roman"/>
                <w:b w:val="false"/>
                <w:i w:val="false"/>
                <w:color w:val="000000"/>
                <w:sz w:val="20"/>
              </w:rPr>
              <w:t>
рабочего объема</w:t>
            </w:r>
          </w:p>
          <w:p>
            <w:pPr>
              <w:spacing w:after="20"/>
              <w:ind w:left="20"/>
              <w:jc w:val="both"/>
            </w:pPr>
            <w:r>
              <w:rPr>
                <w:rFonts w:ascii="Times New Roman"/>
                <w:b w:val="false"/>
                <w:i w:val="false"/>
                <w:color w:val="000000"/>
                <w:sz w:val="20"/>
              </w:rPr>
              <w:t>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размере 3,5 евро за 1</w:t>
            </w:r>
          </w:p>
          <w:p>
            <w:pPr>
              <w:spacing w:after="20"/>
              <w:ind w:left="20"/>
              <w:jc w:val="both"/>
            </w:pPr>
            <w:r>
              <w:rPr>
                <w:rFonts w:ascii="Times New Roman"/>
                <w:b w:val="false"/>
                <w:i w:val="false"/>
                <w:color w:val="000000"/>
                <w:sz w:val="20"/>
              </w:rPr>
              <w:t>
куб. сантиметр рабочего</w:t>
            </w:r>
          </w:p>
          <w:p>
            <w:pPr>
              <w:spacing w:after="20"/>
              <w:ind w:left="20"/>
              <w:jc w:val="both"/>
            </w:pPr>
            <w:r>
              <w:rPr>
                <w:rFonts w:ascii="Times New Roman"/>
                <w:b w:val="false"/>
                <w:i w:val="false"/>
                <w:color w:val="000000"/>
                <w:sz w:val="20"/>
              </w:rPr>
              <w:t>
объема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размере 4,8 евро за 1</w:t>
            </w:r>
          </w:p>
          <w:p>
            <w:pPr>
              <w:spacing w:after="20"/>
              <w:ind w:left="20"/>
              <w:jc w:val="both"/>
            </w:pPr>
            <w:r>
              <w:rPr>
                <w:rFonts w:ascii="Times New Roman"/>
                <w:b w:val="false"/>
                <w:i w:val="false"/>
                <w:color w:val="000000"/>
                <w:sz w:val="20"/>
              </w:rPr>
              <w:t>
куб. сантиметр рабочего</w:t>
            </w:r>
          </w:p>
          <w:p>
            <w:pPr>
              <w:spacing w:after="20"/>
              <w:ind w:left="20"/>
              <w:jc w:val="both"/>
            </w:pPr>
            <w:r>
              <w:rPr>
                <w:rFonts w:ascii="Times New Roman"/>
                <w:b w:val="false"/>
                <w:i w:val="false"/>
                <w:color w:val="000000"/>
                <w:sz w:val="20"/>
              </w:rPr>
              <w:t>
объема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размере 5 евро за 1</w:t>
            </w:r>
          </w:p>
          <w:p>
            <w:pPr>
              <w:spacing w:after="20"/>
              <w:ind w:left="20"/>
              <w:jc w:val="both"/>
            </w:pPr>
            <w:r>
              <w:rPr>
                <w:rFonts w:ascii="Times New Roman"/>
                <w:b w:val="false"/>
                <w:i w:val="false"/>
                <w:color w:val="000000"/>
                <w:sz w:val="20"/>
              </w:rPr>
              <w:t>
куб. сантиметр рабочего</w:t>
            </w:r>
          </w:p>
          <w:p>
            <w:pPr>
              <w:spacing w:after="20"/>
              <w:ind w:left="20"/>
              <w:jc w:val="both"/>
            </w:pPr>
            <w:r>
              <w:rPr>
                <w:rFonts w:ascii="Times New Roman"/>
                <w:b w:val="false"/>
                <w:i w:val="false"/>
                <w:color w:val="000000"/>
                <w:sz w:val="20"/>
              </w:rPr>
              <w:t>
объема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размере 5,7 евро за 1</w:t>
            </w:r>
          </w:p>
          <w:p>
            <w:pPr>
              <w:spacing w:after="20"/>
              <w:ind w:left="20"/>
              <w:jc w:val="both"/>
            </w:pPr>
            <w:r>
              <w:rPr>
                <w:rFonts w:ascii="Times New Roman"/>
                <w:b w:val="false"/>
                <w:i w:val="false"/>
                <w:color w:val="000000"/>
                <w:sz w:val="20"/>
              </w:rPr>
              <w:t>
куб. сантиметр рабочего</w:t>
            </w:r>
          </w:p>
          <w:p>
            <w:pPr>
              <w:spacing w:after="20"/>
              <w:ind w:left="20"/>
              <w:jc w:val="both"/>
            </w:pPr>
            <w:r>
              <w:rPr>
                <w:rFonts w:ascii="Times New Roman"/>
                <w:b w:val="false"/>
                <w:i w:val="false"/>
                <w:color w:val="000000"/>
                <w:sz w:val="20"/>
              </w:rPr>
              <w:t>
объема двигателя.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законодательством государства-члена таможенного союза могут устанавливаться более жесткие нормы ввоза товаров для личного пользования, в части превышения которых уплачиваются таможенные пошлины, налоги</w:t>
      </w:r>
    </w:p>
    <w:p>
      <w:pPr>
        <w:spacing w:after="0"/>
        <w:ind w:left="0"/>
        <w:jc w:val="both"/>
      </w:pPr>
      <w:r>
        <w:rPr>
          <w:rFonts w:ascii="Times New Roman"/>
          <w:b w:val="false"/>
          <w:i w:val="false"/>
          <w:color w:val="000000"/>
          <w:sz w:val="28"/>
        </w:rPr>
        <w:t>
      ** в соответствии с иным международным договором государств-членов таможенного союза эти государства могут устанавливать иные единые ставки таможенных пошлин, налогов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Соглашению о порядке перемещения</w:t>
            </w:r>
            <w:r>
              <w:br/>
            </w:r>
            <w:r>
              <w:rPr>
                <w:rFonts w:ascii="Times New Roman"/>
                <w:b w:val="false"/>
                <w:i w:val="false"/>
                <w:color w:val="000000"/>
                <w:sz w:val="20"/>
              </w:rPr>
              <w:t>физическими лицами товаров для личного</w:t>
            </w:r>
            <w:r>
              <w:br/>
            </w:r>
            <w:r>
              <w:rPr>
                <w:rFonts w:ascii="Times New Roman"/>
                <w:b w:val="false"/>
                <w:i w:val="false"/>
                <w:color w:val="000000"/>
                <w:sz w:val="20"/>
              </w:rPr>
              <w:t>пользования через таможенную границу</w:t>
            </w:r>
            <w:r>
              <w:br/>
            </w:r>
            <w:r>
              <w:rPr>
                <w:rFonts w:ascii="Times New Roman"/>
                <w:b w:val="false"/>
                <w:i w:val="false"/>
                <w:color w:val="000000"/>
                <w:sz w:val="20"/>
              </w:rPr>
              <w:t>таможенного союза и совершения</w:t>
            </w:r>
            <w:r>
              <w:br/>
            </w:r>
            <w:r>
              <w:rPr>
                <w:rFonts w:ascii="Times New Roman"/>
                <w:b w:val="false"/>
                <w:i w:val="false"/>
                <w:color w:val="000000"/>
                <w:sz w:val="20"/>
              </w:rPr>
              <w:t>таможенных операций, связанных с их выпуском</w:t>
            </w:r>
          </w:p>
        </w:tc>
      </w:tr>
    </w:tbl>
    <w:bookmarkStart w:name="z265" w:id="251"/>
    <w:p>
      <w:pPr>
        <w:spacing w:after="0"/>
        <w:ind w:left="0"/>
        <w:jc w:val="left"/>
      </w:pPr>
      <w:r>
        <w:rPr>
          <w:rFonts w:ascii="Times New Roman"/>
          <w:b/>
          <w:i w:val="false"/>
          <w:color w:val="000000"/>
        </w:rPr>
        <w:t xml:space="preserve"> Порядок определения момента выпуска и объема двигателя авто-,</w:t>
      </w:r>
      <w:r>
        <w:br/>
      </w:r>
      <w:r>
        <w:rPr>
          <w:rFonts w:ascii="Times New Roman"/>
          <w:b/>
          <w:i w:val="false"/>
          <w:color w:val="000000"/>
        </w:rPr>
        <w:t>мототранспортного средства</w:t>
      </w:r>
    </w:p>
    <w:bookmarkEnd w:id="251"/>
    <w:bookmarkStart w:name="z266" w:id="252"/>
    <w:p>
      <w:pPr>
        <w:spacing w:after="0"/>
        <w:ind w:left="0"/>
        <w:jc w:val="both"/>
      </w:pPr>
      <w:r>
        <w:rPr>
          <w:rFonts w:ascii="Times New Roman"/>
          <w:b w:val="false"/>
          <w:i w:val="false"/>
          <w:color w:val="000000"/>
          <w:sz w:val="28"/>
        </w:rPr>
        <w:t>
      1. Момент выпуска, то есть дата изготовления, рабочий объем</w:t>
      </w:r>
    </w:p>
    <w:bookmarkEnd w:id="252"/>
    <w:p>
      <w:pPr>
        <w:spacing w:after="0"/>
        <w:ind w:left="0"/>
        <w:jc w:val="both"/>
      </w:pPr>
      <w:r>
        <w:rPr>
          <w:rFonts w:ascii="Times New Roman"/>
          <w:b w:val="false"/>
          <w:i w:val="false"/>
          <w:color w:val="000000"/>
          <w:sz w:val="28"/>
        </w:rPr>
        <w:t>
      двигателя авто-, мототранспортного средства определяются декларантом на основании:</w:t>
      </w:r>
    </w:p>
    <w:bookmarkStart w:name="z267" w:id="253"/>
    <w:p>
      <w:pPr>
        <w:spacing w:after="0"/>
        <w:ind w:left="0"/>
        <w:jc w:val="both"/>
      </w:pPr>
      <w:r>
        <w:rPr>
          <w:rFonts w:ascii="Times New Roman"/>
          <w:b w:val="false"/>
          <w:i w:val="false"/>
          <w:color w:val="000000"/>
          <w:sz w:val="28"/>
        </w:rPr>
        <w:t>
      1) сведений, содержащихся в документах, подтверждающих их регистрацию в государстве предыдущей регистрации;</w:t>
      </w:r>
    </w:p>
    <w:bookmarkEnd w:id="253"/>
    <w:bookmarkStart w:name="z268" w:id="254"/>
    <w:p>
      <w:pPr>
        <w:spacing w:after="0"/>
        <w:ind w:left="0"/>
        <w:jc w:val="both"/>
      </w:pPr>
      <w:r>
        <w:rPr>
          <w:rFonts w:ascii="Times New Roman"/>
          <w:b w:val="false"/>
          <w:i w:val="false"/>
          <w:color w:val="000000"/>
          <w:sz w:val="28"/>
        </w:rPr>
        <w:t>
      2) информации производителя или генерального импортера, дилера, дистрибьютора или иного представителя интересов производителя в государстве-члене таможенного союза, в том числе, содержащейся на идентификационных наклейках или табличках либо закодированной в номере кузова авто-, мототранспортного средства;</w:t>
      </w:r>
    </w:p>
    <w:bookmarkEnd w:id="254"/>
    <w:bookmarkStart w:name="z269" w:id="255"/>
    <w:p>
      <w:pPr>
        <w:spacing w:after="0"/>
        <w:ind w:left="0"/>
        <w:jc w:val="both"/>
      </w:pPr>
      <w:r>
        <w:rPr>
          <w:rFonts w:ascii="Times New Roman"/>
          <w:b w:val="false"/>
          <w:i w:val="false"/>
          <w:color w:val="000000"/>
          <w:sz w:val="28"/>
        </w:rPr>
        <w:t>
      3) иных вспомогательных источников информации.</w:t>
      </w:r>
    </w:p>
    <w:bookmarkEnd w:id="255"/>
    <w:bookmarkStart w:name="z270" w:id="256"/>
    <w:p>
      <w:pPr>
        <w:spacing w:after="0"/>
        <w:ind w:left="0"/>
        <w:jc w:val="both"/>
      </w:pPr>
      <w:r>
        <w:rPr>
          <w:rFonts w:ascii="Times New Roman"/>
          <w:b w:val="false"/>
          <w:i w:val="false"/>
          <w:color w:val="000000"/>
          <w:sz w:val="28"/>
        </w:rPr>
        <w:t>
      2. При этом вспомогательные источники информации используются только при отсутствии сведений или документов, указанных в подпунктах 1) или 2) пункта 1 настоящего приложения.</w:t>
      </w:r>
    </w:p>
    <w:bookmarkEnd w:id="256"/>
    <w:bookmarkStart w:name="z271" w:id="257"/>
    <w:p>
      <w:pPr>
        <w:spacing w:after="0"/>
        <w:ind w:left="0"/>
        <w:jc w:val="both"/>
      </w:pPr>
      <w:r>
        <w:rPr>
          <w:rFonts w:ascii="Times New Roman"/>
          <w:b w:val="false"/>
          <w:i w:val="false"/>
          <w:color w:val="000000"/>
          <w:sz w:val="28"/>
        </w:rPr>
        <w:t>
      В качестве вспомогательных источников информации могут применяться экспертные заключения Торгово-промышленной палаты государства-члена таможенного союза и ее структурных подразделений, а также иные информационные и справочные источники, доступные для декларанта.</w:t>
      </w:r>
    </w:p>
    <w:bookmarkEnd w:id="257"/>
    <w:bookmarkStart w:name="z272" w:id="258"/>
    <w:p>
      <w:pPr>
        <w:spacing w:after="0"/>
        <w:ind w:left="0"/>
        <w:jc w:val="both"/>
      </w:pPr>
      <w:r>
        <w:rPr>
          <w:rFonts w:ascii="Times New Roman"/>
          <w:b w:val="false"/>
          <w:i w:val="false"/>
          <w:color w:val="000000"/>
          <w:sz w:val="28"/>
        </w:rPr>
        <w:t>
      Заключение представителя интересов производителя авто-, мототранспортного средства в государстве-члене таможенного союза может быть запрошено таможенным органом после завершения таможенных операций, связанных с выпуском авто-, мототранспортного средства, в целях контроля сведений о моменте выпуска и (или) рабочем объеме цилиндров двигателя авто-, мототранспортного средства.</w:t>
      </w:r>
    </w:p>
    <w:bookmarkEnd w:id="258"/>
    <w:bookmarkStart w:name="z273" w:id="259"/>
    <w:p>
      <w:pPr>
        <w:spacing w:after="0"/>
        <w:ind w:left="0"/>
        <w:jc w:val="both"/>
      </w:pPr>
      <w:r>
        <w:rPr>
          <w:rFonts w:ascii="Times New Roman"/>
          <w:b w:val="false"/>
          <w:i w:val="false"/>
          <w:color w:val="000000"/>
          <w:sz w:val="28"/>
        </w:rPr>
        <w:t>
      При наличии в указанных в пунктах 1 и 2 настоящего приложения документах и сведениях противоречивой информации момент выпуска и (или) рабочий объем цилиндров двигателя авто-, мототранспортного средства определяются на основании заключения представителя интересов производителя авто-, мототранспортного средства в государстве-члене таможенного союза, заключений таможенной или судебной экспертиз.</w:t>
      </w:r>
    </w:p>
    <w:bookmarkEnd w:id="259"/>
    <w:bookmarkStart w:name="z274" w:id="260"/>
    <w:p>
      <w:pPr>
        <w:spacing w:after="0"/>
        <w:ind w:left="0"/>
        <w:jc w:val="both"/>
      </w:pPr>
      <w:r>
        <w:rPr>
          <w:rFonts w:ascii="Times New Roman"/>
          <w:b w:val="false"/>
          <w:i w:val="false"/>
          <w:color w:val="000000"/>
          <w:sz w:val="28"/>
        </w:rPr>
        <w:t>
      3. В случае если точная дата изготовления не определена, но имеется информация о годе либо годе и месяце изготовления авто-, мототранспортного средства, датой изготовления считается 1 июля года изготовления либо 15-е число месяца изготовления соответственно.</w:t>
      </w:r>
    </w:p>
    <w:bookmarkEnd w:id="260"/>
    <w:bookmarkStart w:name="z275" w:id="261"/>
    <w:p>
      <w:pPr>
        <w:spacing w:after="0"/>
        <w:ind w:left="0"/>
        <w:jc w:val="both"/>
      </w:pPr>
      <w:r>
        <w:rPr>
          <w:rFonts w:ascii="Times New Roman"/>
          <w:b w:val="false"/>
          <w:i w:val="false"/>
          <w:color w:val="000000"/>
          <w:sz w:val="28"/>
        </w:rPr>
        <w:t>
      4. При отсутствии документов и информации о сведениях, указанных в пункте 1 настоящего приложения, год выпуска авто-, мототранспортного средства определяется по коду изготовления, указанному в идентификационном номере авто-, мототранспортного средства. При этом полный год исчисляется с 1 июля года выпуска.</w:t>
      </w:r>
    </w:p>
    <w:bookmarkEnd w:id="261"/>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подписанного 18 июня 2010 года в г. Санкт-Петербурге:</w:t>
      </w:r>
    </w:p>
    <w:p>
      <w:pPr>
        <w:spacing w:after="0"/>
        <w:ind w:left="0"/>
        <w:jc w:val="both"/>
      </w:pPr>
      <w:r>
        <w:rPr>
          <w:rFonts w:ascii="Times New Roman"/>
          <w:b w:val="false"/>
          <w:i w:val="false"/>
          <w:color w:val="000000"/>
          <w:sz w:val="28"/>
        </w:rPr>
        <w:t>
      за Республику Беларусь - Заместителем Премьер-министра Республики Беларусь - А.В. Кобяковым,</w:t>
      </w:r>
    </w:p>
    <w:p>
      <w:pPr>
        <w:spacing w:after="0"/>
        <w:ind w:left="0"/>
        <w:jc w:val="both"/>
      </w:pPr>
      <w:r>
        <w:rPr>
          <w:rFonts w:ascii="Times New Roman"/>
          <w:b w:val="false"/>
          <w:i w:val="false"/>
          <w:color w:val="000000"/>
          <w:sz w:val="28"/>
        </w:rPr>
        <w:t>
      за Республику Казахстан Заместителем Премьер-министра Республики Казахстан - У.Е. Шукеевым,</w:t>
      </w:r>
    </w:p>
    <w:p>
      <w:pPr>
        <w:spacing w:after="0"/>
        <w:ind w:left="0"/>
        <w:jc w:val="both"/>
      </w:pPr>
      <w:r>
        <w:rPr>
          <w:rFonts w:ascii="Times New Roman"/>
          <w:b w:val="false"/>
          <w:i w:val="false"/>
          <w:color w:val="000000"/>
          <w:sz w:val="28"/>
        </w:rPr>
        <w:t>
      за Российскую Федерацию Заместителем Председателя Правительства Российской Федерации - И.И. Шуваловым.</w:t>
      </w:r>
    </w:p>
    <w:p>
      <w:pPr>
        <w:spacing w:after="0"/>
        <w:ind w:left="0"/>
        <w:jc w:val="both"/>
      </w:pPr>
      <w:r>
        <w:rPr>
          <w:rFonts w:ascii="Times New Roman"/>
          <w:b w:val="false"/>
          <w:i w:val="false"/>
          <w:color w:val="000000"/>
          <w:sz w:val="28"/>
        </w:rPr>
        <w:t>
      Подлинный экземпляр хранится в Комиссии таможенного союза.</w:t>
      </w:r>
    </w:p>
    <w:tbl>
      <w:tblPr>
        <w:tblW w:w="0" w:type="auto"/>
        <w:tblCellSpacing w:w="0" w:type="auto"/>
        <w:tblBorders>
          <w:top w:val="none"/>
          <w:left w:val="none"/>
          <w:bottom w:val="none"/>
          <w:right w:val="none"/>
          <w:insideH w:val="none"/>
          <w:insideV w:val="none"/>
        </w:tblBorders>
      </w:tblPr>
      <w:tblGrid>
        <w:gridCol w:w="4753"/>
        <w:gridCol w:w="7547"/>
      </w:tblGrid>
      <w:tr>
        <w:trPr>
          <w:trHeight w:val="30" w:hRule="atLeast"/>
        </w:trPr>
        <w:tc>
          <w:tcPr>
            <w:tcW w:w="4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Правового департамента</w:t>
            </w:r>
          </w:p>
        </w:tc>
        <w:tc>
          <w:tcPr>
            <w:tcW w:w="7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Секретариата Комиссии</w:t>
            </w:r>
          </w:p>
        </w:tc>
        <w:tc>
          <w:tcPr>
            <w:tcW w:w="7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таможенного союза</w:t>
            </w:r>
          </w:p>
        </w:tc>
        <w:tc>
          <w:tcPr>
            <w:tcW w:w="7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 Слюсарь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