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1799" w14:textId="e571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особенностях таможенных операций в отношении товаров, пересылаемых в международных почтовых отправлениях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318-IV.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особенностях таможенных операций в отношении товаров, пересылаемых в международных почтовых отправлениях, совершенное в Санкт-Петербурге 18 июня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таможенных операций в отношении товаров,</w:t>
      </w:r>
      <w:r>
        <w:br/>
      </w:r>
      <w:r>
        <w:rPr>
          <w:rFonts w:ascii="Times New Roman"/>
          <w:b/>
          <w:i w:val="false"/>
          <w:color w:val="000000"/>
        </w:rPr>
        <w:t>пересылаемых в международных почтовых отправлениях (Вступило в силу 3 июня 2011 года - Бюллетень международных договоров 2012 г., № 4, ст. 50)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