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2171" w14:textId="d0b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свободных складах и таможенной процедуре свободного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320-IV.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свободных складах и таможенной процедуре свободного склада, совершенное в Санкт-Петербурге 18 июня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свободных складах и таможенной процедуре</w:t>
      </w:r>
      <w:r>
        <w:br/>
      </w:r>
      <w:r>
        <w:rPr>
          <w:rFonts w:ascii="Times New Roman"/>
          <w:b/>
          <w:i w:val="false"/>
          <w:color w:val="000000"/>
        </w:rPr>
        <w:t>свободного склада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