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63b8" w14:textId="4156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Европейского соглашения, дополняющего Конвенцию о дорожных знаках и сигналах, открытую для подписания в Вене 8 ноября 1968 года</w:t>
      </w:r>
    </w:p>
    <w:p>
      <w:pPr>
        <w:spacing w:after="0"/>
        <w:ind w:left="0"/>
        <w:jc w:val="both"/>
      </w:pPr>
      <w:r>
        <w:rPr>
          <w:rFonts w:ascii="Times New Roman"/>
          <w:b w:val="false"/>
          <w:i w:val="false"/>
          <w:color w:val="000000"/>
          <w:sz w:val="28"/>
        </w:rPr>
        <w:t>Закон Республики Казахстан от 28 февраля 2011 года № 409-IV</w:t>
      </w:r>
    </w:p>
    <w:p>
      <w:pPr>
        <w:spacing w:after="0"/>
        <w:ind w:left="0"/>
        <w:jc w:val="both"/>
      </w:pPr>
      <w:bookmarkStart w:name="z1" w:id="0"/>
      <w:r>
        <w:rPr>
          <w:rFonts w:ascii="Times New Roman"/>
          <w:b w:val="false"/>
          <w:i w:val="false"/>
          <w:color w:val="000000"/>
          <w:sz w:val="28"/>
        </w:rPr>
        <w:t>
      Ратифицировать Европейское соглашение, дополняющее </w:t>
      </w:r>
      <w:r>
        <w:rPr>
          <w:rFonts w:ascii="Times New Roman"/>
          <w:b w:val="false"/>
          <w:i w:val="false"/>
          <w:color w:val="000000"/>
          <w:sz w:val="28"/>
        </w:rPr>
        <w:t>Конвенцию</w:t>
      </w:r>
      <w:r>
        <w:rPr>
          <w:rFonts w:ascii="Times New Roman"/>
          <w:b w:val="false"/>
          <w:i w:val="false"/>
          <w:color w:val="000000"/>
          <w:sz w:val="28"/>
        </w:rPr>
        <w:t xml:space="preserve"> о дорожных знаках и сигналах, открытую для подписания в Вене 8 ноября 1968 года, совершенное в Женеве 1 мая 1971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ЕВРОПЕЙСКОЕ СОГЛАШЕНИЕ,</w:t>
      </w:r>
      <w:r>
        <w:br/>
      </w:r>
      <w:r>
        <w:rPr>
          <w:rFonts w:ascii="Times New Roman"/>
          <w:b/>
          <w:i w:val="false"/>
          <w:color w:val="000000"/>
        </w:rPr>
        <w:t>
ДОПОЛНЯЮЩЕЕ КОНВЕНЦИЮ О ДОРОЖНЫХ ЗНАКАХ И СИГНАЛАХ,</w:t>
      </w:r>
      <w:r>
        <w:br/>
      </w:r>
      <w:r>
        <w:rPr>
          <w:rFonts w:ascii="Times New Roman"/>
          <w:b/>
          <w:i w:val="false"/>
          <w:color w:val="000000"/>
        </w:rPr>
        <w:t>
ОТКРЫТУЮ ДЛЯ ПОДПИСАНИЯ В ВЕНЕ 8 НОЯБРЯ 1968 ГОДА</w:t>
      </w:r>
      <w:r>
        <w:br/>
      </w:r>
      <w:r>
        <w:rPr>
          <w:rFonts w:ascii="Times New Roman"/>
          <w:b/>
          <w:i w:val="false"/>
          <w:color w:val="000000"/>
        </w:rPr>
        <w:t>
СОВЕРШЕНО В ЖЕНЕВЕ 1 МАЯ 19171 ГОДА</w:t>
      </w:r>
    </w:p>
    <w:bookmarkEnd w:id="1"/>
    <w:bookmarkStart w:name="z3" w:id="2"/>
    <w:p>
      <w:pPr>
        <w:spacing w:after="0"/>
        <w:ind w:left="0"/>
        <w:jc w:val="both"/>
      </w:pPr>
      <w:r>
        <w:rPr>
          <w:rFonts w:ascii="Times New Roman"/>
          <w:b w:val="false"/>
          <w:i w:val="false"/>
          <w:color w:val="000000"/>
          <w:sz w:val="28"/>
        </w:rPr>
        <w:t>
      ДОГОВАРИВАЮЩИЕСЯ СТОРОНЫ, ЯВЛЯЮЩИЕСЯ СТОРОНАМИ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И СИГНАЛАХ, ОТКРЫТОЙ ДЛЯ ПОДПИСАНИЯ В ВЕНЕ 8 НОЯБРЯ 1968 ГОДА,</w:t>
      </w:r>
      <w:r>
        <w:br/>
      </w:r>
      <w:r>
        <w:rPr>
          <w:rFonts w:ascii="Times New Roman"/>
          <w:b w:val="false"/>
          <w:i w:val="false"/>
          <w:color w:val="000000"/>
          <w:sz w:val="28"/>
        </w:rPr>
        <w:t>
</w:t>
      </w:r>
      <w:r>
        <w:rPr>
          <w:rFonts w:ascii="Times New Roman"/>
          <w:b w:val="false"/>
          <w:i w:val="false"/>
          <w:color w:val="000000"/>
          <w:sz w:val="28"/>
        </w:rPr>
        <w:t>
      СТРЕМЯСЬ к достижению большей унификации в Европе правил, касающихся дорожных знаков, сигналов и обозначений и разметки дорог,</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6" w:id="3"/>
    <w:p>
      <w:pPr>
        <w:spacing w:after="0"/>
        <w:ind w:left="0"/>
        <w:jc w:val="left"/>
      </w:pPr>
      <w:r>
        <w:rPr>
          <w:rFonts w:ascii="Times New Roman"/>
          <w:b/>
          <w:i w:val="false"/>
          <w:color w:val="000000"/>
        </w:rPr>
        <w:t xml:space="preserve"> 
Статья 1</w:t>
      </w:r>
    </w:p>
    <w:bookmarkEnd w:id="3"/>
    <w:bookmarkStart w:name="z7" w:id="4"/>
    <w:p>
      <w:pPr>
        <w:spacing w:after="0"/>
        <w:ind w:left="0"/>
        <w:jc w:val="both"/>
      </w:pPr>
      <w:r>
        <w:rPr>
          <w:rFonts w:ascii="Times New Roman"/>
          <w:b w:val="false"/>
          <w:i w:val="false"/>
          <w:color w:val="000000"/>
          <w:sz w:val="28"/>
        </w:rPr>
        <w:t>
      Договаривающиеся стороны, являющиеся Сторонами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и сигналах, открытой для подписания в Вене 8 ноября 1968 г., принимают соответствующие меры к тому, чтобы действующая на их территории система дорожных знаков и сигналов и разметки дорог соответствовала положениям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Соглашению.</w:t>
      </w:r>
    </w:p>
    <w:bookmarkEnd w:id="4"/>
    <w:bookmarkStart w:name="z8" w:id="5"/>
    <w:p>
      <w:pPr>
        <w:spacing w:after="0"/>
        <w:ind w:left="0"/>
        <w:jc w:val="left"/>
      </w:pPr>
      <w:r>
        <w:rPr>
          <w:rFonts w:ascii="Times New Roman"/>
          <w:b/>
          <w:i w:val="false"/>
          <w:color w:val="000000"/>
        </w:rPr>
        <w:t xml:space="preserve"> 
Статья 2</w:t>
      </w:r>
    </w:p>
    <w:bookmarkEnd w:id="5"/>
    <w:bookmarkStart w:name="z9" w:id="6"/>
    <w:p>
      <w:pPr>
        <w:spacing w:after="0"/>
        <w:ind w:left="0"/>
        <w:jc w:val="both"/>
      </w:pPr>
      <w:r>
        <w:rPr>
          <w:rFonts w:ascii="Times New Roman"/>
          <w:b w:val="false"/>
          <w:i w:val="false"/>
          <w:color w:val="000000"/>
          <w:sz w:val="28"/>
        </w:rPr>
        <w:t>
      1. Настоящее Соглашение открыто до 31 декабря* 1972 года для подписания государствами, которые подписали </w:t>
      </w:r>
      <w:r>
        <w:rPr>
          <w:rFonts w:ascii="Times New Roman"/>
          <w:b w:val="false"/>
          <w:i w:val="false"/>
          <w:color w:val="000000"/>
          <w:sz w:val="28"/>
        </w:rPr>
        <w:t>Конвенцию</w:t>
      </w:r>
      <w:r>
        <w:rPr>
          <w:rFonts w:ascii="Times New Roman"/>
          <w:b w:val="false"/>
          <w:i w:val="false"/>
          <w:color w:val="000000"/>
          <w:sz w:val="28"/>
        </w:rPr>
        <w:t xml:space="preserve"> о дорожных знаках и сигналах, открытую для подписания в Вене 8 ноября 1968 года, или присоединились к ней и которые либо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пунктом 8 положения о круге ведения данной Комиссии.</w:t>
      </w:r>
      <w:r>
        <w:br/>
      </w:r>
      <w:r>
        <w:rPr>
          <w:rFonts w:ascii="Times New Roman"/>
          <w:b w:val="false"/>
          <w:i w:val="false"/>
          <w:color w:val="000000"/>
          <w:sz w:val="28"/>
        </w:rPr>
        <w:t>
</w:t>
      </w:r>
      <w:r>
        <w:rPr>
          <w:rFonts w:ascii="Times New Roman"/>
          <w:b w:val="false"/>
          <w:i w:val="false"/>
          <w:color w:val="000000"/>
          <w:sz w:val="28"/>
        </w:rPr>
        <w:t>
      2. Настоящее Соглашение подлежит ратификации после ратификации государством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и сигналах, открытой для подписания в Вене 8 ноября 1968 года, или присоединения к ней. Ратификационные грамоты передаются на хранение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 Настоящее Соглашение остается открытым для присоединения к нему любого из государств, указанных в пункте 1 настоящей статьи, которое является Стороной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и сигналах, открытой для подписания в Вене 8 ноября 1968 года. Документы о присоединении передаются на хранение Генеральному Секретарю.</w:t>
      </w:r>
      <w:r>
        <w:br/>
      </w:r>
      <w:r>
        <w:rPr>
          <w:rFonts w:ascii="Times New Roman"/>
          <w:b w:val="false"/>
          <w:i w:val="false"/>
          <w:color w:val="000000"/>
          <w:sz w:val="28"/>
        </w:rPr>
        <w:t>
      ____________________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1. Каждое государство может при подписании, ратификации настоящего Соглашения или при присоединении к нему или в любой момент впоследствии заявить посредством нотификации, адресованной Генеральному Секретарю, что Соглашение становится применимым ко всем территориям или части территорий, за внешние сношения которых оно ответственно. Соглашение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Соглашения в силу в отношении государства, сделавшего нотификацию, если эта дата является более поздней.</w:t>
      </w:r>
      <w:r>
        <w:br/>
      </w:r>
      <w:r>
        <w:rPr>
          <w:rFonts w:ascii="Times New Roman"/>
          <w:b w:val="false"/>
          <w:i w:val="false"/>
          <w:color w:val="000000"/>
          <w:sz w:val="28"/>
        </w:rPr>
        <w:t>
</w:t>
      </w:r>
      <w:r>
        <w:rPr>
          <w:rFonts w:ascii="Times New Roman"/>
          <w:b w:val="false"/>
          <w:i w:val="false"/>
          <w:color w:val="000000"/>
          <w:sz w:val="28"/>
        </w:rPr>
        <w:t>
      2.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Соглашение перестанет применяться на территории, указанной в нотификации, и Соглашение перестанет применяться на указанной территории по истечении одного года со дня получения Генеральным Секретарем этой нотификации.</w:t>
      </w:r>
    </w:p>
    <w:bookmarkEnd w:id="8"/>
    <w:bookmarkStart w:name="z15" w:id="9"/>
    <w:p>
      <w:pPr>
        <w:spacing w:after="0"/>
        <w:ind w:left="0"/>
        <w:jc w:val="left"/>
      </w:pPr>
      <w:r>
        <w:rPr>
          <w:rFonts w:ascii="Times New Roman"/>
          <w:b/>
          <w:i w:val="false"/>
          <w:color w:val="000000"/>
        </w:rPr>
        <w:t xml:space="preserve"> 
Статья 4</w:t>
      </w:r>
    </w:p>
    <w:bookmarkEnd w:id="9"/>
    <w:bookmarkStart w:name="z16" w:id="10"/>
    <w:p>
      <w:pPr>
        <w:spacing w:after="0"/>
        <w:ind w:left="0"/>
        <w:jc w:val="both"/>
      </w:pPr>
      <w:r>
        <w:rPr>
          <w:rFonts w:ascii="Times New Roman"/>
          <w:b w:val="false"/>
          <w:i w:val="false"/>
          <w:color w:val="000000"/>
          <w:sz w:val="28"/>
        </w:rPr>
        <w:t>
      1. Настоящее Соглашение вступает в силу по истечении двенадцати месяцев со дня сдачи на хранение десятого документа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В отношении каждого государства, которое ратифицирует настоящее Соглашение или присоединится к нему после сдачи на хранение десятого документа о ратификации или присоединении, Соглашение вступает в силу по истечении двенадцати месяцев со дня сдачи этим государством на хранение ратификационной грамоты или документа о присоединении.</w:t>
      </w:r>
      <w:r>
        <w:br/>
      </w:r>
      <w:r>
        <w:rPr>
          <w:rFonts w:ascii="Times New Roman"/>
          <w:b w:val="false"/>
          <w:i w:val="false"/>
          <w:color w:val="000000"/>
          <w:sz w:val="28"/>
        </w:rPr>
        <w:t>
</w:t>
      </w:r>
      <w:r>
        <w:rPr>
          <w:rFonts w:ascii="Times New Roman"/>
          <w:b w:val="false"/>
          <w:i w:val="false"/>
          <w:color w:val="000000"/>
          <w:sz w:val="28"/>
        </w:rPr>
        <w:t>
      3. Если дата вступления в силу, вытекающая из пунктов 1 и 2 настоящей статьи, предшествует дате, вытекающей из применения </w:t>
      </w:r>
      <w:r>
        <w:rPr>
          <w:rFonts w:ascii="Times New Roman"/>
          <w:b w:val="false"/>
          <w:i w:val="false"/>
          <w:color w:val="000000"/>
          <w:sz w:val="28"/>
        </w:rPr>
        <w:t>статьи 39</w:t>
      </w:r>
      <w:r>
        <w:rPr>
          <w:rFonts w:ascii="Times New Roman"/>
          <w:b w:val="false"/>
          <w:i w:val="false"/>
          <w:color w:val="000000"/>
          <w:sz w:val="28"/>
        </w:rPr>
        <w:t xml:space="preserve"> Конвенции о дорожных знаках и сигналах, открытой для подписания в Вене 8 ноября 1968 года, Соглашение вступает в силу с этой последней даты в соответствии с пунктом 1 настоящей статьи.</w:t>
      </w:r>
    </w:p>
    <w:bookmarkEnd w:id="10"/>
    <w:bookmarkStart w:name="z19" w:id="11"/>
    <w:p>
      <w:pPr>
        <w:spacing w:after="0"/>
        <w:ind w:left="0"/>
        <w:jc w:val="left"/>
      </w:pPr>
      <w:r>
        <w:rPr>
          <w:rFonts w:ascii="Times New Roman"/>
          <w:b/>
          <w:i w:val="false"/>
          <w:color w:val="000000"/>
        </w:rPr>
        <w:t xml:space="preserve"> 
Статья 5</w:t>
      </w:r>
    </w:p>
    <w:bookmarkEnd w:id="11"/>
    <w:bookmarkStart w:name="z20" w:id="12"/>
    <w:p>
      <w:pPr>
        <w:spacing w:after="0"/>
        <w:ind w:left="0"/>
        <w:jc w:val="both"/>
      </w:pPr>
      <w:r>
        <w:rPr>
          <w:rFonts w:ascii="Times New Roman"/>
          <w:b w:val="false"/>
          <w:i w:val="false"/>
          <w:color w:val="000000"/>
          <w:sz w:val="28"/>
        </w:rPr>
        <w:t>
      С момента вступления в силу настоящего Соглашения им отменяются  и заменяются в отношениях между Договаривающимися сторонами положения  в отношении Протокола о дорожных знаках и сигналах, содержащиеся в Европейском соглашении, подписанном в Женеве 16 сентября 1950 года в дополнение к Конвенции 1949 года о дорожном движении и Протоколу 1949 года о дорожных знаках и сигналах, Соглашение об обозначения границ дорожных работ, подписанное в Женеве 16 декабря 1955 года, и Европейское соглашение относительно разметки дорог, подписанное в Женеве 13 декабря 1957 года.</w:t>
      </w:r>
    </w:p>
    <w:bookmarkEnd w:id="12"/>
    <w:bookmarkStart w:name="z21" w:id="13"/>
    <w:p>
      <w:pPr>
        <w:spacing w:after="0"/>
        <w:ind w:left="0"/>
        <w:jc w:val="left"/>
      </w:pPr>
      <w:r>
        <w:rPr>
          <w:rFonts w:ascii="Times New Roman"/>
          <w:b/>
          <w:i w:val="false"/>
          <w:color w:val="000000"/>
        </w:rPr>
        <w:t xml:space="preserve"> 
Статья 6</w:t>
      </w:r>
    </w:p>
    <w:bookmarkEnd w:id="13"/>
    <w:bookmarkStart w:name="z22" w:id="14"/>
    <w:p>
      <w:pPr>
        <w:spacing w:after="0"/>
        <w:ind w:left="0"/>
        <w:jc w:val="both"/>
      </w:pPr>
      <w:r>
        <w:rPr>
          <w:rFonts w:ascii="Times New Roman"/>
          <w:b w:val="false"/>
          <w:i w:val="false"/>
          <w:color w:val="000000"/>
          <w:sz w:val="28"/>
        </w:rPr>
        <w:t>
      1. Через двенадцать месяцев после вступления в силу настоящего Соглашения каждая Договаривающаяся сторона может предложить одну или несколько поправок к Соглашению.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а) принимают ли они поправку; b) отклоняют ли они поправку или с) желают ли они, чтобы для рассмотрения этой поправки была создана конференция. Генеральный Секретарь направляет также текст предложенной поправки другим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а) Любая предложенная поправка, разосланная в соответствии с пунктом 1 настоящей статьи,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пункте 1 настоящей статьи,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Договаривающейся стороны, направившей такое уведомление о принятии, через шесть месяцев со дня его получения Генеральным Секретарем.</w:t>
      </w:r>
      <w:r>
        <w:br/>
      </w:r>
      <w:r>
        <w:rPr>
          <w:rFonts w:ascii="Times New Roman"/>
          <w:b w:val="false"/>
          <w:i w:val="false"/>
          <w:color w:val="000000"/>
          <w:sz w:val="28"/>
        </w:rPr>
        <w:t>
</w:t>
      </w:r>
      <w:r>
        <w:rPr>
          <w:rFonts w:ascii="Times New Roman"/>
          <w:b w:val="false"/>
          <w:i w:val="false"/>
          <w:color w:val="000000"/>
          <w:sz w:val="28"/>
        </w:rPr>
        <w:t>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пяти, информируют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для любого другого предложения, которое может быть ему представлено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4. Если конференция созывается в соответствии с пунктом 3 настоящей статьи, Генеральный Секретарь приглашает на нее все Договаривающиеся стороны и другие государства,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w:t>
      </w:r>
      <w:r>
        <w:br/>
      </w:r>
      <w:r>
        <w:rPr>
          <w:rFonts w:ascii="Times New Roman"/>
          <w:b w:val="false"/>
          <w:i w:val="false"/>
          <w:color w:val="000000"/>
          <w:sz w:val="28"/>
        </w:rPr>
        <w:t>
</w:t>
      </w:r>
      <w:r>
        <w:rPr>
          <w:rFonts w:ascii="Times New Roman"/>
          <w:b w:val="false"/>
          <w:i w:val="false"/>
          <w:color w:val="000000"/>
          <w:sz w:val="28"/>
        </w:rPr>
        <w:t>
      5. а) Любая поправка к настоящему Соглашению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Договаривающиеся сторон, за исключением тех, которые в течение этого срока сообщили Генеральному Секретарю об отклонении поправки.</w:t>
      </w:r>
      <w:r>
        <w:br/>
      </w:r>
      <w:r>
        <w:rPr>
          <w:rFonts w:ascii="Times New Roman"/>
          <w:b w:val="false"/>
          <w:i w:val="false"/>
          <w:color w:val="000000"/>
          <w:sz w:val="28"/>
        </w:rPr>
        <w:t>
</w:t>
      </w:r>
      <w:r>
        <w:rPr>
          <w:rFonts w:ascii="Times New Roman"/>
          <w:b w:val="false"/>
          <w:i w:val="false"/>
          <w:color w:val="000000"/>
          <w:sz w:val="28"/>
        </w:rPr>
        <w:t>
      b)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w:t>
      </w:r>
      <w:r>
        <w:br/>
      </w:r>
      <w:r>
        <w:rPr>
          <w:rFonts w:ascii="Times New Roman"/>
          <w:b w:val="false"/>
          <w:i w:val="false"/>
          <w:color w:val="000000"/>
          <w:sz w:val="28"/>
        </w:rPr>
        <w:t>
</w:t>
      </w:r>
      <w:r>
        <w:rPr>
          <w:rFonts w:ascii="Times New Roman"/>
          <w:b w:val="false"/>
          <w:i w:val="false"/>
          <w:color w:val="000000"/>
          <w:sz w:val="28"/>
        </w:rPr>
        <w:t>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w:t>
      </w:r>
      <w:r>
        <w:br/>
      </w:r>
      <w:r>
        <w:rPr>
          <w:rFonts w:ascii="Times New Roman"/>
          <w:b w:val="false"/>
          <w:i w:val="false"/>
          <w:color w:val="000000"/>
          <w:sz w:val="28"/>
        </w:rPr>
        <w:t>
</w:t>
      </w:r>
      <w:r>
        <w:rPr>
          <w:rFonts w:ascii="Times New Roman"/>
          <w:b w:val="false"/>
          <w:i w:val="false"/>
          <w:color w:val="000000"/>
          <w:sz w:val="28"/>
        </w:rPr>
        <w:t>
      7. Независимо от предусматриваемого пунктами 1 - 6 настоящей статьи порядка внесения поправок, </w:t>
      </w:r>
      <w:r>
        <w:rPr>
          <w:rFonts w:ascii="Times New Roman"/>
          <w:b w:val="false"/>
          <w:i w:val="false"/>
          <w:color w:val="000000"/>
          <w:sz w:val="28"/>
        </w:rPr>
        <w:t>приложение</w:t>
      </w:r>
      <w:r>
        <w:rPr>
          <w:rFonts w:ascii="Times New Roman"/>
          <w:b w:val="false"/>
          <w:i w:val="false"/>
          <w:color w:val="000000"/>
          <w:sz w:val="28"/>
        </w:rPr>
        <w:t xml:space="preserve"> к настоящему Соглашению может быть изменено по соглашению между компетентными органами всех Договаривающихся сторон. Если компетентной орган одной из Договаривающихся сторон заявит, что согласно национальному законодательству его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заявит Генеральному Секретарю, что требуемые полномочия или разрешения получены. В соглашении между компетентными органами может быть предусмотрено, что в течение переходного периода старые положения приложения полностью или частично остаются в силе одновременно с новыми. Генеральный Секретарь установит дату вступления в силу новых положений.</w:t>
      </w:r>
      <w:r>
        <w:br/>
      </w:r>
      <w:r>
        <w:rPr>
          <w:rFonts w:ascii="Times New Roman"/>
          <w:b w:val="false"/>
          <w:i w:val="false"/>
          <w:color w:val="000000"/>
          <w:sz w:val="28"/>
        </w:rPr>
        <w:t>
</w:t>
      </w:r>
      <w:r>
        <w:rPr>
          <w:rFonts w:ascii="Times New Roman"/>
          <w:b w:val="false"/>
          <w:i w:val="false"/>
          <w:color w:val="000000"/>
          <w:sz w:val="28"/>
        </w:rPr>
        <w:t>
      8. Каждое государство при подписании или ратификации настоящего Соглашения или присоединении к нему сообщает Генеральному Секретарю название и адрес компетентного органа, уполномоченного давать согласие, предусмотренное в пункте 7 настоящей статьи.</w:t>
      </w:r>
    </w:p>
    <w:bookmarkEnd w:id="14"/>
    <w:bookmarkStart w:name="z32" w:id="15"/>
    <w:p>
      <w:pPr>
        <w:spacing w:after="0"/>
        <w:ind w:left="0"/>
        <w:jc w:val="left"/>
      </w:pPr>
      <w:r>
        <w:rPr>
          <w:rFonts w:ascii="Times New Roman"/>
          <w:b/>
          <w:i w:val="false"/>
          <w:color w:val="000000"/>
        </w:rPr>
        <w:t xml:space="preserve"> 
Статья 7</w:t>
      </w:r>
    </w:p>
    <w:bookmarkEnd w:id="15"/>
    <w:bookmarkStart w:name="z33" w:id="16"/>
    <w:p>
      <w:pPr>
        <w:spacing w:after="0"/>
        <w:ind w:left="0"/>
        <w:jc w:val="both"/>
      </w:pPr>
      <w:r>
        <w:rPr>
          <w:rFonts w:ascii="Times New Roman"/>
          <w:b w:val="false"/>
          <w:i w:val="false"/>
          <w:color w:val="000000"/>
          <w:sz w:val="28"/>
        </w:rPr>
        <w:t>
      Каждая Договаривающаяся сторона может денонсировать настоящее Соглашение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Каждая Договаривающаяся сторона, которая перестает быть Стороной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и сигналах, открытой для подписания в Вене 8 ноября 1968 года, с того же дня перестает быть Стороной настоящего Соглашения.</w:t>
      </w:r>
    </w:p>
    <w:bookmarkEnd w:id="16"/>
    <w:bookmarkStart w:name="z34" w:id="17"/>
    <w:p>
      <w:pPr>
        <w:spacing w:after="0"/>
        <w:ind w:left="0"/>
        <w:jc w:val="left"/>
      </w:pPr>
      <w:r>
        <w:rPr>
          <w:rFonts w:ascii="Times New Roman"/>
          <w:b/>
          <w:i w:val="false"/>
          <w:color w:val="000000"/>
        </w:rPr>
        <w:t xml:space="preserve"> 
Статья 8</w:t>
      </w:r>
    </w:p>
    <w:bookmarkEnd w:id="17"/>
    <w:bookmarkStart w:name="z35" w:id="18"/>
    <w:p>
      <w:pPr>
        <w:spacing w:after="0"/>
        <w:ind w:left="0"/>
        <w:jc w:val="both"/>
      </w:pPr>
      <w:r>
        <w:rPr>
          <w:rFonts w:ascii="Times New Roman"/>
          <w:b w:val="false"/>
          <w:i w:val="false"/>
          <w:color w:val="000000"/>
          <w:sz w:val="28"/>
        </w:rPr>
        <w:t>
      Настоящее Соглашение теряет силу, если число Договаривающихся сторон в течение какого-либо периода последовательных двенадцати месяцев составляет менее пяти, а также с того момента, когда теряет силу </w:t>
      </w:r>
      <w:r>
        <w:rPr>
          <w:rFonts w:ascii="Times New Roman"/>
          <w:b w:val="false"/>
          <w:i w:val="false"/>
          <w:color w:val="000000"/>
          <w:sz w:val="28"/>
        </w:rPr>
        <w:t>Конвенция</w:t>
      </w:r>
      <w:r>
        <w:rPr>
          <w:rFonts w:ascii="Times New Roman"/>
          <w:b w:val="false"/>
          <w:i w:val="false"/>
          <w:color w:val="000000"/>
          <w:sz w:val="28"/>
        </w:rPr>
        <w:t xml:space="preserve"> о дорожных знаках и сигналах, открытая для подписания в Вене 8 ноября 1968 года.</w:t>
      </w:r>
    </w:p>
    <w:bookmarkEnd w:id="18"/>
    <w:bookmarkStart w:name="z36" w:id="19"/>
    <w:p>
      <w:pPr>
        <w:spacing w:after="0"/>
        <w:ind w:left="0"/>
        <w:jc w:val="left"/>
      </w:pPr>
      <w:r>
        <w:rPr>
          <w:rFonts w:ascii="Times New Roman"/>
          <w:b/>
          <w:i w:val="false"/>
          <w:color w:val="000000"/>
        </w:rPr>
        <w:t xml:space="preserve"> 
Статья 9</w:t>
      </w:r>
    </w:p>
    <w:bookmarkEnd w:id="19"/>
    <w:bookmarkStart w:name="z37" w:id="20"/>
    <w:p>
      <w:pPr>
        <w:spacing w:after="0"/>
        <w:ind w:left="0"/>
        <w:jc w:val="both"/>
      </w:pPr>
      <w:r>
        <w:rPr>
          <w:rFonts w:ascii="Times New Roman"/>
          <w:b w:val="false"/>
          <w:i w:val="false"/>
          <w:color w:val="000000"/>
          <w:sz w:val="28"/>
        </w:rPr>
        <w:t>
      1. Всякий спор между двумя или несколькими Договаривающимися сторонами относительно толкования или применения настоящего Соглашения, который спорящие Стороны не могут разрешить путем переговоров или другими средствами урегулирования, передается на арбитраж по заявлению одной из Договаривающихся сторон, между которыми возник этот спор; он передается одному или нескольким арбитрам, избранным до взаимному соглашению спорящими Сторонами. Если в течение трех месяцев со дня передачи дела в арбитраж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спор передается на разрешение.</w:t>
      </w:r>
      <w:r>
        <w:br/>
      </w:r>
      <w:r>
        <w:rPr>
          <w:rFonts w:ascii="Times New Roman"/>
          <w:b w:val="false"/>
          <w:i w:val="false"/>
          <w:color w:val="000000"/>
          <w:sz w:val="28"/>
        </w:rPr>
        <w:t>
</w:t>
      </w:r>
      <w:r>
        <w:rPr>
          <w:rFonts w:ascii="Times New Roman"/>
          <w:b w:val="false"/>
          <w:i w:val="false"/>
          <w:color w:val="000000"/>
          <w:sz w:val="28"/>
        </w:rPr>
        <w:t>
      2. Решение арбитра или арбитров, назначенных в соответствии с пунктом 1 настоящей статьи, имеет обязательную силу для спорящих Договаривающихся сторон.</w:t>
      </w:r>
    </w:p>
    <w:bookmarkEnd w:id="20"/>
    <w:bookmarkStart w:name="z39" w:id="21"/>
    <w:p>
      <w:pPr>
        <w:spacing w:after="0"/>
        <w:ind w:left="0"/>
        <w:jc w:val="left"/>
      </w:pPr>
      <w:r>
        <w:rPr>
          <w:rFonts w:ascii="Times New Roman"/>
          <w:b/>
          <w:i w:val="false"/>
          <w:color w:val="000000"/>
        </w:rPr>
        <w:t xml:space="preserve"> 
Статья 10</w:t>
      </w:r>
    </w:p>
    <w:bookmarkEnd w:id="21"/>
    <w:bookmarkStart w:name="z40" w:id="22"/>
    <w:p>
      <w:pPr>
        <w:spacing w:after="0"/>
        <w:ind w:left="0"/>
        <w:jc w:val="both"/>
      </w:pPr>
      <w:r>
        <w:rPr>
          <w:rFonts w:ascii="Times New Roman"/>
          <w:b w:val="false"/>
          <w:i w:val="false"/>
          <w:color w:val="000000"/>
          <w:sz w:val="28"/>
        </w:rPr>
        <w:t>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 внутренней безопасности.</w:t>
      </w:r>
    </w:p>
    <w:bookmarkEnd w:id="22"/>
    <w:bookmarkStart w:name="z41" w:id="23"/>
    <w:p>
      <w:pPr>
        <w:spacing w:after="0"/>
        <w:ind w:left="0"/>
        <w:jc w:val="left"/>
      </w:pPr>
      <w:r>
        <w:rPr>
          <w:rFonts w:ascii="Times New Roman"/>
          <w:b/>
          <w:i w:val="false"/>
          <w:color w:val="000000"/>
        </w:rPr>
        <w:t xml:space="preserve"> 
Статья 11</w:t>
      </w:r>
    </w:p>
    <w:bookmarkEnd w:id="23"/>
    <w:bookmarkStart w:name="z42" w:id="24"/>
    <w:p>
      <w:pPr>
        <w:spacing w:after="0"/>
        <w:ind w:left="0"/>
        <w:jc w:val="both"/>
      </w:pPr>
      <w:r>
        <w:rPr>
          <w:rFonts w:ascii="Times New Roman"/>
          <w:b w:val="false"/>
          <w:i w:val="false"/>
          <w:color w:val="000000"/>
          <w:sz w:val="28"/>
        </w:rPr>
        <w:t>
      1. Каждое государство может при подписании настоящего Соглашения или при сдаче на хранение своей ратификационной грамоты или документа о присоединении заявить, что оно не считает себя связанным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 Другие Договаривающиеся стороны не являются связанными статьей 9 в отношении любой Договаривающейся стороны, сделавшей такое заявление.</w:t>
      </w:r>
      <w:r>
        <w:br/>
      </w:r>
      <w:r>
        <w:rPr>
          <w:rFonts w:ascii="Times New Roman"/>
          <w:b w:val="false"/>
          <w:i w:val="false"/>
          <w:color w:val="000000"/>
          <w:sz w:val="28"/>
        </w:rPr>
        <w:t>
</w:t>
      </w:r>
      <w:r>
        <w:rPr>
          <w:rFonts w:ascii="Times New Roman"/>
          <w:b w:val="false"/>
          <w:i w:val="false"/>
          <w:color w:val="000000"/>
          <w:sz w:val="28"/>
        </w:rPr>
        <w:t>
      2. Оговорки к настоящему Соглашению,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в документе о присоединении.</w:t>
      </w:r>
      <w:r>
        <w:br/>
      </w:r>
      <w:r>
        <w:rPr>
          <w:rFonts w:ascii="Times New Roman"/>
          <w:b w:val="false"/>
          <w:i w:val="false"/>
          <w:color w:val="000000"/>
          <w:sz w:val="28"/>
        </w:rPr>
        <w:t>
</w:t>
      </w:r>
      <w:r>
        <w:rPr>
          <w:rFonts w:ascii="Times New Roman"/>
          <w:b w:val="false"/>
          <w:i w:val="false"/>
          <w:color w:val="000000"/>
          <w:sz w:val="28"/>
        </w:rPr>
        <w:t>
      3. Каждое государство при сдаче на хранение своей ратификационной грамоты или документа о присоединении к настоящему Соглашению должно в письменной форме уведомить Генерального Секретаря о том, в какой мере оговорки, сделанные им к </w:t>
      </w:r>
      <w:r>
        <w:rPr>
          <w:rFonts w:ascii="Times New Roman"/>
          <w:b w:val="false"/>
          <w:i w:val="false"/>
          <w:color w:val="000000"/>
          <w:sz w:val="28"/>
        </w:rPr>
        <w:t>Конвенции</w:t>
      </w:r>
      <w:r>
        <w:rPr>
          <w:rFonts w:ascii="Times New Roman"/>
          <w:b w:val="false"/>
          <w:i w:val="false"/>
          <w:color w:val="000000"/>
          <w:sz w:val="28"/>
        </w:rPr>
        <w:t xml:space="preserve"> о дорожных знаках к сигналах, открытой для подписания в Вене 8 ноября 1968 года, относятся к настоящему Соглашению. Те из оговорок, о которых не будет сделано нотификации в момент сдачи на хранение ратификацинной грамоты или документа о присоединении к настоящему Соглашению, будут считаться не применимыми к настоящему Соглашению.</w:t>
      </w:r>
      <w:r>
        <w:br/>
      </w:r>
      <w:r>
        <w:rPr>
          <w:rFonts w:ascii="Times New Roman"/>
          <w:b w:val="false"/>
          <w:i w:val="false"/>
          <w:color w:val="000000"/>
          <w:sz w:val="28"/>
        </w:rPr>
        <w:t>
</w:t>
      </w:r>
      <w:r>
        <w:rPr>
          <w:rFonts w:ascii="Times New Roman"/>
          <w:b w:val="false"/>
          <w:i w:val="false"/>
          <w:color w:val="000000"/>
          <w:sz w:val="28"/>
        </w:rPr>
        <w:t>
      4. Генеральный Секретарь сообщает об оговорках и нотификациях, сделанных во исполнение настоящей статьи, всем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Каждое государство, сделавшее заявление, оговорку или нотификацию в соответствии с настоящей статьей, может в любой момент снять их путем нотификации, адресованной Генеральному Секретарю.</w:t>
      </w:r>
      <w:r>
        <w:br/>
      </w:r>
      <w:r>
        <w:rPr>
          <w:rFonts w:ascii="Times New Roman"/>
          <w:b w:val="false"/>
          <w:i w:val="false"/>
          <w:color w:val="000000"/>
          <w:sz w:val="28"/>
        </w:rPr>
        <w:t>
</w:t>
      </w:r>
      <w:r>
        <w:rPr>
          <w:rFonts w:ascii="Times New Roman"/>
          <w:b w:val="false"/>
          <w:i w:val="false"/>
          <w:color w:val="000000"/>
          <w:sz w:val="28"/>
        </w:rPr>
        <w:t>
      6. Любая оговорка, сделанная в соответствии с пунктом 2 или нотифицированная в соответствии с пунктом 3 настоящей статьи,</w:t>
      </w:r>
      <w:r>
        <w:br/>
      </w:r>
      <w:r>
        <w:rPr>
          <w:rFonts w:ascii="Times New Roman"/>
          <w:b w:val="false"/>
          <w:i w:val="false"/>
          <w:color w:val="000000"/>
          <w:sz w:val="28"/>
        </w:rPr>
        <w:t>
</w:t>
      </w:r>
      <w:r>
        <w:rPr>
          <w:rFonts w:ascii="Times New Roman"/>
          <w:b w:val="false"/>
          <w:i w:val="false"/>
          <w:color w:val="000000"/>
          <w:sz w:val="28"/>
        </w:rPr>
        <w:t>
      а) изменяет для Договаривающейся стороны, сделавшей или нотифицировавшей вышеуказанную оговорку, в рамках этой оговорки положения Соглашения, к которым она относится;</w:t>
      </w:r>
      <w:r>
        <w:br/>
      </w:r>
      <w:r>
        <w:rPr>
          <w:rFonts w:ascii="Times New Roman"/>
          <w:b w:val="false"/>
          <w:i w:val="false"/>
          <w:color w:val="000000"/>
          <w:sz w:val="28"/>
        </w:rPr>
        <w:t>
</w:t>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или нотифицировавшей оговорку.</w:t>
      </w:r>
    </w:p>
    <w:bookmarkEnd w:id="24"/>
    <w:bookmarkStart w:name="z50" w:id="25"/>
    <w:p>
      <w:pPr>
        <w:spacing w:after="0"/>
        <w:ind w:left="0"/>
        <w:jc w:val="left"/>
      </w:pPr>
      <w:r>
        <w:rPr>
          <w:rFonts w:ascii="Times New Roman"/>
          <w:b/>
          <w:i w:val="false"/>
          <w:color w:val="000000"/>
        </w:rPr>
        <w:t xml:space="preserve"> 
Статья 12</w:t>
      </w:r>
    </w:p>
    <w:bookmarkEnd w:id="25"/>
    <w:bookmarkStart w:name="z51" w:id="26"/>
    <w:p>
      <w:pPr>
        <w:spacing w:after="0"/>
        <w:ind w:left="0"/>
        <w:jc w:val="both"/>
      </w:pPr>
      <w:r>
        <w:rPr>
          <w:rFonts w:ascii="Times New Roman"/>
          <w:b w:val="false"/>
          <w:i w:val="false"/>
          <w:color w:val="000000"/>
          <w:sz w:val="28"/>
        </w:rPr>
        <w:t>
      Помимо заявлений, нотификаций и уведомлений, предусмотренных в </w:t>
      </w:r>
      <w:r>
        <w:rPr>
          <w:rFonts w:ascii="Times New Roman"/>
          <w:b w:val="false"/>
          <w:i w:val="false"/>
          <w:color w:val="000000"/>
          <w:sz w:val="28"/>
        </w:rPr>
        <w:t>статьях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Соглашения, Генеральный Секретарь сообщает Договаривающимся сторонам и другим государствам, указанных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о подписаниях, ратификациях и присоединениях в соответствии со </w:t>
      </w:r>
      <w:r>
        <w:rPr>
          <w:rFonts w:ascii="Times New Roman"/>
          <w:b w:val="false"/>
          <w:i w:val="false"/>
          <w:color w:val="000000"/>
          <w:sz w:val="28"/>
        </w:rPr>
        <w:t>статьей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о нотификациях и заявлениях в соответствии со </w:t>
      </w:r>
      <w:r>
        <w:rPr>
          <w:rFonts w:ascii="Times New Roman"/>
          <w:b w:val="false"/>
          <w:i w:val="false"/>
          <w:color w:val="000000"/>
          <w:sz w:val="28"/>
        </w:rPr>
        <w:t>статьей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c) о датах вступления в силу настоящего Соглашения в соответствии со </w:t>
      </w:r>
      <w:r>
        <w:rPr>
          <w:rFonts w:ascii="Times New Roman"/>
          <w:b w:val="false"/>
          <w:i w:val="false"/>
          <w:color w:val="000000"/>
          <w:sz w:val="28"/>
        </w:rPr>
        <w:t>статьей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о дате вступления в силу поправок к настоящему Соглашению в соответствии с </w:t>
      </w:r>
      <w:r>
        <w:rPr>
          <w:rFonts w:ascii="Times New Roman"/>
          <w:b w:val="false"/>
          <w:i w:val="false"/>
          <w:color w:val="000000"/>
          <w:sz w:val="28"/>
        </w:rPr>
        <w:t>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6;</w:t>
      </w:r>
      <w:r>
        <w:br/>
      </w:r>
      <w:r>
        <w:rPr>
          <w:rFonts w:ascii="Times New Roman"/>
          <w:b w:val="false"/>
          <w:i w:val="false"/>
          <w:color w:val="000000"/>
          <w:sz w:val="28"/>
        </w:rPr>
        <w:t>
</w:t>
      </w:r>
      <w:r>
        <w:rPr>
          <w:rFonts w:ascii="Times New Roman"/>
          <w:b w:val="false"/>
          <w:i w:val="false"/>
          <w:color w:val="000000"/>
          <w:sz w:val="28"/>
        </w:rPr>
        <w:t>
      e) о денонсациях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f) об утрате настоящим Соглашением силы в соответствии со </w:t>
      </w:r>
      <w:r>
        <w:rPr>
          <w:rFonts w:ascii="Times New Roman"/>
          <w:b w:val="false"/>
          <w:i w:val="false"/>
          <w:color w:val="000000"/>
          <w:sz w:val="28"/>
        </w:rPr>
        <w:t>статьей 8</w:t>
      </w:r>
      <w:r>
        <w:rPr>
          <w:rFonts w:ascii="Times New Roman"/>
          <w:b w:val="false"/>
          <w:i w:val="false"/>
          <w:color w:val="000000"/>
          <w:sz w:val="28"/>
        </w:rPr>
        <w:t>.</w:t>
      </w:r>
    </w:p>
    <w:bookmarkEnd w:id="26"/>
    <w:bookmarkStart w:name="z58" w:id="27"/>
    <w:p>
      <w:pPr>
        <w:spacing w:after="0"/>
        <w:ind w:left="0"/>
        <w:jc w:val="left"/>
      </w:pPr>
      <w:r>
        <w:rPr>
          <w:rFonts w:ascii="Times New Roman"/>
          <w:b/>
          <w:i w:val="false"/>
          <w:color w:val="000000"/>
        </w:rPr>
        <w:t xml:space="preserve"> 
Статья 13</w:t>
      </w:r>
    </w:p>
    <w:bookmarkEnd w:id="27"/>
    <w:bookmarkStart w:name="z59" w:id="28"/>
    <w:p>
      <w:pPr>
        <w:spacing w:after="0"/>
        <w:ind w:left="0"/>
        <w:jc w:val="both"/>
      </w:pPr>
      <w:r>
        <w:rPr>
          <w:rFonts w:ascii="Times New Roman"/>
          <w:b w:val="false"/>
          <w:i w:val="false"/>
          <w:color w:val="000000"/>
          <w:sz w:val="28"/>
        </w:rPr>
        <w:t>
      После 31 декабря* 1972 года подлинник настоящего Соглашения составленный в одном экземпляре на английском, русском и французском языках, причем все три текста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____________________</w:t>
      </w:r>
      <w:r>
        <w:br/>
      </w:r>
      <w:r>
        <w:rPr>
          <w:rFonts w:ascii="Times New Roman"/>
          <w:b w:val="false"/>
          <w:i w:val="false"/>
          <w:color w:val="000000"/>
          <w:sz w:val="28"/>
        </w:rPr>
        <w:t>
      * В соответствии с решением, принятым Комитетом по внутреннему транспорту на его тридцать первой сессии, срок, в течение которого Соглашение будет открыто для подписания, продлен до 31 декабря 1972 г.</w:t>
      </w:r>
    </w:p>
    <w:bookmarkEnd w:id="28"/>
    <w:p>
      <w:pPr>
        <w:spacing w:after="0"/>
        <w:ind w:left="0"/>
        <w:jc w:val="both"/>
      </w:pPr>
      <w:r>
        <w:rPr>
          <w:rFonts w:ascii="Times New Roman"/>
          <w:b w:val="false"/>
          <w:i w:val="false"/>
          <w:color w:val="000000"/>
          <w:sz w:val="28"/>
        </w:rPr>
        <w:t>      В УДОСТОВЕРЕНИЕ ЧЕГО нижеподписавшиеся представители, надлежащим образом на то уполномоченные своими правительствами, подписали настоящее Соглашение.</w:t>
      </w:r>
      <w:r>
        <w:br/>
      </w:r>
      <w:r>
        <w:rPr>
          <w:rFonts w:ascii="Times New Roman"/>
          <w:b w:val="false"/>
          <w:i w:val="false"/>
          <w:color w:val="000000"/>
          <w:sz w:val="28"/>
        </w:rPr>
        <w:t>
      СОВЕРШЕНО в Женеве первого мая тысяча девятьсот семьдесят первого года.</w:t>
      </w:r>
    </w:p>
    <w:bookmarkStart w:name="z60" w:id="29"/>
    <w:p>
      <w:pPr>
        <w:spacing w:after="0"/>
        <w:ind w:left="0"/>
        <w:jc w:val="left"/>
      </w:pPr>
      <w:r>
        <w:rPr>
          <w:rFonts w:ascii="Times New Roman"/>
          <w:b/>
          <w:i w:val="false"/>
          <w:color w:val="000000"/>
        </w:rPr>
        <w:t xml:space="preserve"> 
ПРИЛОЖЕНИЕ</w:t>
      </w:r>
    </w:p>
    <w:bookmarkEnd w:id="29"/>
    <w:bookmarkStart w:name="z61" w:id="30"/>
    <w:p>
      <w:pPr>
        <w:spacing w:after="0"/>
        <w:ind w:left="0"/>
        <w:jc w:val="both"/>
      </w:pPr>
      <w:r>
        <w:rPr>
          <w:rFonts w:ascii="Times New Roman"/>
          <w:b w:val="false"/>
          <w:i w:val="false"/>
          <w:color w:val="000000"/>
          <w:sz w:val="28"/>
        </w:rPr>
        <w:t>
      1. При применении положений настоящего приложения термин "Конвенция" означает Конвенцию о дорожных знаках и сигналах, открытую для подписания в Вене 8 ноября 1968 года.</w:t>
      </w:r>
      <w:r>
        <w:br/>
      </w:r>
      <w:r>
        <w:rPr>
          <w:rFonts w:ascii="Times New Roman"/>
          <w:b w:val="false"/>
          <w:i w:val="false"/>
          <w:color w:val="000000"/>
          <w:sz w:val="28"/>
        </w:rPr>
        <w:t>
</w:t>
      </w:r>
      <w:r>
        <w:rPr>
          <w:rFonts w:ascii="Times New Roman"/>
          <w:b w:val="false"/>
          <w:i w:val="false"/>
          <w:color w:val="000000"/>
          <w:sz w:val="28"/>
        </w:rPr>
        <w:t>
      2. Настоящее приложение содержит лишь дополнения и изменения, внесенные в соответствующие положения Конвенции.</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 xml:space="preserve">К </w:t>
      </w:r>
      <w:r>
        <w:rPr>
          <w:rFonts w:ascii="Times New Roman"/>
          <w:b w:val="false"/>
          <w:i w:val="false"/>
          <w:color w:val="000000"/>
          <w:sz w:val="28"/>
        </w:rPr>
        <w:t>статье 1</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"b"</w:t>
      </w:r>
      <w:r>
        <w:br/>
      </w:r>
      <w:r>
        <w:rPr>
          <w:rFonts w:ascii="Times New Roman"/>
          <w:b w:val="false"/>
          <w:i w:val="false"/>
          <w:color w:val="000000"/>
          <w:sz w:val="28"/>
        </w:rPr>
        <w:t>
</w:t>
      </w:r>
      <w:r>
        <w:rPr>
          <w:rFonts w:ascii="Times New Roman"/>
          <w:b w:val="false"/>
          <w:i w:val="false"/>
          <w:color w:val="000000"/>
          <w:sz w:val="28"/>
        </w:rPr>
        <w:t>
      Этот пункт следует читать: "Термин "населенный пункт" означает застроенную территорию, въезды на которую и выезды с которой специально обозначены соответствующими знаками;".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"l"</w:t>
      </w:r>
      <w:r>
        <w:br/>
      </w:r>
      <w:r>
        <w:rPr>
          <w:rFonts w:ascii="Times New Roman"/>
          <w:b w:val="false"/>
          <w:i w:val="false"/>
          <w:color w:val="000000"/>
          <w:sz w:val="28"/>
        </w:rPr>
        <w:t>
</w:t>
      </w:r>
      <w:r>
        <w:rPr>
          <w:rFonts w:ascii="Times New Roman"/>
          <w:b w:val="false"/>
          <w:i w:val="false"/>
          <w:color w:val="000000"/>
          <w:sz w:val="28"/>
        </w:rPr>
        <w:t>
      К мотоциклам приравниваются трехколесные транспортные средства, вес которых без нагрузки не превышает 400 кг (900 фунтов).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"К пешеходам приравниваются лица, везущие детскую коляску, коляску для больного, инвалидную коляску или любое другое транспортное средство небольших размеров и без двигателя, лица, ведущие руками велосипед или велосипед с подвесным двигателем, а также инвалиды, передвигающиеся в инвалидных колясках, приводимых в движение ими самими, или двигающиеся со скоростью пешехода".</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xml:space="preserve">К </w:t>
      </w:r>
      <w:r>
        <w:rPr>
          <w:rFonts w:ascii="Times New Roman"/>
          <w:b w:val="false"/>
          <w:i w:val="false"/>
          <w:color w:val="000000"/>
          <w:sz w:val="28"/>
        </w:rPr>
        <w:t>статье 3</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(Обязательства Договаривающихся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Этот пункт следует читать: "Все сигнальные знаки, обозначения, приспособления и разметки, не соответствующие системе, установленной Конвенцией и настоящим Соглашением, будут заменены в течение десяти лет со дня вступления в силу Соглашения. В течение этого периода, для того чтобы пользователи дороги привыкли к системе, установленной Конвенцией и настоящим Соглашением, можно будет, наряду с сигнальными знаками, обозначениями и надписями, предусмотренными Конвенцией и настоящим Соглашением, пользоваться прежними сигнальными знаками, обозначениями и надписями".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 xml:space="preserve">К </w:t>
      </w:r>
      <w:r>
        <w:rPr>
          <w:rFonts w:ascii="Times New Roman"/>
          <w:b w:val="false"/>
          <w:i w:val="false"/>
          <w:color w:val="000000"/>
          <w:sz w:val="28"/>
        </w:rPr>
        <w:t>статье 6</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br/>
      </w:r>
      <w:r>
        <w:rPr>
          <w:rFonts w:ascii="Times New Roman"/>
          <w:b w:val="false"/>
          <w:i w:val="false"/>
          <w:color w:val="000000"/>
          <w:sz w:val="28"/>
        </w:rPr>
        <w:t>
</w:t>
      </w:r>
      <w:r>
        <w:rPr>
          <w:rFonts w:ascii="Times New Roman"/>
          <w:b w:val="false"/>
          <w:i w:val="false"/>
          <w:color w:val="000000"/>
          <w:sz w:val="28"/>
        </w:rPr>
        <w:t>
      Положения этого пункта, которые в Конвенции являются рекомендациями, будут обязательными.</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 xml:space="preserve">К </w:t>
      </w:r>
      <w:r>
        <w:rPr>
          <w:rFonts w:ascii="Times New Roman"/>
          <w:b w:val="false"/>
          <w:i w:val="false"/>
          <w:color w:val="000000"/>
          <w:sz w:val="28"/>
        </w:rPr>
        <w:t>статье 7</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Дополнительная фраза, включить в конце этого пункта</w:t>
      </w:r>
      <w:r>
        <w:br/>
      </w:r>
      <w:r>
        <w:rPr>
          <w:rFonts w:ascii="Times New Roman"/>
          <w:b w:val="false"/>
          <w:i w:val="false"/>
          <w:color w:val="000000"/>
          <w:sz w:val="28"/>
        </w:rPr>
        <w:t>
</w:t>
      </w:r>
      <w:r>
        <w:rPr>
          <w:rFonts w:ascii="Times New Roman"/>
          <w:b w:val="false"/>
          <w:i w:val="false"/>
          <w:color w:val="000000"/>
          <w:sz w:val="28"/>
        </w:rPr>
        <w:t>
      Эту фразу следует читать: "Кроме того, что касается знаков, о которых идет речь, то рекомендуется не использовать на одном и том же участке дороги знаки, которые освещаются или оборудованы светоотражающими материалами или приспособлениями, и знаки, которые не освещаются или не оборудованы указанным выше способом".</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 xml:space="preserve">К </w:t>
      </w:r>
      <w:r>
        <w:rPr>
          <w:rFonts w:ascii="Times New Roman"/>
          <w:b w:val="false"/>
          <w:i w:val="false"/>
          <w:color w:val="000000"/>
          <w:sz w:val="28"/>
        </w:rPr>
        <w:t>статье 8</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Этот пункт следует читать: "В течение десятилетнего переходного периода, указанного в пункте 4 настоящего Соглашения, а также и в дальнейшем в исключительных случаях в целях облегчения толкования сигнальных знаков может быть добавлена надпись на прямоугольной табличке, помещаемой под сигнальным знаком, или внутри прямоугольного щитка, содержащего сигнальный знак; такая надпись может помещаться также на самом знаке в тех случаях, когда это не затрудняет понимание знака теми водителями, которые не могут понять надпись".</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 xml:space="preserve">К </w:t>
      </w:r>
      <w:r>
        <w:rPr>
          <w:rFonts w:ascii="Times New Roman"/>
          <w:b w:val="false"/>
          <w:i w:val="false"/>
          <w:color w:val="000000"/>
          <w:sz w:val="28"/>
        </w:rPr>
        <w:t>статье 9</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Каждое государство избирает для предупреждающего знака образец А</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 xml:space="preserve">К </w:t>
      </w:r>
      <w:r>
        <w:rPr>
          <w:rFonts w:ascii="Times New Roman"/>
          <w:b w:val="false"/>
          <w:i w:val="false"/>
          <w:color w:val="000000"/>
          <w:sz w:val="28"/>
        </w:rPr>
        <w:t>статье 10</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(Знаки преимущественного права проезда)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Каждое государство избирает для знака "Проезд без остановки запрещен" образец В,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br/>
      </w:r>
      <w:r>
        <w:rPr>
          <w:rFonts w:ascii="Times New Roman"/>
          <w:b w:val="false"/>
          <w:i w:val="false"/>
          <w:color w:val="000000"/>
          <w:sz w:val="28"/>
        </w:rPr>
        <w:t>
</w:t>
      </w:r>
      <w:r>
        <w:rPr>
          <w:rFonts w:ascii="Times New Roman"/>
          <w:b w:val="false"/>
          <w:i w:val="false"/>
          <w:color w:val="000000"/>
          <w:sz w:val="28"/>
        </w:rPr>
        <w:t>
      Для предварительной сигнализации о приближении к знаку В, 1 используется этот же знак, дополненный табличкой, соответствующей образцу 1, приведенному в </w:t>
      </w:r>
      <w:r>
        <w:rPr>
          <w:rFonts w:ascii="Times New Roman"/>
          <w:b w:val="false"/>
          <w:i w:val="false"/>
          <w:color w:val="000000"/>
          <w:sz w:val="28"/>
        </w:rPr>
        <w:t>приложении 7</w:t>
      </w:r>
      <w:r>
        <w:rPr>
          <w:rFonts w:ascii="Times New Roman"/>
          <w:b w:val="false"/>
          <w:i w:val="false"/>
          <w:color w:val="000000"/>
          <w:sz w:val="28"/>
        </w:rPr>
        <w:t xml:space="preserve"> к Конвенции.</w:t>
      </w:r>
      <w:r>
        <w:br/>
      </w:r>
      <w:r>
        <w:rPr>
          <w:rFonts w:ascii="Times New Roman"/>
          <w:b w:val="false"/>
          <w:i w:val="false"/>
          <w:color w:val="000000"/>
          <w:sz w:val="28"/>
        </w:rPr>
        <w:t>
</w:t>
      </w:r>
      <w:r>
        <w:rPr>
          <w:rFonts w:ascii="Times New Roman"/>
          <w:b w:val="false"/>
          <w:i w:val="false"/>
          <w:color w:val="000000"/>
          <w:sz w:val="28"/>
        </w:rPr>
        <w:t>
      Для предварительной сигнализации о приближении к знаку В, 2</w:t>
      </w:r>
      <w:r>
        <w:rPr>
          <w:rFonts w:ascii="Times New Roman"/>
          <w:b w:val="false"/>
          <w:i w:val="false"/>
          <w:color w:val="000000"/>
          <w:vertAlign w:val="superscript"/>
        </w:rPr>
        <w:t>а</w:t>
      </w:r>
      <w:r>
        <w:rPr>
          <w:rFonts w:ascii="Times New Roman"/>
          <w:b w:val="false"/>
          <w:i w:val="false"/>
          <w:color w:val="000000"/>
          <w:sz w:val="28"/>
        </w:rPr>
        <w:t xml:space="preserve"> используется знак В, 1, дополненный прямоугольной табличкой с обозначением "STOP" и цифрой, указывающей, на каком расстоянии находится знак В,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 xml:space="preserve">К </w:t>
      </w:r>
      <w:r>
        <w:rPr>
          <w:rFonts w:ascii="Times New Roman"/>
          <w:b w:val="false"/>
          <w:i w:val="false"/>
          <w:color w:val="000000"/>
          <w:sz w:val="28"/>
        </w:rPr>
        <w:t>статье 18</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(Указатели наименований)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Этот пункт следует читать: "Знаки Е, 9</w:t>
      </w:r>
      <w:r>
        <w:rPr>
          <w:rFonts w:ascii="Times New Roman"/>
          <w:b w:val="false"/>
          <w:i w:val="false"/>
          <w:color w:val="000000"/>
          <w:vertAlign w:val="superscript"/>
        </w:rPr>
        <w:t>а</w:t>
      </w:r>
      <w:r>
        <w:rPr>
          <w:rFonts w:ascii="Times New Roman"/>
          <w:b w:val="false"/>
          <w:i w:val="false"/>
          <w:color w:val="000000"/>
          <w:sz w:val="28"/>
        </w:rPr>
        <w:t xml:space="preserve"> и Е, 9</w:t>
      </w:r>
      <w:r>
        <w:rPr>
          <w:rFonts w:ascii="Times New Roman"/>
          <w:b w:val="false"/>
          <w:i w:val="false"/>
          <w:color w:val="000000"/>
          <w:vertAlign w:val="superscript"/>
        </w:rPr>
        <w:t>с</w:t>
      </w:r>
      <w:r>
        <w:rPr>
          <w:rFonts w:ascii="Times New Roman"/>
          <w:b w:val="false"/>
          <w:i w:val="false"/>
          <w:color w:val="000000"/>
          <w:sz w:val="28"/>
        </w:rPr>
        <w:t>, соответствующие образцам, приведенным в приложении 9 к Конвенции, указывают пользователям дороги, что от знаков Е, 9</w:t>
      </w:r>
      <w:r>
        <w:rPr>
          <w:rFonts w:ascii="Times New Roman"/>
          <w:b w:val="false"/>
          <w:i w:val="false"/>
          <w:color w:val="000000"/>
          <w:vertAlign w:val="superscript"/>
        </w:rPr>
        <w:t>а</w:t>
      </w:r>
      <w:r>
        <w:rPr>
          <w:rFonts w:ascii="Times New Roman"/>
          <w:b w:val="false"/>
          <w:i w:val="false"/>
          <w:color w:val="000000"/>
          <w:sz w:val="28"/>
        </w:rPr>
        <w:t xml:space="preserve"> до знаков Е, 9</w:t>
      </w:r>
      <w:r>
        <w:rPr>
          <w:rFonts w:ascii="Times New Roman"/>
          <w:b w:val="false"/>
          <w:i w:val="false"/>
          <w:color w:val="000000"/>
          <w:vertAlign w:val="superscript"/>
        </w:rPr>
        <w:t>с</w:t>
      </w:r>
      <w:r>
        <w:rPr>
          <w:rFonts w:ascii="Times New Roman"/>
          <w:b w:val="false"/>
          <w:i w:val="false"/>
          <w:color w:val="000000"/>
          <w:sz w:val="28"/>
        </w:rPr>
        <w:t xml:space="preserve"> применяются обычные правила движения, действующие в населенных пунктах на территории данного государства, за исключением тех случаев, когда на некоторых участках дороги в населенных пунктах предписываются иные правила. Они имеют надписи темного цвета на белом или светлом фоне и устанавливаются соответственно при въезде в населенные пункты и выезде из них. Однако знак В, 4 должен всегда устанавливаться на главных дорогах, имеющих сигнальный знак В, 3, в тех случаях, когда преимущественное право проезда прекращает свое действие в населенном пункте".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Этот пункт следует читать: "Указатели наименований, используемые в иных целях, чем та, о которой говорится в пункте 2 настоящей статьи в приведенной выше редакции, должны заметно отличаться от указанных в этом пункте знаков; они должны иметь надписи белого или светлого цвета на темном фоне".</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 xml:space="preserve">К </w:t>
      </w:r>
      <w:r>
        <w:rPr>
          <w:rFonts w:ascii="Times New Roman"/>
          <w:b w:val="false"/>
          <w:i w:val="false"/>
          <w:color w:val="000000"/>
          <w:sz w:val="28"/>
        </w:rPr>
        <w:t>статье 23</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(Сигналы, предназначенные для регулирования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3 данной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w:t>
      </w:r>
      <w:r>
        <w:br/>
      </w:r>
      <w:r>
        <w:rPr>
          <w:rFonts w:ascii="Times New Roman"/>
          <w:b w:val="false"/>
          <w:i w:val="false"/>
          <w:color w:val="000000"/>
          <w:sz w:val="28"/>
        </w:rPr>
        <w:t>
</w:t>
      </w:r>
      <w:r>
        <w:rPr>
          <w:rFonts w:ascii="Times New Roman"/>
          <w:b w:val="false"/>
          <w:i w:val="false"/>
          <w:color w:val="000000"/>
          <w:sz w:val="28"/>
        </w:rPr>
        <w:t>
      "а) Положения пунктов 1, 2 и 3 статьи 6 Конвенции, касающиеся дорожных знаков и сигналов, применяются в отношении световых дорожных сигналов, за исключением тех, которые используются на железнодорожных переездах.</w:t>
      </w:r>
      <w:r>
        <w:br/>
      </w:r>
      <w:r>
        <w:rPr>
          <w:rFonts w:ascii="Times New Roman"/>
          <w:b w:val="false"/>
          <w:i w:val="false"/>
          <w:color w:val="000000"/>
          <w:sz w:val="28"/>
        </w:rPr>
        <w:t>
</w:t>
      </w:r>
      <w:r>
        <w:rPr>
          <w:rFonts w:ascii="Times New Roman"/>
          <w:b w:val="false"/>
          <w:i w:val="false"/>
          <w:color w:val="000000"/>
          <w:sz w:val="28"/>
        </w:rPr>
        <w:t>
      b) Световые дорожные сигналы на перекрестках устанавливаются перед перекрестком или посередине над ним; они могут повторяться по другую сторону перекрестка.</w:t>
      </w:r>
      <w:r>
        <w:br/>
      </w:r>
      <w:r>
        <w:rPr>
          <w:rFonts w:ascii="Times New Roman"/>
          <w:b w:val="false"/>
          <w:i w:val="false"/>
          <w:color w:val="000000"/>
          <w:sz w:val="28"/>
        </w:rPr>
        <w:t>
</w:t>
      </w:r>
      <w:r>
        <w:rPr>
          <w:rFonts w:ascii="Times New Roman"/>
          <w:b w:val="false"/>
          <w:i w:val="false"/>
          <w:color w:val="000000"/>
          <w:sz w:val="28"/>
        </w:rPr>
        <w:t>
      с) Кpомe того, рекомендуется предусмотреть в национальном законодательстве, что световые дорожные сигналы:</w:t>
      </w:r>
      <w:r>
        <w:br/>
      </w:r>
      <w:r>
        <w:rPr>
          <w:rFonts w:ascii="Times New Roman"/>
          <w:b w:val="false"/>
          <w:i w:val="false"/>
          <w:color w:val="000000"/>
          <w:sz w:val="28"/>
        </w:rPr>
        <w:t>
</w:t>
      </w:r>
      <w:r>
        <w:rPr>
          <w:rFonts w:ascii="Times New Roman"/>
          <w:b w:val="false"/>
          <w:i w:val="false"/>
          <w:color w:val="000000"/>
          <w:sz w:val="28"/>
        </w:rPr>
        <w:t>
      i) устанавливаются таким образом, чтобы не мешать движению транспортных средств по проезжей части, а если они установлены на обочинах, в возможно меньшей мере мешать движению пешеходов;</w:t>
      </w:r>
      <w:r>
        <w:br/>
      </w:r>
      <w:r>
        <w:rPr>
          <w:rFonts w:ascii="Times New Roman"/>
          <w:b w:val="false"/>
          <w:i w:val="false"/>
          <w:color w:val="000000"/>
          <w:sz w:val="28"/>
        </w:rPr>
        <w:t>
</w:t>
      </w:r>
      <w:r>
        <w:rPr>
          <w:rFonts w:ascii="Times New Roman"/>
          <w:b w:val="false"/>
          <w:i w:val="false"/>
          <w:color w:val="000000"/>
          <w:sz w:val="28"/>
        </w:rPr>
        <w:t>
      ii) должны быть хорошо видны издали и их указания должны быть вполне понятны при приближении к ним;</w:t>
      </w:r>
      <w:r>
        <w:br/>
      </w:r>
      <w:r>
        <w:rPr>
          <w:rFonts w:ascii="Times New Roman"/>
          <w:b w:val="false"/>
          <w:i w:val="false"/>
          <w:color w:val="000000"/>
          <w:sz w:val="28"/>
        </w:rPr>
        <w:t>
</w:t>
      </w:r>
      <w:r>
        <w:rPr>
          <w:rFonts w:ascii="Times New Roman"/>
          <w:b w:val="false"/>
          <w:i w:val="false"/>
          <w:color w:val="000000"/>
          <w:sz w:val="28"/>
        </w:rPr>
        <w:t>
      iii) должны быть стандартными на территории каждой Договаривающейся стороны с учетом категорий 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br/>
      </w:r>
      <w:r>
        <w:rPr>
          <w:rFonts w:ascii="Times New Roman"/>
          <w:b w:val="false"/>
          <w:i w:val="false"/>
          <w:color w:val="000000"/>
          <w:sz w:val="28"/>
        </w:rPr>
        <w:t>
</w:t>
      </w:r>
      <w:r>
        <w:rPr>
          <w:rFonts w:ascii="Times New Roman"/>
          <w:b w:val="false"/>
          <w:i w:val="false"/>
          <w:color w:val="000000"/>
          <w:sz w:val="28"/>
        </w:rPr>
        <w:t>
      Этот пункт следует читать: "Когда зеленый огонь трехцветной системы имеет форму одной или нескольких зеленых стрелок на круглом черном фоне, включение этой стрелки или стрелок означает, что транспортные средства могут проезжать только в направлении или в направлениях, которые указаны стрелками. Стрелки, означающие разрешение двигаться прямо, должны быть направлены острием вверх".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br/>
      </w:r>
      <w:r>
        <w:rPr>
          <w:rFonts w:ascii="Times New Roman"/>
          <w:b w:val="false"/>
          <w:i w:val="false"/>
          <w:color w:val="000000"/>
          <w:sz w:val="28"/>
        </w:rPr>
        <w:t>
</w:t>
      </w:r>
      <w:r>
        <w:rPr>
          <w:rFonts w:ascii="Times New Roman"/>
          <w:b w:val="false"/>
          <w:i w:val="false"/>
          <w:color w:val="000000"/>
          <w:sz w:val="28"/>
        </w:rPr>
        <w:t>
      Начало этого пункта следует читать: "Когда сигнал трехцветной системы дополнен одним или несколькими огнями в форме одной или нескольких зеленых стрелок на круглом черном фоне, включением...".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10 данной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"Если на красном или желтом огне имеется контур одной или нескольких стрелок, то указание, даваемое этими огнями, ограничивается направлением или направлениями, показанными стрелкой или стрелками".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Дополнительный пункт включить непосредственно после </w:t>
      </w:r>
      <w:r>
        <w:rPr>
          <w:rFonts w:ascii="Times New Roman"/>
          <w:b w:val="false"/>
          <w:i w:val="false"/>
          <w:color w:val="000000"/>
          <w:sz w:val="28"/>
        </w:rPr>
        <w:t>пункта 11</w:t>
      </w:r>
      <w:r>
        <w:rPr>
          <w:rFonts w:ascii="Times New Roman"/>
          <w:b w:val="false"/>
          <w:i w:val="false"/>
          <w:color w:val="000000"/>
          <w:sz w:val="28"/>
          <w:u w:val="single"/>
        </w:rPr>
        <w:t xml:space="preserve"> данной статьи</w:t>
      </w:r>
      <w:r>
        <w:br/>
      </w:r>
      <w:r>
        <w:rPr>
          <w:rFonts w:ascii="Times New Roman"/>
          <w:b w:val="false"/>
          <w:i w:val="false"/>
          <w:color w:val="000000"/>
          <w:sz w:val="28"/>
        </w:rPr>
        <w:t>
</w:t>
      </w:r>
      <w:r>
        <w:rPr>
          <w:rFonts w:ascii="Times New Roman"/>
          <w:b w:val="false"/>
          <w:i w:val="false"/>
          <w:color w:val="000000"/>
          <w:sz w:val="28"/>
        </w:rPr>
        <w:t>
      Этот пункт следует читать: "В особых случаях, когда нет необходимости в постоянном использовании световых сигналов, можно использовать сигнал, состоящий из немигающего красного огня, которому предшествует немигающий желтый огонь; последнему может предшествовать мигающий желтый огонь".</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 xml:space="preserve">К </w:t>
      </w:r>
      <w:r>
        <w:rPr>
          <w:rFonts w:ascii="Times New Roman"/>
          <w:b w:val="false"/>
          <w:i w:val="false"/>
          <w:color w:val="000000"/>
          <w:sz w:val="28"/>
        </w:rPr>
        <w:t>статье 24</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(Сигналы, предназначенные только для пешеходов)</w:t>
      </w:r>
      <w:r>
        <w:br/>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u w:val="single"/>
        </w:rPr>
        <w:t xml:space="preserve">, </w:t>
      </w:r>
      <w:r>
        <w:rPr>
          <w:rFonts w:ascii="Times New Roman"/>
          <w:b w:val="false"/>
          <w:i w:val="false"/>
          <w:color w:val="000000"/>
          <w:sz w:val="28"/>
        </w:rPr>
        <w:t>подпункт "а" "ii"</w:t>
      </w:r>
      <w:r>
        <w:br/>
      </w:r>
      <w:r>
        <w:rPr>
          <w:rFonts w:ascii="Times New Roman"/>
          <w:b w:val="false"/>
          <w:i w:val="false"/>
          <w:color w:val="000000"/>
          <w:sz w:val="28"/>
        </w:rPr>
        <w:t>
</w:t>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Этот пункт следует читать: "Предназначенные для пешеходов световые сигналы должны быть двухцветной системы, состоящей из двух огней, а именно красного и зеленого. Никогда не должны включаться одновременно два огня".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br/>
      </w:r>
      <w:r>
        <w:rPr>
          <w:rFonts w:ascii="Times New Roman"/>
          <w:b w:val="false"/>
          <w:i w:val="false"/>
          <w:color w:val="000000"/>
          <w:sz w:val="28"/>
        </w:rPr>
        <w:t>
</w:t>
      </w:r>
      <w:r>
        <w:rPr>
          <w:rFonts w:ascii="Times New Roman"/>
          <w:b w:val="false"/>
          <w:i w:val="false"/>
          <w:color w:val="000000"/>
          <w:sz w:val="28"/>
        </w:rPr>
        <w:t>
      Этот пункт следует читать: "Огни должны быть расположены вертикально, причем красный огонь должен быть всегда вверху, а зеленый огонь - всегда внизу. Красный огонь должен иметь форму силуэта неподвижного пешехода или неподвижных пешеходов, а зеленый огонь - форму силуэта движущегося пешехода или движущихся пешеходов".</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u w:val="single"/>
        </w:rPr>
        <w:t xml:space="preserve">К </w:t>
      </w:r>
      <w:r>
        <w:rPr>
          <w:rFonts w:ascii="Times New Roman"/>
          <w:b w:val="false"/>
          <w:i w:val="false"/>
          <w:color w:val="000000"/>
          <w:sz w:val="28"/>
        </w:rPr>
        <w:t>статье 31</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(Сигнализация ремонтных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Барьеры не будут окрашиваться чередующимися черными и белыми или черными и желтыми полосами.</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u w:val="single"/>
        </w:rPr>
        <w:t xml:space="preserve">К </w:t>
      </w:r>
      <w:r>
        <w:rPr>
          <w:rFonts w:ascii="Times New Roman"/>
          <w:b w:val="false"/>
          <w:i w:val="false"/>
          <w:color w:val="000000"/>
          <w:sz w:val="28"/>
        </w:rPr>
        <w:t>статье 32</w:t>
      </w:r>
      <w:r>
        <w:rPr>
          <w:rFonts w:ascii="Times New Roman"/>
          <w:b w:val="false"/>
          <w:i w:val="false"/>
          <w:color w:val="000000"/>
          <w:sz w:val="28"/>
          <w:u w:val="single"/>
        </w:rPr>
        <w:t xml:space="preserve"> Конвенции</w:t>
      </w:r>
      <w:r>
        <w:rPr>
          <w:rFonts w:ascii="Times New Roman"/>
          <w:b w:val="false"/>
          <w:i w:val="false"/>
          <w:color w:val="000000"/>
          <w:sz w:val="28"/>
        </w:rPr>
        <w:t xml:space="preserve"> (Разметка с помощью огней или светоотражающих приспособлений)</w:t>
      </w:r>
      <w:r>
        <w:br/>
      </w:r>
      <w:r>
        <w:rPr>
          <w:rFonts w:ascii="Times New Roman"/>
          <w:b w:val="false"/>
          <w:i w:val="false"/>
          <w:color w:val="000000"/>
          <w:sz w:val="28"/>
        </w:rPr>
        <w:t>
</w:t>
      </w:r>
      <w:r>
        <w:rPr>
          <w:rFonts w:ascii="Times New Roman"/>
          <w:b w:val="false"/>
          <w:i w:val="false"/>
          <w:color w:val="000000"/>
          <w:sz w:val="28"/>
        </w:rPr>
        <w:t>
      Эту статью следует читать:</w:t>
      </w:r>
      <w:r>
        <w:br/>
      </w:r>
      <w:r>
        <w:rPr>
          <w:rFonts w:ascii="Times New Roman"/>
          <w:b w:val="false"/>
          <w:i w:val="false"/>
          <w:color w:val="000000"/>
          <w:sz w:val="28"/>
        </w:rPr>
        <w:t>
</w:t>
      </w:r>
      <w:r>
        <w:rPr>
          <w:rFonts w:ascii="Times New Roman"/>
          <w:b w:val="false"/>
          <w:i w:val="false"/>
          <w:color w:val="000000"/>
          <w:sz w:val="28"/>
        </w:rPr>
        <w:t>
      "1. Рекомендуется обозначать наличие на проезжей части дороги тумб или островков безопасности белыми или желтыми огнями или светоотражающими приспособлениями.</w:t>
      </w:r>
      <w:r>
        <w:br/>
      </w:r>
      <w:r>
        <w:rPr>
          <w:rFonts w:ascii="Times New Roman"/>
          <w:b w:val="false"/>
          <w:i w:val="false"/>
          <w:color w:val="000000"/>
          <w:sz w:val="28"/>
        </w:rPr>
        <w:t>
</w:t>
      </w:r>
      <w:r>
        <w:rPr>
          <w:rFonts w:ascii="Times New Roman"/>
          <w:b w:val="false"/>
          <w:i w:val="false"/>
          <w:color w:val="000000"/>
          <w:sz w:val="28"/>
        </w:rPr>
        <w:t>
      2. Когда края проезжей части дороги обозначены огнями или светоотражающими приспособлениями, эти огни и приспособления должны быть:</w:t>
      </w:r>
      <w:r>
        <w:br/>
      </w:r>
      <w:r>
        <w:rPr>
          <w:rFonts w:ascii="Times New Roman"/>
          <w:b w:val="false"/>
          <w:i w:val="false"/>
          <w:color w:val="000000"/>
          <w:sz w:val="28"/>
        </w:rPr>
        <w:t>
</w:t>
      </w:r>
      <w:r>
        <w:rPr>
          <w:rFonts w:ascii="Times New Roman"/>
          <w:b w:val="false"/>
          <w:i w:val="false"/>
          <w:color w:val="000000"/>
          <w:sz w:val="28"/>
        </w:rPr>
        <w:t>
      а) либо все белого или светло-желтого цвета;</w:t>
      </w:r>
      <w:r>
        <w:br/>
      </w:r>
      <w:r>
        <w:rPr>
          <w:rFonts w:ascii="Times New Roman"/>
          <w:b w:val="false"/>
          <w:i w:val="false"/>
          <w:color w:val="000000"/>
          <w:sz w:val="28"/>
        </w:rPr>
        <w:t>
</w:t>
      </w:r>
      <w:r>
        <w:rPr>
          <w:rFonts w:ascii="Times New Roman"/>
          <w:b w:val="false"/>
          <w:i w:val="false"/>
          <w:color w:val="000000"/>
          <w:sz w:val="28"/>
        </w:rPr>
        <w:t>
      b) либо белого или светло-желтого цвета, когда обозначается край проезжей части, противоположный направлению движения, и красного или темно-желтого цвета, когда обозначается край проезжей части, соответствующий направлению движения.</w:t>
      </w:r>
      <w:r>
        <w:br/>
      </w:r>
      <w:r>
        <w:rPr>
          <w:rFonts w:ascii="Times New Roman"/>
          <w:b w:val="false"/>
          <w:i w:val="false"/>
          <w:color w:val="000000"/>
          <w:sz w:val="28"/>
        </w:rPr>
        <w:t>
</w:t>
      </w:r>
      <w:r>
        <w:rPr>
          <w:rFonts w:ascii="Times New Roman"/>
          <w:b w:val="false"/>
          <w:i w:val="false"/>
          <w:color w:val="000000"/>
          <w:sz w:val="28"/>
        </w:rPr>
        <w:t>
      3. Каждое государство, являющееся Стороной настоящего Соглашения, будет применять на всей своей территории один и тот же цвет или одну и ту же систему цветов для огней или светоотражающих приспособлений, упомянутых в настоящей статье".</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u w:val="single"/>
        </w:rPr>
        <w:t xml:space="preserve">К </w:t>
      </w:r>
      <w:r>
        <w:rPr>
          <w:rFonts w:ascii="Times New Roman"/>
          <w:b w:val="false"/>
          <w:i w:val="false"/>
          <w:color w:val="000000"/>
          <w:sz w:val="28"/>
        </w:rPr>
        <w:t>статье 33</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u w:val="single"/>
        </w:rPr>
        <w:t>, подпункт "а"</w:t>
      </w:r>
      <w:r>
        <w:br/>
      </w:r>
      <w:r>
        <w:rPr>
          <w:rFonts w:ascii="Times New Roman"/>
          <w:b w:val="false"/>
          <w:i w:val="false"/>
          <w:color w:val="000000"/>
          <w:sz w:val="28"/>
        </w:rPr>
        <w:t>
</w:t>
      </w:r>
      <w:r>
        <w:rPr>
          <w:rFonts w:ascii="Times New Roman"/>
          <w:b w:val="false"/>
          <w:i w:val="false"/>
          <w:color w:val="000000"/>
          <w:sz w:val="28"/>
        </w:rPr>
        <w:t>
      Этот подпункт следует читать: "Если у железнодорожного переезда установлена сигнализация для предупреждения о приближении поездов или о предстоящем закрытии шлагбаумов или полушлагбаумов, она должна состоять из мигающего красного огня или попеременно мигающих красных огней, как это предусмотрено в подпункте "b" пункта 1 статьи 23 Конвенции. На железнодорожных переездах без шлагбаумов или полушлагбаумов сигнализация осуществляется предпочтительно двумя попеременно мигающими красными огнями. Однако:</w:t>
      </w:r>
      <w:r>
        <w:br/>
      </w:r>
      <w:r>
        <w:rPr>
          <w:rFonts w:ascii="Times New Roman"/>
          <w:b w:val="false"/>
          <w:i w:val="false"/>
          <w:color w:val="000000"/>
          <w:sz w:val="28"/>
        </w:rPr>
        <w:t>
</w:t>
      </w:r>
      <w:r>
        <w:rPr>
          <w:rFonts w:ascii="Times New Roman"/>
          <w:b w:val="false"/>
          <w:i w:val="false"/>
          <w:color w:val="000000"/>
          <w:sz w:val="28"/>
        </w:rPr>
        <w:t>
      i) красные мигающие огни могут быть дополнены или заменены световым сигналом трехцветной системы красный-желтый-зеленый, описанной в пункте 2 статьи 23 Конвенции, или сигналом, в котором отсутствует зеленый огонь, если на дороге вблизи от железнодорожного переезда установлены другие трехцветные световые сигналы или если на железнодорожном переезде установлены шлагбаумы. Красные мигающие огни на железнодорожных переездах с полушлагбаумами не могут быть заменены таким образом, как это указано в предыдущей фразе; однако они могут быть так дополнены при условии, что на дороге перед железнодорожными переездами имеются другие трехцветные сигналы;</w:t>
      </w:r>
      <w:r>
        <w:br/>
      </w:r>
      <w:r>
        <w:rPr>
          <w:rFonts w:ascii="Times New Roman"/>
          <w:b w:val="false"/>
          <w:i w:val="false"/>
          <w:color w:val="000000"/>
          <w:sz w:val="28"/>
        </w:rPr>
        <w:t>
</w:t>
      </w:r>
      <w:r>
        <w:rPr>
          <w:rFonts w:ascii="Times New Roman"/>
          <w:b w:val="false"/>
          <w:i w:val="false"/>
          <w:color w:val="000000"/>
          <w:sz w:val="28"/>
        </w:rPr>
        <w:t>
      ii) на грунтовых дорогах с весьма слабым движением и на пешеходных дорожках может применяться только звуковой сигнал".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Этот пункт следует читать: "Светофоры устанавливаются на краю проезжей части дороги, соответствующем направлению движения; когда это требуется обстоятельствами, например условиями видимости сигналов или интенсивностью движения, огни должны повторяться на противоположной стороне дороги. Однако, если в силу местных условий это считается предпочтительным, они могут быть повторены над проезжей частью дороги или на островке безопасности на проезжей части дороги".</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u w:val="single"/>
        </w:rPr>
        <w:t xml:space="preserve">К </w:t>
      </w:r>
      <w:r>
        <w:rPr>
          <w:rFonts w:ascii="Times New Roman"/>
          <w:b w:val="false"/>
          <w:i w:val="false"/>
          <w:color w:val="000000"/>
          <w:sz w:val="28"/>
        </w:rPr>
        <w:t>статье 35</w:t>
      </w:r>
      <w:r>
        <w:rPr>
          <w:rFonts w:ascii="Times New Roman"/>
          <w:b w:val="false"/>
          <w:i w:val="false"/>
          <w:color w:val="000000"/>
          <w:sz w:val="28"/>
          <w:u w:val="single"/>
        </w:rPr>
        <w:t xml:space="preserve">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Шлагбаумы и полушлагбаумы железнодорожных переездов не обозначаются чередующимися черными и белыми полосами или черными и желтыми полосами.</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u w:val="single"/>
        </w:rPr>
        <w:t xml:space="preserve">К </w:t>
      </w:r>
      <w:r>
        <w:rPr>
          <w:rFonts w:ascii="Times New Roman"/>
          <w:b w:val="false"/>
          <w:i w:val="false"/>
          <w:color w:val="000000"/>
          <w:sz w:val="28"/>
        </w:rPr>
        <w:t>приложению 1</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(Крутой спуск)</w:t>
      </w:r>
      <w:r>
        <w:br/>
      </w:r>
      <w:r>
        <w:rPr>
          <w:rFonts w:ascii="Times New Roman"/>
          <w:b w:val="false"/>
          <w:i w:val="false"/>
          <w:color w:val="000000"/>
          <w:sz w:val="28"/>
        </w:rPr>
        <w:t>
</w:t>
      </w:r>
      <w:r>
        <w:rPr>
          <w:rFonts w:ascii="Times New Roman"/>
          <w:b w:val="false"/>
          <w:i w:val="false"/>
          <w:color w:val="000000"/>
          <w:sz w:val="28"/>
        </w:rPr>
        <w:t>
      Этот пункт следует читать: "Для предупреждения о приближении к спуску с большим уклоном используется обозначение А, 2</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Левая сторона обозначения А, 2</w:t>
      </w:r>
      <w:r>
        <w:rPr>
          <w:rFonts w:ascii="Times New Roman"/>
          <w:b w:val="false"/>
          <w:i w:val="false"/>
          <w:color w:val="000000"/>
          <w:vertAlign w:val="superscript"/>
        </w:rPr>
        <w:t>а</w:t>
      </w:r>
      <w:r>
        <w:rPr>
          <w:rFonts w:ascii="Times New Roman"/>
          <w:b w:val="false"/>
          <w:i w:val="false"/>
          <w:color w:val="000000"/>
          <w:sz w:val="28"/>
        </w:rPr>
        <w:t xml:space="preserve"> занимает левый угол щитка сигнального знака, а его основание - всю ширину этого щитка; цифра указывает уклон в процентах".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(Крутой подъем)</w:t>
      </w:r>
      <w:r>
        <w:br/>
      </w:r>
      <w:r>
        <w:rPr>
          <w:rFonts w:ascii="Times New Roman"/>
          <w:b w:val="false"/>
          <w:i w:val="false"/>
          <w:color w:val="000000"/>
          <w:sz w:val="28"/>
        </w:rPr>
        <w:t>
</w:t>
      </w:r>
      <w:r>
        <w:rPr>
          <w:rFonts w:ascii="Times New Roman"/>
          <w:b w:val="false"/>
          <w:i w:val="false"/>
          <w:color w:val="000000"/>
          <w:sz w:val="28"/>
        </w:rPr>
        <w:t>
      Этот пункт следует читать: "Для предупреждения о приближении к крутому подъему используется обозначение А, 3</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Правая сторона обозначения А, 3</w:t>
      </w:r>
      <w:r>
        <w:rPr>
          <w:rFonts w:ascii="Times New Roman"/>
          <w:b w:val="false"/>
          <w:i w:val="false"/>
          <w:color w:val="000000"/>
          <w:vertAlign w:val="superscript"/>
        </w:rPr>
        <w:t>а</w:t>
      </w:r>
      <w:r>
        <w:rPr>
          <w:rFonts w:ascii="Times New Roman"/>
          <w:b w:val="false"/>
          <w:i w:val="false"/>
          <w:color w:val="000000"/>
          <w:sz w:val="28"/>
        </w:rPr>
        <w:t xml:space="preserve"> занимает правый угол щитка сигнального знака, а его основание - всю ширину этого щитка; цифра указывает подъем в процентах".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(Пешеходный переход)</w:t>
      </w:r>
      <w:r>
        <w:br/>
      </w:r>
      <w:r>
        <w:rPr>
          <w:rFonts w:ascii="Times New Roman"/>
          <w:b w:val="false"/>
          <w:i w:val="false"/>
          <w:color w:val="000000"/>
          <w:sz w:val="28"/>
        </w:rPr>
        <w:t>
</w:t>
      </w:r>
      <w:r>
        <w:rPr>
          <w:rFonts w:ascii="Times New Roman"/>
          <w:b w:val="false"/>
          <w:i w:val="false"/>
          <w:color w:val="000000"/>
          <w:sz w:val="28"/>
        </w:rPr>
        <w:t>
      Этот пункт следует читать: "Для предупреждения о приближении к пешеходному переходу используется обозначение А, 11</w:t>
      </w:r>
      <w:r>
        <w:rPr>
          <w:rFonts w:ascii="Times New Roman"/>
          <w:b w:val="false"/>
          <w:i w:val="false"/>
          <w:color w:val="000000"/>
          <w:vertAlign w:val="superscript"/>
        </w:rPr>
        <w:t>а</w:t>
      </w:r>
      <w:r>
        <w:rPr>
          <w:rFonts w:ascii="Times New Roman"/>
          <w:b w:val="false"/>
          <w:i w:val="false"/>
          <w:color w:val="000000"/>
          <w:sz w:val="28"/>
        </w:rPr>
        <w:t>. Обозначение может быть обращено в противоположную сторону".</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u w:val="single"/>
        </w:rPr>
        <w:t xml:space="preserve">К </w:t>
      </w:r>
      <w:r>
        <w:rPr>
          <w:rFonts w:ascii="Times New Roman"/>
          <w:b w:val="false"/>
          <w:i w:val="false"/>
          <w:color w:val="000000"/>
          <w:sz w:val="28"/>
        </w:rPr>
        <w:t>приложению 2</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(Знак "ПЕРЕСЕЧЕНИЕ С ГЛАВНОЙ ДОРОГОЙ")</w:t>
      </w:r>
      <w:r>
        <w:br/>
      </w:r>
      <w:r>
        <w:rPr>
          <w:rFonts w:ascii="Times New Roman"/>
          <w:b w:val="false"/>
          <w:i w:val="false"/>
          <w:color w:val="000000"/>
          <w:sz w:val="28"/>
        </w:rPr>
        <w:t>
</w:t>
      </w:r>
      <w:r>
        <w:rPr>
          <w:rFonts w:ascii="Times New Roman"/>
          <w:b w:val="false"/>
          <w:i w:val="false"/>
          <w:color w:val="000000"/>
          <w:sz w:val="28"/>
        </w:rPr>
        <w:t>
      Знак В, 1 не имеет ни обозначений, ни надписей.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(Знак "ПРОЕЗД БЕЗ ОСТАНОВКИ ЗАПРЕЩЕН")</w:t>
      </w:r>
      <w:r>
        <w:br/>
      </w:r>
      <w:r>
        <w:rPr>
          <w:rFonts w:ascii="Times New Roman"/>
          <w:b w:val="false"/>
          <w:i w:val="false"/>
          <w:color w:val="000000"/>
          <w:sz w:val="28"/>
        </w:rPr>
        <w:t>
</w:t>
      </w:r>
      <w:r>
        <w:rPr>
          <w:rFonts w:ascii="Times New Roman"/>
          <w:b w:val="false"/>
          <w:i w:val="false"/>
          <w:color w:val="000000"/>
          <w:sz w:val="28"/>
        </w:rPr>
        <w:t>
      Этот пункт следует читать: "Знаком "ПРОЕЗД БЕЗ ОСТАНОВКИ ЗАПРЕЩЕН" является знак В, 2 образца В, 2</w:t>
      </w:r>
      <w:r>
        <w:rPr>
          <w:rFonts w:ascii="Times New Roman"/>
          <w:b w:val="false"/>
          <w:i w:val="false"/>
          <w:color w:val="000000"/>
          <w:vertAlign w:val="superscript"/>
        </w:rPr>
        <w:t>а</w:t>
      </w:r>
      <w:r>
        <w:rPr>
          <w:rFonts w:ascii="Times New Roman"/>
          <w:b w:val="false"/>
          <w:i w:val="false"/>
          <w:color w:val="000000"/>
          <w:sz w:val="28"/>
        </w:rPr>
        <w:t>. Знак В, 2 образца В, 2</w:t>
      </w:r>
      <w:r>
        <w:rPr>
          <w:rFonts w:ascii="Times New Roman"/>
          <w:b w:val="false"/>
          <w:i w:val="false"/>
          <w:color w:val="000000"/>
          <w:vertAlign w:val="superscript"/>
        </w:rPr>
        <w:t>а</w:t>
      </w:r>
      <w:r>
        <w:rPr>
          <w:rFonts w:ascii="Times New Roman"/>
          <w:b w:val="false"/>
          <w:i w:val="false"/>
          <w:color w:val="000000"/>
          <w:sz w:val="28"/>
        </w:rPr>
        <w:t xml:space="preserve"> должен быть восьмиугольным с красным фоном и узкой белой или светло-желтой каймой, на нем белым или светло-желтым цветом нанесено обозначение "СТОП"; высота обозначения должна быть равна по крайней мере трети высоты таблички.</w:t>
      </w:r>
      <w:r>
        <w:br/>
      </w:r>
      <w:r>
        <w:rPr>
          <w:rFonts w:ascii="Times New Roman"/>
          <w:b w:val="false"/>
          <w:i w:val="false"/>
          <w:color w:val="000000"/>
          <w:sz w:val="28"/>
        </w:rPr>
        <w:t>
</w:t>
      </w:r>
      <w:r>
        <w:rPr>
          <w:rFonts w:ascii="Times New Roman"/>
          <w:b w:val="false"/>
          <w:i w:val="false"/>
          <w:color w:val="000000"/>
          <w:sz w:val="28"/>
        </w:rPr>
        <w:t>
      Высота знака В, 2</w:t>
      </w:r>
      <w:r>
        <w:rPr>
          <w:rFonts w:ascii="Times New Roman"/>
          <w:b w:val="false"/>
          <w:i w:val="false"/>
          <w:color w:val="000000"/>
          <w:vertAlign w:val="superscript"/>
        </w:rPr>
        <w:t>а</w:t>
      </w:r>
      <w:r>
        <w:rPr>
          <w:rFonts w:ascii="Times New Roman"/>
          <w:b w:val="false"/>
          <w:i w:val="false"/>
          <w:color w:val="000000"/>
          <w:sz w:val="28"/>
        </w:rPr>
        <w:t xml:space="preserve"> нормальных размеров должна составлять примерно 0,9 м (3 Фута); высота знаков малых размеров должна быть не менее 0,6 м (2 фута).</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u w:val="single"/>
        </w:rPr>
        <w:t xml:space="preserve">К </w:t>
      </w:r>
      <w:r>
        <w:rPr>
          <w:rFonts w:ascii="Times New Roman"/>
          <w:b w:val="false"/>
          <w:i w:val="false"/>
          <w:color w:val="000000"/>
          <w:sz w:val="28"/>
        </w:rPr>
        <w:t>приложению 2</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(Обозначения), </w:t>
      </w:r>
      <w:r>
        <w:rPr>
          <w:rFonts w:ascii="Times New Roman"/>
          <w:b w:val="false"/>
          <w:i w:val="false"/>
          <w:color w:val="000000"/>
          <w:sz w:val="28"/>
        </w:rPr>
        <w:t>подпункт "а" "i"</w:t>
      </w:r>
      <w:r>
        <w:br/>
      </w:r>
      <w:r>
        <w:rPr>
          <w:rFonts w:ascii="Times New Roman"/>
          <w:b w:val="false"/>
          <w:i w:val="false"/>
          <w:color w:val="000000"/>
          <w:sz w:val="28"/>
        </w:rPr>
        <w:t>
</w:t>
      </w:r>
      <w:r>
        <w:rPr>
          <w:rFonts w:ascii="Times New Roman"/>
          <w:b w:val="false"/>
          <w:i w:val="false"/>
          <w:color w:val="000000"/>
          <w:sz w:val="28"/>
        </w:rPr>
        <w:t>
      Этот подпункт следует читать: "Перекресток, преимущественное право проезда по которому определяется действующим в государстве общепринятым правилом преимущественного проезда; используется обозначение А, 21</w:t>
      </w:r>
      <w:r>
        <w:rPr>
          <w:rFonts w:ascii="Times New Roman"/>
          <w:b w:val="false"/>
          <w:i w:val="false"/>
          <w:color w:val="000000"/>
          <w:vertAlign w:val="superscript"/>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(Обозначения), </w:t>
      </w:r>
      <w:r>
        <w:rPr>
          <w:rFonts w:ascii="Times New Roman"/>
          <w:b w:val="false"/>
          <w:i w:val="false"/>
          <w:color w:val="000000"/>
          <w:sz w:val="28"/>
        </w:rPr>
        <w:t>подпункт "a" "iii"</w:t>
      </w:r>
      <w:r>
        <w:br/>
      </w:r>
      <w:r>
        <w:rPr>
          <w:rFonts w:ascii="Times New Roman"/>
          <w:b w:val="false"/>
          <w:i w:val="false"/>
          <w:color w:val="000000"/>
          <w:sz w:val="28"/>
        </w:rPr>
        <w:t>
</w:t>
      </w:r>
      <w:r>
        <w:rPr>
          <w:rFonts w:ascii="Times New Roman"/>
          <w:b w:val="false"/>
          <w:i w:val="false"/>
          <w:color w:val="000000"/>
          <w:sz w:val="28"/>
        </w:rPr>
        <w:t>
      Этот подпункт следует читать: "Пересечение с дорогой, пользователям которой следует уступать дорогу. Знаки В, 1 или В, 2</w:t>
      </w:r>
      <w:r>
        <w:rPr>
          <w:rFonts w:ascii="Times New Roman"/>
          <w:b w:val="false"/>
          <w:i w:val="false"/>
          <w:color w:val="000000"/>
          <w:vertAlign w:val="superscript"/>
        </w:rPr>
        <w:t>а</w:t>
      </w:r>
      <w:r>
        <w:rPr>
          <w:rFonts w:ascii="Times New Roman"/>
          <w:b w:val="false"/>
          <w:i w:val="false"/>
          <w:color w:val="000000"/>
          <w:sz w:val="28"/>
        </w:rPr>
        <w:t xml:space="preserve"> используются в соответствии с положениями пункта 9 настоящего приложения".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(Обозначения), </w:t>
      </w:r>
      <w:r>
        <w:rPr>
          <w:rFonts w:ascii="Times New Roman"/>
          <w:b w:val="false"/>
          <w:i w:val="false"/>
          <w:color w:val="000000"/>
          <w:sz w:val="28"/>
        </w:rPr>
        <w:t>подпункт "b"</w:t>
      </w:r>
      <w:r>
        <w:br/>
      </w:r>
      <w:r>
        <w:rPr>
          <w:rFonts w:ascii="Times New Roman"/>
          <w:b w:val="false"/>
          <w:i w:val="false"/>
          <w:color w:val="000000"/>
          <w:sz w:val="28"/>
        </w:rPr>
        <w:t>
</w:t>
      </w:r>
      <w:r>
        <w:rPr>
          <w:rFonts w:ascii="Times New Roman"/>
          <w:b w:val="false"/>
          <w:i w:val="false"/>
          <w:color w:val="000000"/>
          <w:sz w:val="28"/>
        </w:rPr>
        <w:t>
      Этот подпункт следует читать: "В тех случаях, когда движение на перекрестке регулируется световыми сигналами, в дополнение к знакам, описанным в настоящем разделе, или вместо этих знаков может помещаться знак А</w:t>
      </w:r>
      <w:r>
        <w:rPr>
          <w:rFonts w:ascii="Times New Roman"/>
          <w:b w:val="false"/>
          <w:i w:val="false"/>
          <w:color w:val="000000"/>
          <w:vertAlign w:val="superscript"/>
        </w:rPr>
        <w:t>а</w:t>
      </w:r>
      <w:r>
        <w:rPr>
          <w:rFonts w:ascii="Times New Roman"/>
          <w:b w:val="false"/>
          <w:i w:val="false"/>
          <w:color w:val="000000"/>
          <w:sz w:val="28"/>
        </w:rPr>
        <w:t xml:space="preserve"> с обозначением А, 16, описанным в разделе В приложения 1 к Конвенции".</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u w:val="single"/>
        </w:rPr>
        <w:t xml:space="preserve">К </w:t>
      </w:r>
      <w:r>
        <w:rPr>
          <w:rFonts w:ascii="Times New Roman"/>
          <w:b w:val="false"/>
          <w:i w:val="false"/>
          <w:color w:val="000000"/>
          <w:sz w:val="28"/>
        </w:rPr>
        <w:t>приложению 3</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Первая фраза вводного абзаца</w:t>
      </w:r>
      <w:r>
        <w:br/>
      </w:r>
      <w:r>
        <w:rPr>
          <w:rFonts w:ascii="Times New Roman"/>
          <w:b w:val="false"/>
          <w:i w:val="false"/>
          <w:color w:val="000000"/>
          <w:sz w:val="28"/>
        </w:rPr>
        <w:t>
</w:t>
      </w:r>
      <w:r>
        <w:rPr>
          <w:rFonts w:ascii="Times New Roman"/>
          <w:b w:val="false"/>
          <w:i w:val="false"/>
          <w:color w:val="000000"/>
          <w:sz w:val="28"/>
        </w:rPr>
        <w:t>
      Эту фразу следует читать: "Подлежащим установке знаком является знак А</w:t>
      </w:r>
      <w:r>
        <w:rPr>
          <w:rFonts w:ascii="Times New Roman"/>
          <w:b w:val="false"/>
          <w:i w:val="false"/>
          <w:color w:val="000000"/>
          <w:vertAlign w:val="superscript"/>
        </w:rPr>
        <w:t>а</w:t>
      </w:r>
      <w:r>
        <w:rPr>
          <w:rFonts w:ascii="Times New Roman"/>
          <w:b w:val="false"/>
          <w:i w:val="false"/>
          <w:color w:val="000000"/>
          <w:sz w:val="28"/>
        </w:rPr>
        <w:t>, который описан в разделе А приложения 1 к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"b"</w:t>
      </w:r>
      <w:r>
        <w:br/>
      </w:r>
      <w:r>
        <w:rPr>
          <w:rFonts w:ascii="Times New Roman"/>
          <w:b w:val="false"/>
          <w:i w:val="false"/>
          <w:color w:val="000000"/>
          <w:sz w:val="28"/>
        </w:rPr>
        <w:t>
</w:t>
      </w:r>
      <w:r>
        <w:rPr>
          <w:rFonts w:ascii="Times New Roman"/>
          <w:b w:val="false"/>
          <w:i w:val="false"/>
          <w:color w:val="000000"/>
          <w:sz w:val="28"/>
        </w:rPr>
        <w:t>
      Этот подпункт следует читать: "Для обозначения других железнодорожных переездов используется обозначение А, 27</w:t>
      </w:r>
      <w:r>
        <w:rPr>
          <w:rFonts w:ascii="Times New Roman"/>
          <w:b w:val="false"/>
          <w:i w:val="false"/>
          <w:color w:val="000000"/>
          <w:vertAlign w:val="superscript"/>
        </w:rPr>
        <w:t>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u w:val="single"/>
        </w:rPr>
        <w:t xml:space="preserve">К приложению 3 к Конвенции, </w:t>
      </w:r>
      <w:r>
        <w:rPr>
          <w:rFonts w:ascii="Times New Roman"/>
          <w:b w:val="false"/>
          <w:i w:val="false"/>
          <w:color w:val="000000"/>
          <w:sz w:val="28"/>
        </w:rPr>
        <w:t>раздел В</w:t>
      </w:r>
      <w:r>
        <w:br/>
      </w:r>
      <w:r>
        <w:rPr>
          <w:rFonts w:ascii="Times New Roman"/>
          <w:b w:val="false"/>
          <w:i w:val="false"/>
          <w:color w:val="000000"/>
          <w:sz w:val="28"/>
        </w:rPr>
        <w:t>
      Образец В, 7</w:t>
      </w:r>
      <w:r>
        <w:rPr>
          <w:rFonts w:ascii="Times New Roman"/>
          <w:b w:val="false"/>
          <w:i w:val="false"/>
          <w:color w:val="000000"/>
          <w:vertAlign w:val="superscript"/>
        </w:rPr>
        <w:t>с</w:t>
      </w:r>
      <w:r>
        <w:rPr>
          <w:rFonts w:ascii="Times New Roman"/>
          <w:b w:val="false"/>
          <w:i w:val="false"/>
          <w:color w:val="000000"/>
          <w:sz w:val="28"/>
        </w:rPr>
        <w:t xml:space="preserve"> знака В, 7 не будет применяться.</w:t>
      </w:r>
      <w:r>
        <w:br/>
      </w:r>
      <w:r>
        <w:rPr>
          <w:rFonts w:ascii="Times New Roman"/>
          <w:b w:val="false"/>
          <w:i w:val="false"/>
          <w:color w:val="000000"/>
          <w:sz w:val="28"/>
        </w:rPr>
        <w:t>
      Образцы В, 7</w:t>
      </w:r>
      <w:r>
        <w:rPr>
          <w:rFonts w:ascii="Times New Roman"/>
          <w:b w:val="false"/>
          <w:i w:val="false"/>
          <w:color w:val="000000"/>
          <w:vertAlign w:val="superscript"/>
        </w:rPr>
        <w:t>а</w:t>
      </w:r>
      <w:r>
        <w:rPr>
          <w:rFonts w:ascii="Times New Roman"/>
          <w:b w:val="false"/>
          <w:i w:val="false"/>
          <w:color w:val="000000"/>
          <w:sz w:val="28"/>
        </w:rPr>
        <w:t xml:space="preserve"> и В, 7</w:t>
      </w:r>
      <w:r>
        <w:rPr>
          <w:rFonts w:ascii="Times New Roman"/>
          <w:b w:val="false"/>
          <w:i w:val="false"/>
          <w:color w:val="000000"/>
          <w:vertAlign w:val="superscript"/>
        </w:rPr>
        <w:t>b</w:t>
      </w:r>
      <w:r>
        <w:rPr>
          <w:rFonts w:ascii="Times New Roman"/>
          <w:b w:val="false"/>
          <w:i w:val="false"/>
          <w:color w:val="000000"/>
          <w:sz w:val="28"/>
        </w:rPr>
        <w:t xml:space="preserve"> могут иметь полосы красного цвета при условии, что это не отразится на общем виде и эффективности знаков.</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u w:val="single"/>
        </w:rPr>
        <w:t xml:space="preserve">К </w:t>
      </w:r>
      <w:r>
        <w:rPr>
          <w:rFonts w:ascii="Times New Roman"/>
          <w:b w:val="false"/>
          <w:i w:val="false"/>
          <w:color w:val="000000"/>
          <w:sz w:val="28"/>
        </w:rPr>
        <w:t>приложению 4</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А</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(Запрещение и ограничение движения), </w:t>
      </w:r>
      <w:r>
        <w:rPr>
          <w:rFonts w:ascii="Times New Roman"/>
          <w:b w:val="false"/>
          <w:i w:val="false"/>
          <w:color w:val="000000"/>
          <w:sz w:val="28"/>
        </w:rPr>
        <w:t>"i"</w:t>
      </w:r>
      <w:r>
        <w:br/>
      </w:r>
      <w:r>
        <w:rPr>
          <w:rFonts w:ascii="Times New Roman"/>
          <w:b w:val="false"/>
          <w:i w:val="false"/>
          <w:color w:val="000000"/>
          <w:sz w:val="28"/>
        </w:rPr>
        <w:t>
      Образец С, 1</w:t>
      </w:r>
      <w:r>
        <w:rPr>
          <w:rFonts w:ascii="Times New Roman"/>
          <w:b w:val="false"/>
          <w:i w:val="false"/>
          <w:color w:val="000000"/>
          <w:vertAlign w:val="superscript"/>
        </w:rPr>
        <w:t>b</w:t>
      </w:r>
      <w:r>
        <w:rPr>
          <w:rFonts w:ascii="Times New Roman"/>
          <w:b w:val="false"/>
          <w:i w:val="false"/>
          <w:color w:val="000000"/>
          <w:sz w:val="28"/>
        </w:rPr>
        <w:t xml:space="preserve"> знака С, 1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(Запрещение и ограничение движения), </w:t>
      </w:r>
      <w:r>
        <w:rPr>
          <w:rFonts w:ascii="Times New Roman"/>
          <w:b w:val="false"/>
          <w:i w:val="false"/>
          <w:color w:val="000000"/>
          <w:sz w:val="28"/>
        </w:rPr>
        <w:t>"iii"</w:t>
      </w:r>
      <w:r>
        <w:br/>
      </w:r>
      <w:r>
        <w:rPr>
          <w:rFonts w:ascii="Times New Roman"/>
          <w:b w:val="false"/>
          <w:i w:val="false"/>
          <w:color w:val="000000"/>
          <w:sz w:val="28"/>
        </w:rPr>
        <w:t>
</w:t>
      </w:r>
      <w:r>
        <w:rPr>
          <w:rFonts w:ascii="Times New Roman"/>
          <w:b w:val="false"/>
          <w:i w:val="false"/>
          <w:color w:val="000000"/>
          <w:sz w:val="28"/>
        </w:rPr>
        <w:t>
      Могут применяться два дополнительных знака, изображение которых воспроизведено в добавлении к настоящему приложению и которые имеют следующее значение:</w:t>
      </w:r>
      <w:r>
        <w:br/>
      </w:r>
      <w:r>
        <w:rPr>
          <w:rFonts w:ascii="Times New Roman"/>
          <w:b w:val="false"/>
          <w:i w:val="false"/>
          <w:color w:val="000000"/>
          <w:sz w:val="28"/>
        </w:rPr>
        <w:t>
</w:t>
      </w:r>
      <w:r>
        <w:rPr>
          <w:rFonts w:ascii="Times New Roman"/>
          <w:b w:val="false"/>
          <w:i w:val="false"/>
          <w:color w:val="000000"/>
          <w:sz w:val="28"/>
        </w:rPr>
        <w:t>
      Дополнительный знак № 1: "ДВИЖЕНИЕ ТРАНСПОРТНЫХ СРЕДСТВ, ПЕРЕВОЗЯЩИХ СВЫШЕ ОПРЕДЕЛЕННОГО КОЛИЧЕСТВА ВЗРЫВЧАТЫХ ИЛИ ЛЕГКОВОСПЛАМЕНЯЮЩИХСЯ ВЕЩЕСТВ, ЗАПРЕЩЕНО".</w:t>
      </w:r>
      <w:r>
        <w:br/>
      </w:r>
      <w:r>
        <w:rPr>
          <w:rFonts w:ascii="Times New Roman"/>
          <w:b w:val="false"/>
          <w:i w:val="false"/>
          <w:color w:val="000000"/>
          <w:sz w:val="28"/>
        </w:rPr>
        <w:t>
</w:t>
      </w:r>
      <w:r>
        <w:rPr>
          <w:rFonts w:ascii="Times New Roman"/>
          <w:b w:val="false"/>
          <w:i w:val="false"/>
          <w:color w:val="000000"/>
          <w:sz w:val="28"/>
        </w:rPr>
        <w:t>
      Дополнительный знак № 2: "ДВИЖЕНИЕ ТРАНСПОРТНЫХ СРЕДСТВ, ПЕРЕВОЗЯЩИХ СВЫШЕ ОПРЕДЕЛЕННОГО КОЛИЧЕСТВА ЗАГРЯЗНЯЮЩИХ ВОДЫ ВЕЩЕСТВ, ЗАПРЕЩЕНО".</w:t>
      </w:r>
      <w:r>
        <w:br/>
      </w:r>
      <w:r>
        <w:rPr>
          <w:rFonts w:ascii="Times New Roman"/>
          <w:b w:val="false"/>
          <w:i w:val="false"/>
          <w:color w:val="000000"/>
          <w:sz w:val="28"/>
        </w:rPr>
        <w:t>
</w:t>
      </w:r>
      <w:r>
        <w:rPr>
          <w:rFonts w:ascii="Times New Roman"/>
          <w:b w:val="false"/>
          <w:i w:val="false"/>
          <w:color w:val="000000"/>
          <w:sz w:val="28"/>
        </w:rPr>
        <w:t>
      Примечание в конце этого пункта следует читать: "Знаки от С, 3</w:t>
      </w:r>
      <w:r>
        <w:rPr>
          <w:rFonts w:ascii="Times New Roman"/>
          <w:b w:val="false"/>
          <w:i w:val="false"/>
          <w:color w:val="000000"/>
          <w:vertAlign w:val="superscript"/>
        </w:rPr>
        <w:t>а</w:t>
      </w:r>
      <w:r>
        <w:rPr>
          <w:rFonts w:ascii="Times New Roman"/>
          <w:b w:val="false"/>
          <w:i w:val="false"/>
          <w:color w:val="000000"/>
          <w:sz w:val="28"/>
        </w:rPr>
        <w:t xml:space="preserve"> до С, 3</w:t>
      </w:r>
      <w:r>
        <w:rPr>
          <w:rFonts w:ascii="Times New Roman"/>
          <w:b w:val="false"/>
          <w:i w:val="false"/>
          <w:color w:val="000000"/>
          <w:vertAlign w:val="superscript"/>
        </w:rPr>
        <w:t>k</w:t>
      </w:r>
      <w:r>
        <w:rPr>
          <w:rFonts w:ascii="Times New Roman"/>
          <w:b w:val="false"/>
          <w:i w:val="false"/>
          <w:color w:val="000000"/>
          <w:sz w:val="28"/>
        </w:rPr>
        <w:t>, а также упомянутые в данном пункте дополнительные знаки № 1 и № 2 не имеют наклонной красной полосы".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rPr>
        <w:t>подпункт "d"</w:t>
      </w:r>
      <w:r>
        <w:rPr>
          <w:rFonts w:ascii="Times New Roman"/>
          <w:b w:val="false"/>
          <w:i w:val="false"/>
          <w:color w:val="000000"/>
          <w:sz w:val="28"/>
        </w:rPr>
        <w:t xml:space="preserve"> (Запрещение обгона)</w:t>
      </w:r>
      <w:r>
        <w:br/>
      </w:r>
      <w:r>
        <w:rPr>
          <w:rFonts w:ascii="Times New Roman"/>
          <w:b w:val="false"/>
          <w:i w:val="false"/>
          <w:color w:val="000000"/>
          <w:sz w:val="28"/>
        </w:rPr>
        <w:t>
</w:t>
      </w:r>
      <w:r>
        <w:rPr>
          <w:rFonts w:ascii="Times New Roman"/>
          <w:b w:val="false"/>
          <w:i w:val="false"/>
          <w:color w:val="000000"/>
          <w:sz w:val="28"/>
        </w:rPr>
        <w:t>
      Образцы С, 13</w:t>
      </w:r>
      <w:r>
        <w:rPr>
          <w:rFonts w:ascii="Times New Roman"/>
          <w:b w:val="false"/>
          <w:i w:val="false"/>
          <w:color w:val="000000"/>
          <w:vertAlign w:val="superscript"/>
        </w:rPr>
        <w:t>аb</w:t>
      </w:r>
      <w:r>
        <w:rPr>
          <w:rFonts w:ascii="Times New Roman"/>
          <w:b w:val="false"/>
          <w:i w:val="false"/>
          <w:color w:val="000000"/>
          <w:sz w:val="28"/>
        </w:rPr>
        <w:t xml:space="preserve"> и С, 13</w:t>
      </w:r>
      <w:r>
        <w:rPr>
          <w:rFonts w:ascii="Times New Roman"/>
          <w:b w:val="false"/>
          <w:i w:val="false"/>
          <w:color w:val="000000"/>
          <w:vertAlign w:val="superscript"/>
        </w:rPr>
        <w:t xml:space="preserve">bb </w:t>
      </w:r>
      <w:r>
        <w:rPr>
          <w:rFonts w:ascii="Times New Roman"/>
          <w:b w:val="false"/>
          <w:i w:val="false"/>
          <w:color w:val="000000"/>
          <w:sz w:val="28"/>
        </w:rPr>
        <w:t>знаков С, 13</w:t>
      </w:r>
      <w:r>
        <w:rPr>
          <w:rFonts w:ascii="Times New Roman"/>
          <w:b w:val="false"/>
          <w:i w:val="false"/>
          <w:color w:val="000000"/>
          <w:vertAlign w:val="superscript"/>
        </w:rPr>
        <w:t>а</w:t>
      </w:r>
      <w:r>
        <w:rPr>
          <w:rFonts w:ascii="Times New Roman"/>
          <w:b w:val="false"/>
          <w:i w:val="false"/>
          <w:color w:val="000000"/>
          <w:sz w:val="28"/>
        </w:rPr>
        <w:t xml:space="preserve"> и С, 13</w:t>
      </w:r>
      <w:r>
        <w:rPr>
          <w:rFonts w:ascii="Times New Roman"/>
          <w:b w:val="false"/>
          <w:i w:val="false"/>
          <w:color w:val="000000"/>
          <w:vertAlign w:val="superscript"/>
        </w:rPr>
        <w:t>b</w:t>
      </w:r>
      <w:r>
        <w:rPr>
          <w:rFonts w:ascii="Times New Roman"/>
          <w:b w:val="false"/>
          <w:i w:val="false"/>
          <w:color w:val="000000"/>
          <w:sz w:val="28"/>
        </w:rPr>
        <w:t xml:space="preserve"> не будут применяться.</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u w:val="single"/>
        </w:rPr>
        <w:t xml:space="preserve">К </w:t>
      </w:r>
      <w:r>
        <w:rPr>
          <w:rFonts w:ascii="Times New Roman"/>
          <w:b w:val="false"/>
          <w:i w:val="false"/>
          <w:color w:val="000000"/>
          <w:sz w:val="28"/>
        </w:rPr>
        <w:t>приложения 4</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(Общие характеристики знаков и обозначений),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"b"</w:t>
      </w:r>
      <w:r>
        <w:br/>
      </w:r>
      <w:r>
        <w:rPr>
          <w:rFonts w:ascii="Times New Roman"/>
          <w:b w:val="false"/>
          <w:i w:val="false"/>
          <w:color w:val="000000"/>
          <w:sz w:val="28"/>
        </w:rPr>
        <w:t>
</w:t>
      </w:r>
      <w:r>
        <w:rPr>
          <w:rFonts w:ascii="Times New Roman"/>
          <w:b w:val="false"/>
          <w:i w:val="false"/>
          <w:color w:val="000000"/>
          <w:sz w:val="28"/>
        </w:rPr>
        <w:t>
      Этот подпункт следует читать: "При отсутствии иных указаний эти знаки должны быть голубого цвета, а обозначения должны быть белого или светлого цвета".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(Описание знаков), </w:t>
      </w:r>
      <w:r>
        <w:rPr>
          <w:rFonts w:ascii="Times New Roman"/>
          <w:b w:val="false"/>
          <w:i w:val="false"/>
          <w:color w:val="000000"/>
          <w:sz w:val="28"/>
          <w:u w:val="single"/>
        </w:rPr>
        <w:t>подпункт "а"</w:t>
      </w:r>
      <w:r>
        <w:rPr>
          <w:rFonts w:ascii="Times New Roman"/>
          <w:b w:val="false"/>
          <w:i w:val="false"/>
          <w:color w:val="000000"/>
          <w:sz w:val="28"/>
        </w:rPr>
        <w:t xml:space="preserve"> (Обязательное направление)</w:t>
      </w:r>
      <w:r>
        <w:br/>
      </w:r>
      <w:r>
        <w:rPr>
          <w:rFonts w:ascii="Times New Roman"/>
          <w:b w:val="false"/>
          <w:i w:val="false"/>
          <w:color w:val="000000"/>
          <w:sz w:val="28"/>
        </w:rPr>
        <w:t>
</w:t>
      </w:r>
      <w:r>
        <w:rPr>
          <w:rFonts w:ascii="Times New Roman"/>
          <w:b w:val="false"/>
          <w:i w:val="false"/>
          <w:color w:val="000000"/>
          <w:sz w:val="28"/>
        </w:rPr>
        <w:t>
      Знак D, 1</w:t>
      </w:r>
      <w:r>
        <w:rPr>
          <w:rFonts w:ascii="Times New Roman"/>
          <w:b w:val="false"/>
          <w:i w:val="false"/>
          <w:color w:val="000000"/>
          <w:vertAlign w:val="superscript"/>
        </w:rPr>
        <w:t>b</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Пункт 2</w:t>
      </w:r>
      <w:r>
        <w:rPr>
          <w:rFonts w:ascii="Times New Roman"/>
          <w:b w:val="false"/>
          <w:i w:val="false"/>
          <w:color w:val="000000"/>
          <w:sz w:val="28"/>
        </w:rPr>
        <w:t xml:space="preserve"> (Описание знаков), </w:t>
      </w:r>
      <w:r>
        <w:rPr>
          <w:rFonts w:ascii="Times New Roman"/>
          <w:b w:val="false"/>
          <w:i w:val="false"/>
          <w:color w:val="000000"/>
          <w:sz w:val="28"/>
        </w:rPr>
        <w:t>подпункт "с"</w:t>
      </w:r>
      <w:r>
        <w:rPr>
          <w:rFonts w:ascii="Times New Roman"/>
          <w:b w:val="false"/>
          <w:i w:val="false"/>
          <w:color w:val="000000"/>
          <w:sz w:val="28"/>
        </w:rPr>
        <w:t xml:space="preserve"> (Обязательное круговое движение)</w:t>
      </w:r>
      <w:r>
        <w:br/>
      </w:r>
      <w:r>
        <w:rPr>
          <w:rFonts w:ascii="Times New Roman"/>
          <w:b w:val="false"/>
          <w:i w:val="false"/>
          <w:color w:val="000000"/>
          <w:sz w:val="28"/>
        </w:rPr>
        <w:t>
</w:t>
      </w:r>
      <w:r>
        <w:rPr>
          <w:rFonts w:ascii="Times New Roman"/>
          <w:b w:val="false"/>
          <w:i w:val="false"/>
          <w:color w:val="000000"/>
          <w:sz w:val="28"/>
        </w:rPr>
        <w:t>
      Этот подпункт следует читать: "Знак D, 3 "ОБЯЗАТЕЛЬНОЕ КРУГОВОЕ ДВИЖЕНИЕ" не имеет другого значения, кроме указания направления кругового движения, которое обязаны выполнить транспортные средства.</w:t>
      </w:r>
      <w:r>
        <w:br/>
      </w:r>
      <w:r>
        <w:rPr>
          <w:rFonts w:ascii="Times New Roman"/>
          <w:b w:val="false"/>
          <w:i w:val="false"/>
          <w:color w:val="000000"/>
          <w:sz w:val="28"/>
        </w:rPr>
        <w:t>
</w:t>
      </w:r>
      <w:r>
        <w:rPr>
          <w:rFonts w:ascii="Times New Roman"/>
          <w:b w:val="false"/>
          <w:i w:val="false"/>
          <w:color w:val="000000"/>
          <w:sz w:val="28"/>
        </w:rPr>
        <w:t>
      При левостороннем движении стрелки должны быть направлены в противоположную сторону".</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u w:val="single"/>
        </w:rPr>
        <w:t xml:space="preserve">К </w:t>
      </w:r>
      <w:r>
        <w:rPr>
          <w:rFonts w:ascii="Times New Roman"/>
          <w:b w:val="false"/>
          <w:i w:val="false"/>
          <w:color w:val="000000"/>
          <w:sz w:val="28"/>
        </w:rPr>
        <w:t>приложению 5</w:t>
      </w:r>
      <w:r>
        <w:rPr>
          <w:rFonts w:ascii="Times New Roman"/>
          <w:b w:val="false"/>
          <w:i w:val="false"/>
          <w:color w:val="000000"/>
          <w:sz w:val="28"/>
          <w:u w:val="single"/>
        </w:rPr>
        <w:t xml:space="preserve"> к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Общие характеристики знаков и обозначений разделов A - F</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перед разделом А этого приложения</w:t>
      </w:r>
      <w:r>
        <w:br/>
      </w:r>
      <w:r>
        <w:rPr>
          <w:rFonts w:ascii="Times New Roman"/>
          <w:b w:val="false"/>
          <w:i w:val="false"/>
          <w:color w:val="000000"/>
          <w:sz w:val="28"/>
        </w:rPr>
        <w:t>
</w:t>
      </w:r>
      <w:r>
        <w:rPr>
          <w:rFonts w:ascii="Times New Roman"/>
          <w:b w:val="false"/>
          <w:i w:val="false"/>
          <w:color w:val="000000"/>
          <w:sz w:val="28"/>
        </w:rPr>
        <w:t>
      Этот пункт следует читать: "На предварительных указателях направлений или указателях направлений, относящихся к автомагистралям и дорогам, приравненным к автомагистралям, могут использоваться в уменьшенном виде обозначения, которые имеются на знаках Е, 15 и Е, 17".</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u w:val="single"/>
        </w:rPr>
        <w:t xml:space="preserve">К </w:t>
      </w:r>
      <w:r>
        <w:rPr>
          <w:rFonts w:ascii="Times New Roman"/>
          <w:b w:val="false"/>
          <w:i w:val="false"/>
          <w:color w:val="000000"/>
          <w:sz w:val="28"/>
        </w:rPr>
        <w:t>приложению 5</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(Особые случаи), </w:t>
      </w:r>
      <w:r>
        <w:rPr>
          <w:rFonts w:ascii="Times New Roman"/>
          <w:b w:val="false"/>
          <w:i w:val="false"/>
          <w:color w:val="000000"/>
          <w:sz w:val="28"/>
          <w:u w:val="single"/>
        </w:rPr>
        <w:t>подпункт "а"</w:t>
      </w:r>
      <w:r>
        <w:br/>
      </w:r>
      <w:r>
        <w:rPr>
          <w:rFonts w:ascii="Times New Roman"/>
          <w:b w:val="false"/>
          <w:i w:val="false"/>
          <w:color w:val="000000"/>
          <w:sz w:val="28"/>
        </w:rPr>
        <w:t>
</w:t>
      </w:r>
      <w:r>
        <w:rPr>
          <w:rFonts w:ascii="Times New Roman"/>
          <w:b w:val="false"/>
          <w:i w:val="false"/>
          <w:color w:val="000000"/>
          <w:sz w:val="28"/>
        </w:rPr>
        <w:t>
      Красная полоса знаков Е, 2</w:t>
      </w:r>
      <w:r>
        <w:rPr>
          <w:rFonts w:ascii="Times New Roman"/>
          <w:b w:val="false"/>
          <w:i w:val="false"/>
          <w:color w:val="000000"/>
          <w:vertAlign w:val="superscript"/>
        </w:rPr>
        <w:t>а</w:t>
      </w:r>
      <w:r>
        <w:rPr>
          <w:rFonts w:ascii="Times New Roman"/>
          <w:b w:val="false"/>
          <w:i w:val="false"/>
          <w:color w:val="000000"/>
          <w:sz w:val="28"/>
        </w:rPr>
        <w:t xml:space="preserve"> и Е, 2</w:t>
      </w:r>
      <w:r>
        <w:rPr>
          <w:rFonts w:ascii="Times New Roman"/>
          <w:b w:val="false"/>
          <w:i w:val="false"/>
          <w:color w:val="000000"/>
          <w:vertAlign w:val="superscript"/>
        </w:rPr>
        <w:t>b</w:t>
      </w:r>
      <w:r>
        <w:rPr>
          <w:rFonts w:ascii="Times New Roman"/>
          <w:b w:val="false"/>
          <w:i w:val="false"/>
          <w:color w:val="000000"/>
          <w:sz w:val="28"/>
        </w:rPr>
        <w:t xml:space="preserve"> должна быть окружена белой каймой.</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u w:val="single"/>
        </w:rPr>
        <w:t xml:space="preserve">К приложению 5 к Конвенции, </w:t>
      </w:r>
      <w:r>
        <w:rPr>
          <w:rFonts w:ascii="Times New Roman"/>
          <w:b w:val="false"/>
          <w:i w:val="false"/>
          <w:color w:val="000000"/>
          <w:sz w:val="28"/>
        </w:rPr>
        <w:t>раздел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br/>
      </w:r>
      <w:r>
        <w:rPr>
          <w:rFonts w:ascii="Times New Roman"/>
          <w:b w:val="false"/>
          <w:i w:val="false"/>
          <w:color w:val="000000"/>
          <w:sz w:val="28"/>
        </w:rPr>
        <w:t>
</w:t>
      </w:r>
      <w:r>
        <w:rPr>
          <w:rFonts w:ascii="Times New Roman"/>
          <w:b w:val="false"/>
          <w:i w:val="false"/>
          <w:color w:val="000000"/>
          <w:sz w:val="28"/>
        </w:rPr>
        <w:t>
      Знак Е, 5</w:t>
      </w:r>
      <w:r>
        <w:rPr>
          <w:rFonts w:ascii="Times New Roman"/>
          <w:b w:val="false"/>
          <w:i w:val="false"/>
          <w:color w:val="000000"/>
          <w:vertAlign w:val="superscript"/>
        </w:rPr>
        <w:t>с</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br/>
      </w:r>
      <w:r>
        <w:rPr>
          <w:rFonts w:ascii="Times New Roman"/>
          <w:b w:val="false"/>
          <w:i w:val="false"/>
          <w:color w:val="000000"/>
          <w:sz w:val="28"/>
        </w:rPr>
        <w:t>
</w:t>
      </w:r>
      <w:r>
        <w:rPr>
          <w:rFonts w:ascii="Times New Roman"/>
          <w:b w:val="false"/>
          <w:i w:val="false"/>
          <w:color w:val="000000"/>
          <w:sz w:val="28"/>
        </w:rPr>
        <w:t>
      Знак Е, 6</w:t>
      </w:r>
      <w:r>
        <w:rPr>
          <w:rFonts w:ascii="Times New Roman"/>
          <w:b w:val="false"/>
          <w:i w:val="false"/>
          <w:color w:val="000000"/>
          <w:vertAlign w:val="superscript"/>
        </w:rPr>
        <w:t>с</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u w:val="single"/>
        </w:rPr>
        <w:t xml:space="preserve">К приложению 5 к Конвенции, </w:t>
      </w:r>
      <w:r>
        <w:rPr>
          <w:rFonts w:ascii="Times New Roman"/>
          <w:b w:val="false"/>
          <w:i w:val="false"/>
          <w:color w:val="000000"/>
          <w:sz w:val="28"/>
        </w:rPr>
        <w:t>раздел 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в конце этого раздела</w:t>
      </w:r>
      <w:r>
        <w:br/>
      </w:r>
      <w:r>
        <w:rPr>
          <w:rFonts w:ascii="Times New Roman"/>
          <w:b w:val="false"/>
          <w:i w:val="false"/>
          <w:color w:val="000000"/>
          <w:sz w:val="28"/>
        </w:rPr>
        <w:t>
</w:t>
      </w:r>
      <w:r>
        <w:rPr>
          <w:rFonts w:ascii="Times New Roman"/>
          <w:b w:val="false"/>
          <w:i w:val="false"/>
          <w:color w:val="000000"/>
          <w:sz w:val="28"/>
        </w:rPr>
        <w:t>
      Этот пункт следует читать: "Знаки Е, 9</w:t>
      </w:r>
      <w:r>
        <w:rPr>
          <w:rFonts w:ascii="Times New Roman"/>
          <w:b w:val="false"/>
          <w:i w:val="false"/>
          <w:color w:val="000000"/>
          <w:vertAlign w:val="superscript"/>
        </w:rPr>
        <w:t>а</w:t>
      </w:r>
      <w:r>
        <w:rPr>
          <w:rFonts w:ascii="Times New Roman"/>
          <w:b w:val="false"/>
          <w:i w:val="false"/>
          <w:color w:val="000000"/>
          <w:sz w:val="28"/>
        </w:rPr>
        <w:t xml:space="preserve"> и Е, 9</w:t>
      </w:r>
      <w:r>
        <w:rPr>
          <w:rFonts w:ascii="Times New Roman"/>
          <w:b w:val="false"/>
          <w:i w:val="false"/>
          <w:color w:val="000000"/>
          <w:vertAlign w:val="superscript"/>
        </w:rPr>
        <w:t>с</w:t>
      </w:r>
      <w:r>
        <w:rPr>
          <w:rFonts w:ascii="Times New Roman"/>
          <w:b w:val="false"/>
          <w:i w:val="false"/>
          <w:color w:val="000000"/>
          <w:sz w:val="28"/>
        </w:rPr>
        <w:t>, имеющие надписи темного цвета на белом или светлом фоне, используются в соответствии с положениями пункта 10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u w:val="single"/>
        </w:rPr>
        <w:t xml:space="preserve">К приложению 5 к Конвенции, </w:t>
      </w:r>
      <w:r>
        <w:rPr>
          <w:rFonts w:ascii="Times New Roman"/>
          <w:b w:val="false"/>
          <w:i w:val="false"/>
          <w:color w:val="000000"/>
          <w:sz w:val="28"/>
        </w:rPr>
        <w:t>раздел Е</w:t>
      </w:r>
      <w:r>
        <w:br/>
      </w:r>
      <w:r>
        <w:rPr>
          <w:rFonts w:ascii="Times New Roman"/>
          <w:b w:val="false"/>
          <w:i w:val="false"/>
          <w:color w:val="000000"/>
          <w:sz w:val="28"/>
        </w:rPr>
        <w:t>
</w:t>
      </w:r>
      <w:r>
        <w:rPr>
          <w:rFonts w:ascii="Times New Roman"/>
          <w:b w:val="false"/>
          <w:i w:val="false"/>
          <w:color w:val="000000"/>
          <w:sz w:val="28"/>
        </w:rPr>
        <w:t>
      Знак Е, 11</w:t>
      </w:r>
      <w:r>
        <w:rPr>
          <w:rFonts w:ascii="Times New Roman"/>
          <w:b w:val="false"/>
          <w:i w:val="false"/>
          <w:color w:val="000000"/>
          <w:vertAlign w:val="superscript"/>
        </w:rPr>
        <w:t>b</w:t>
      </w:r>
      <w:r>
        <w:rPr>
          <w:rFonts w:ascii="Times New Roman"/>
          <w:b w:val="false"/>
          <w:i w:val="false"/>
          <w:color w:val="000000"/>
          <w:sz w:val="28"/>
        </w:rPr>
        <w:t xml:space="preserve"> не будет применяться.</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u w:val="single"/>
        </w:rPr>
        <w:t xml:space="preserve">К приложению 5 к Конвенции, </w:t>
      </w:r>
      <w:r>
        <w:rPr>
          <w:rFonts w:ascii="Times New Roman"/>
          <w:b w:val="false"/>
          <w:i w:val="false"/>
          <w:color w:val="000000"/>
          <w:sz w:val="28"/>
        </w:rPr>
        <w:t>раздел F</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(Знак "ДОРОГА С ОДНОСТОРОННИМ ДВИЖЕНИЕМ"), </w:t>
      </w:r>
      <w:r>
        <w:rPr>
          <w:rFonts w:ascii="Times New Roman"/>
          <w:b w:val="false"/>
          <w:i w:val="false"/>
          <w:color w:val="000000"/>
          <w:sz w:val="28"/>
          <w:u w:val="single"/>
        </w:rPr>
        <w:t>подпункт "b"</w:t>
      </w:r>
      <w:r>
        <w:br/>
      </w:r>
      <w:r>
        <w:rPr>
          <w:rFonts w:ascii="Times New Roman"/>
          <w:b w:val="false"/>
          <w:i w:val="false"/>
          <w:color w:val="000000"/>
          <w:sz w:val="28"/>
        </w:rPr>
        <w:t>
</w:t>
      </w:r>
      <w:r>
        <w:rPr>
          <w:rFonts w:ascii="Times New Roman"/>
          <w:b w:val="false"/>
          <w:i w:val="false"/>
          <w:color w:val="000000"/>
          <w:sz w:val="28"/>
        </w:rPr>
        <w:t>
      На стрелке знака Е, 13</w:t>
      </w:r>
      <w:r>
        <w:rPr>
          <w:rFonts w:ascii="Times New Roman"/>
          <w:b w:val="false"/>
          <w:i w:val="false"/>
          <w:color w:val="000000"/>
          <w:vertAlign w:val="superscript"/>
        </w:rPr>
        <w:t>b</w:t>
      </w:r>
      <w:r>
        <w:rPr>
          <w:rFonts w:ascii="Times New Roman"/>
          <w:b w:val="false"/>
          <w:i w:val="false"/>
          <w:color w:val="000000"/>
          <w:sz w:val="28"/>
        </w:rPr>
        <w:t xml:space="preserve"> может быть надпись только в том случае, если от этого не снижается эффективность знака.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(Знак "ДОРОГА ВЕДЕТ В ТУПИК")</w:t>
      </w:r>
      <w:r>
        <w:br/>
      </w:r>
      <w:r>
        <w:rPr>
          <w:rFonts w:ascii="Times New Roman"/>
          <w:b w:val="false"/>
          <w:i w:val="false"/>
          <w:color w:val="000000"/>
          <w:sz w:val="28"/>
        </w:rPr>
        <w:t>
</w:t>
      </w:r>
      <w:r>
        <w:rPr>
          <w:rFonts w:ascii="Times New Roman"/>
          <w:b w:val="false"/>
          <w:i w:val="false"/>
          <w:color w:val="000000"/>
          <w:sz w:val="28"/>
        </w:rPr>
        <w:t>
      Красная полоса знака Е, 14 должна быть окружена белой каймой.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(Знаки, предупреждающие о въезде на автомагистраль или о выезде с автомагистрали)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непосредственно после первого абзаца этого пункта</w:t>
      </w:r>
      <w:r>
        <w:br/>
      </w:r>
      <w:r>
        <w:rPr>
          <w:rFonts w:ascii="Times New Roman"/>
          <w:b w:val="false"/>
          <w:i w:val="false"/>
          <w:color w:val="000000"/>
          <w:sz w:val="28"/>
        </w:rPr>
        <w:t>
</w:t>
      </w:r>
      <w:r>
        <w:rPr>
          <w:rFonts w:ascii="Times New Roman"/>
          <w:b w:val="false"/>
          <w:i w:val="false"/>
          <w:color w:val="000000"/>
          <w:sz w:val="28"/>
        </w:rPr>
        <w:t>
      Этот подпункт следует читать: "Знак Е, 15 можно использовать и повторять для предупреждения о приближении к автомагистрали; в нижней части каждого установленного таким образом знака либо на дополнительной табличке образца 1, описанной в приложении 7 к Конвенции, должно быть указано расстояние от знака до начала автомагистрали".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(Знаки, предупреждающие о въезде на дорогу, на которой действуют правила движения, применимые к автомагистралям, или о выезде с такой дороги)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подпункт включить непосредственно после первого абзаца этого пункта</w:t>
      </w:r>
      <w:r>
        <w:br/>
      </w:r>
      <w:r>
        <w:rPr>
          <w:rFonts w:ascii="Times New Roman"/>
          <w:b w:val="false"/>
          <w:i w:val="false"/>
          <w:color w:val="000000"/>
          <w:sz w:val="28"/>
        </w:rPr>
        <w:t>
</w:t>
      </w:r>
      <w:r>
        <w:rPr>
          <w:rFonts w:ascii="Times New Roman"/>
          <w:b w:val="false"/>
          <w:i w:val="false"/>
          <w:color w:val="000000"/>
          <w:sz w:val="28"/>
        </w:rPr>
        <w:t>
      Этот подпункт следует читать: "Знак Е, 17 можно использовать и повторять для предупреждения о приближении к дороге, на которой действуют правила движения, применяемые к автомагистралям; в нижней части каждого установленного таким образом знака либо на дополнительной табличке образца 1, описанной в приложении 7 к Конвенции, должно быть указано расстояние от знака до начала дороги, на которой действуют правила движения, применяемые к автомагистралям".</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u w:val="single"/>
        </w:rPr>
        <w:t xml:space="preserve">К приложению 5 к Конвенции, </w:t>
      </w:r>
      <w:r>
        <w:rPr>
          <w:rFonts w:ascii="Times New Roman"/>
          <w:b w:val="false"/>
          <w:i w:val="false"/>
          <w:color w:val="000000"/>
          <w:sz w:val="28"/>
        </w:rPr>
        <w:t>раздел G</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(Описание обозначений), </w:t>
      </w:r>
      <w:r>
        <w:rPr>
          <w:rFonts w:ascii="Times New Roman"/>
          <w:b w:val="false"/>
          <w:i w:val="false"/>
          <w:color w:val="000000"/>
          <w:sz w:val="28"/>
          <w:u w:val="single"/>
        </w:rPr>
        <w:t>подпункт "а"</w:t>
      </w:r>
      <w:r>
        <w:br/>
      </w:r>
      <w:r>
        <w:rPr>
          <w:rFonts w:ascii="Times New Roman"/>
          <w:b w:val="false"/>
          <w:i w:val="false"/>
          <w:color w:val="000000"/>
          <w:sz w:val="28"/>
        </w:rPr>
        <w:t>
</w:t>
      </w:r>
      <w:r>
        <w:rPr>
          <w:rFonts w:ascii="Times New Roman"/>
          <w:b w:val="false"/>
          <w:i w:val="false"/>
          <w:color w:val="000000"/>
          <w:sz w:val="28"/>
        </w:rPr>
        <w:t>
      Обозначения F, 1</w:t>
      </w:r>
      <w:r>
        <w:rPr>
          <w:rFonts w:ascii="Times New Roman"/>
          <w:b w:val="false"/>
          <w:i w:val="false"/>
          <w:color w:val="000000"/>
          <w:vertAlign w:val="superscript"/>
        </w:rPr>
        <w:t xml:space="preserve">b </w:t>
      </w:r>
      <w:r>
        <w:rPr>
          <w:rFonts w:ascii="Times New Roman"/>
          <w:b w:val="false"/>
          <w:i w:val="false"/>
          <w:color w:val="000000"/>
          <w:sz w:val="28"/>
        </w:rPr>
        <w:t>и F, 1</w:t>
      </w:r>
      <w:r>
        <w:rPr>
          <w:rFonts w:ascii="Times New Roman"/>
          <w:b w:val="false"/>
          <w:i w:val="false"/>
          <w:color w:val="000000"/>
          <w:vertAlign w:val="superscript"/>
        </w:rPr>
        <w:t>с</w:t>
      </w:r>
      <w:r>
        <w:rPr>
          <w:rFonts w:ascii="Times New Roman"/>
          <w:b w:val="false"/>
          <w:i w:val="false"/>
          <w:color w:val="000000"/>
          <w:sz w:val="28"/>
        </w:rPr>
        <w:t xml:space="preserve"> не будут применяться.</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u w:val="single"/>
        </w:rPr>
        <w:t xml:space="preserve">К </w:t>
      </w:r>
      <w:r>
        <w:rPr>
          <w:rFonts w:ascii="Times New Roman"/>
          <w:b w:val="false"/>
          <w:i w:val="false"/>
          <w:color w:val="000000"/>
          <w:sz w:val="28"/>
        </w:rPr>
        <w:t>приложению 6</w:t>
      </w:r>
      <w:r>
        <w:rPr>
          <w:rFonts w:ascii="Times New Roman"/>
          <w:b w:val="false"/>
          <w:i w:val="false"/>
          <w:color w:val="000000"/>
          <w:sz w:val="28"/>
          <w:u w:val="single"/>
        </w:rPr>
        <w:t xml:space="preserve"> к Конвенции, </w:t>
      </w:r>
      <w:r>
        <w:rPr>
          <w:rFonts w:ascii="Times New Roman"/>
          <w:b w:val="false"/>
          <w:i w:val="false"/>
          <w:color w:val="000000"/>
          <w:sz w:val="28"/>
        </w:rPr>
        <w:t>раздел А</w:t>
      </w:r>
      <w:r>
        <w:br/>
      </w:r>
      <w:r>
        <w:rPr>
          <w:rFonts w:ascii="Times New Roman"/>
          <w:b w:val="false"/>
          <w:i w:val="false"/>
          <w:color w:val="000000"/>
          <w:sz w:val="28"/>
        </w:rPr>
        <w:t>
      </w:t>
      </w:r>
      <w:r>
        <w:rPr>
          <w:rFonts w:ascii="Times New Roman"/>
          <w:b w:val="false"/>
          <w:i w:val="false"/>
          <w:color w:val="000000"/>
          <w:sz w:val="28"/>
          <w:u w:val="single"/>
        </w:rPr>
        <w:t>Описание знаков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u w:val="single"/>
        </w:rPr>
        <w:t xml:space="preserve">, </w:t>
      </w:r>
      <w:r>
        <w:rPr>
          <w:rFonts w:ascii="Times New Roman"/>
          <w:b w:val="false"/>
          <w:i w:val="false"/>
          <w:color w:val="000000"/>
          <w:sz w:val="28"/>
        </w:rPr>
        <w:t>подпункт "b"</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u w:val="single"/>
        </w:rPr>
        <w:t xml:space="preserve">, </w:t>
      </w:r>
      <w:r>
        <w:rPr>
          <w:rFonts w:ascii="Times New Roman"/>
          <w:b w:val="false"/>
          <w:i w:val="false"/>
          <w:color w:val="000000"/>
          <w:sz w:val="28"/>
        </w:rPr>
        <w:t>подпункт "с"</w:t>
      </w:r>
      <w:r>
        <w:br/>
      </w:r>
      <w:r>
        <w:rPr>
          <w:rFonts w:ascii="Times New Roman"/>
          <w:b w:val="false"/>
          <w:i w:val="false"/>
          <w:color w:val="000000"/>
          <w:sz w:val="28"/>
        </w:rPr>
        <w:t>
      Это положение не будет применяться.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u w:val="single"/>
        </w:rPr>
        <w:t xml:space="preserve">, </w:t>
      </w:r>
      <w:r>
        <w:rPr>
          <w:rFonts w:ascii="Times New Roman"/>
          <w:b w:val="false"/>
          <w:i w:val="false"/>
          <w:color w:val="000000"/>
          <w:sz w:val="28"/>
        </w:rPr>
        <w:t>подпункт "е"</w:t>
      </w:r>
      <w:r>
        <w:br/>
      </w:r>
      <w:r>
        <w:rPr>
          <w:rFonts w:ascii="Times New Roman"/>
          <w:b w:val="false"/>
          <w:i w:val="false"/>
          <w:color w:val="000000"/>
          <w:sz w:val="28"/>
        </w:rPr>
        <w:t>
</w:t>
      </w:r>
      <w:r>
        <w:rPr>
          <w:rFonts w:ascii="Times New Roman"/>
          <w:b w:val="false"/>
          <w:i w:val="false"/>
          <w:color w:val="000000"/>
          <w:sz w:val="28"/>
        </w:rPr>
        <w:t>
      Если запрещение применяется лишь на коротком расстоянии, возможность предписывать установку лишь одного знака, состоящего из красного круга с указанием расстояния, в пределах которого данное запрещение применяется, не будет использоваться.</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u w:val="single"/>
        </w:rPr>
        <w:t xml:space="preserve">К приложению 6 к Конвенции, </w:t>
      </w:r>
      <w:r>
        <w:rPr>
          <w:rFonts w:ascii="Times New Roman"/>
          <w:b w:val="false"/>
          <w:i w:val="false"/>
          <w:color w:val="000000"/>
          <w:sz w:val="28"/>
        </w:rPr>
        <w:t>раздел 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(Знак "МЕСТО СТОЯНКИ")</w:t>
      </w:r>
      <w:r>
        <w:br/>
      </w:r>
      <w:r>
        <w:rPr>
          <w:rFonts w:ascii="Times New Roman"/>
          <w:b w:val="false"/>
          <w:i w:val="false"/>
          <w:color w:val="000000"/>
          <w:sz w:val="28"/>
        </w:rPr>
        <w:t>
</w:t>
      </w:r>
      <w:r>
        <w:rPr>
          <w:rFonts w:ascii="Times New Roman"/>
          <w:b w:val="false"/>
          <w:i w:val="false"/>
          <w:color w:val="000000"/>
          <w:sz w:val="28"/>
        </w:rPr>
        <w:t>
      На квадратном щитке, упомянутом в первом абзаце этого пункта, наносится буква "Р".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(Знак, указывающий выезд из зоны ограниченной стоянки)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текст включить в конце этого пункта</w:t>
      </w:r>
      <w:r>
        <w:br/>
      </w:r>
      <w:r>
        <w:rPr>
          <w:rFonts w:ascii="Times New Roman"/>
          <w:b w:val="false"/>
          <w:i w:val="false"/>
          <w:color w:val="000000"/>
          <w:sz w:val="28"/>
        </w:rPr>
        <w:t>
</w:t>
      </w:r>
      <w:r>
        <w:rPr>
          <w:rFonts w:ascii="Times New Roman"/>
          <w:b w:val="false"/>
          <w:i w:val="false"/>
          <w:color w:val="000000"/>
          <w:sz w:val="28"/>
        </w:rPr>
        <w:t>
      Этот текст следует читать: "Вместо стояночного диска могут использоваться также обозначения светло-серого цвета, имеющиеся на знаках, используемых для обозначения въезда в зону.</w:t>
      </w:r>
      <w:r>
        <w:br/>
      </w:r>
      <w:r>
        <w:rPr>
          <w:rFonts w:ascii="Times New Roman"/>
          <w:b w:val="false"/>
          <w:i w:val="false"/>
          <w:color w:val="000000"/>
          <w:sz w:val="28"/>
        </w:rPr>
        <w:t>
</w:t>
      </w:r>
      <w:r>
        <w:rPr>
          <w:rFonts w:ascii="Times New Roman"/>
          <w:b w:val="false"/>
          <w:i w:val="false"/>
          <w:color w:val="000000"/>
          <w:sz w:val="28"/>
        </w:rPr>
        <w:t>
      Знак, указывающий выезд из зоны ограниченной стоянки, может помещаться на обратной стороне знака, указывающего въезд в эту зону и предназначенного для транспортных средств, движущихся во встречном направлении".</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u w:val="single"/>
        </w:rPr>
        <w:t xml:space="preserve">К </w:t>
      </w:r>
      <w:r>
        <w:rPr>
          <w:rFonts w:ascii="Times New Roman"/>
          <w:b w:val="false"/>
          <w:i w:val="false"/>
          <w:color w:val="000000"/>
          <w:sz w:val="28"/>
        </w:rPr>
        <w:t>приложению 7</w:t>
      </w:r>
      <w:r>
        <w:rPr>
          <w:rFonts w:ascii="Times New Roman"/>
          <w:b w:val="false"/>
          <w:i w:val="false"/>
          <w:color w:val="000000"/>
          <w:sz w:val="28"/>
          <w:u w:val="single"/>
        </w:rPr>
        <w:t xml:space="preserve"> к Конвенции</w:t>
      </w:r>
      <w:r>
        <w:rPr>
          <w:rFonts w:ascii="Times New Roman"/>
          <w:b w:val="false"/>
          <w:i w:val="false"/>
          <w:color w:val="000000"/>
          <w:sz w:val="28"/>
        </w:rPr>
        <w:t xml:space="preserve"> (Дополнительные таблички)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пункт включить непосредственно после пункта 1</w:t>
      </w:r>
      <w:r>
        <w:br/>
      </w:r>
      <w:r>
        <w:rPr>
          <w:rFonts w:ascii="Times New Roman"/>
          <w:b w:val="false"/>
          <w:i w:val="false"/>
          <w:color w:val="000000"/>
          <w:sz w:val="28"/>
        </w:rPr>
        <w:t>
</w:t>
      </w:r>
      <w:r>
        <w:rPr>
          <w:rFonts w:ascii="Times New Roman"/>
          <w:b w:val="false"/>
          <w:i w:val="false"/>
          <w:color w:val="000000"/>
          <w:sz w:val="28"/>
        </w:rPr>
        <w:t>
      Этот пункт следует читать: "Фон дополнительных табличек должен предпочтительно соответствовать фону тех групп знаков, с которыми они используются".</w:t>
      </w:r>
    </w:p>
    <w:bookmarkEnd w:id="30"/>
    <w:bookmarkStart w:name="z224" w:id="31"/>
    <w:p>
      <w:pPr>
        <w:spacing w:after="0"/>
        <w:ind w:left="0"/>
        <w:jc w:val="both"/>
      </w:pPr>
      <w:r>
        <w:rPr>
          <w:rFonts w:ascii="Times New Roman"/>
          <w:b w:val="false"/>
          <w:i w:val="false"/>
          <w:color w:val="000000"/>
          <w:sz w:val="28"/>
        </w:rPr>
        <w:t>
ПРИЛОЖЕНИЕ - ДОБАВЛЕНИЕ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Дополнительный знак № 1</w:t>
      </w:r>
    </w:p>
    <w:bookmarkEnd w:id="31"/>
    <w:p>
      <w:pPr>
        <w:spacing w:after="0"/>
        <w:ind w:left="0"/>
        <w:jc w:val="both"/>
      </w:pPr>
      <w:r>
        <w:drawing>
          <wp:inline distT="0" distB="0" distL="0" distR="0">
            <wp:extent cx="28829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2819400"/>
                    </a:xfrm>
                    <a:prstGeom prst="rect">
                      <a:avLst/>
                    </a:prstGeom>
                  </pic:spPr>
                </pic:pic>
              </a:graphicData>
            </a:graphic>
          </wp:inline>
        </w:drawing>
      </w:r>
    </w:p>
    <w:bookmarkStart w:name="z226" w:id="32"/>
    <w:p>
      <w:pPr>
        <w:spacing w:after="0"/>
        <w:ind w:left="0"/>
        <w:jc w:val="both"/>
      </w:pPr>
      <w:r>
        <w:rPr>
          <w:rFonts w:ascii="Times New Roman"/>
          <w:b w:val="false"/>
          <w:i w:val="false"/>
          <w:color w:val="000000"/>
          <w:sz w:val="28"/>
        </w:rPr>
        <w:t>
Движение транспортных средств, перевозящих свыше</w:t>
      </w:r>
      <w:r>
        <w:br/>
      </w:r>
      <w:r>
        <w:rPr>
          <w:rFonts w:ascii="Times New Roman"/>
          <w:b w:val="false"/>
          <w:i w:val="false"/>
          <w:color w:val="000000"/>
          <w:sz w:val="28"/>
        </w:rPr>
        <w:t>
определенного количества взрывчатых или</w:t>
      </w:r>
      <w:r>
        <w:br/>
      </w:r>
      <w:r>
        <w:rPr>
          <w:rFonts w:ascii="Times New Roman"/>
          <w:b w:val="false"/>
          <w:i w:val="false"/>
          <w:color w:val="000000"/>
          <w:sz w:val="28"/>
        </w:rPr>
        <w:t>
легковоспламеняющихся веществ, запрещено.</w:t>
      </w:r>
    </w:p>
    <w:bookmarkEnd w:id="32"/>
    <w:bookmarkStart w:name="z227"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Дополнительный знак № 2</w:t>
      </w:r>
    </w:p>
    <w:bookmarkEnd w:id="33"/>
    <w:p>
      <w:pPr>
        <w:spacing w:after="0"/>
        <w:ind w:left="0"/>
        <w:jc w:val="both"/>
      </w:pPr>
      <w:r>
        <w:drawing>
          <wp:inline distT="0" distB="0" distL="0" distR="0">
            <wp:extent cx="30099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2819400"/>
                    </a:xfrm>
                    <a:prstGeom prst="rect">
                      <a:avLst/>
                    </a:prstGeom>
                  </pic:spPr>
                </pic:pic>
              </a:graphicData>
            </a:graphic>
          </wp:inline>
        </w:drawing>
      </w:r>
    </w:p>
    <w:bookmarkStart w:name="z228" w:id="34"/>
    <w:p>
      <w:pPr>
        <w:spacing w:after="0"/>
        <w:ind w:left="0"/>
        <w:jc w:val="both"/>
      </w:pPr>
      <w:r>
        <w:rPr>
          <w:rFonts w:ascii="Times New Roman"/>
          <w:b w:val="false"/>
          <w:i w:val="false"/>
          <w:color w:val="000000"/>
          <w:sz w:val="28"/>
        </w:rPr>
        <w:t>
Движение транспортных средств, перевозящих свыше определенного</w:t>
      </w:r>
      <w:r>
        <w:br/>
      </w:r>
      <w:r>
        <w:rPr>
          <w:rFonts w:ascii="Times New Roman"/>
          <w:b w:val="false"/>
          <w:i w:val="false"/>
          <w:color w:val="000000"/>
          <w:sz w:val="28"/>
        </w:rPr>
        <w:t>
количества загрязняющих воды веществ, запрещено.</w:t>
      </w:r>
    </w:p>
    <w:bookmarkEnd w:id="34"/>
    <w:p>
      <w:pPr>
        <w:spacing w:after="0"/>
        <w:ind w:left="0"/>
        <w:jc w:val="both"/>
      </w:pPr>
      <w:r>
        <w:rPr>
          <w:rFonts w:ascii="Times New Roman"/>
          <w:b w:val="false"/>
          <w:i w:val="false"/>
          <w:color w:val="000000"/>
          <w:sz w:val="28"/>
        </w:rPr>
        <w:t>For Albania:</w:t>
      </w:r>
      <w:r>
        <w:br/>
      </w:r>
      <w:r>
        <w:rPr>
          <w:rFonts w:ascii="Times New Roman"/>
          <w:b w:val="false"/>
          <w:i w:val="false"/>
          <w:color w:val="000000"/>
          <w:sz w:val="28"/>
        </w:rPr>
        <w:t>
Pour l'Albanie:</w:t>
      </w:r>
      <w:r>
        <w:br/>
      </w:r>
      <w:r>
        <w:rPr>
          <w:rFonts w:ascii="Times New Roman"/>
          <w:b w:val="false"/>
          <w:i w:val="false"/>
          <w:color w:val="000000"/>
          <w:sz w:val="28"/>
        </w:rPr>
        <w:t>
За Албанию:</w:t>
      </w:r>
    </w:p>
    <w:p>
      <w:pPr>
        <w:spacing w:after="0"/>
        <w:ind w:left="0"/>
        <w:jc w:val="both"/>
      </w:pPr>
      <w:r>
        <w:rPr>
          <w:rFonts w:ascii="Times New Roman"/>
          <w:b w:val="false"/>
          <w:i w:val="false"/>
          <w:color w:val="000000"/>
          <w:sz w:val="28"/>
        </w:rPr>
        <w:t>For Austria:</w:t>
      </w:r>
      <w:r>
        <w:br/>
      </w:r>
      <w:r>
        <w:rPr>
          <w:rFonts w:ascii="Times New Roman"/>
          <w:b w:val="false"/>
          <w:i w:val="false"/>
          <w:color w:val="000000"/>
          <w:sz w:val="28"/>
        </w:rPr>
        <w:t>
Pour l'Autriche:</w:t>
      </w:r>
      <w:r>
        <w:br/>
      </w:r>
      <w:r>
        <w:rPr>
          <w:rFonts w:ascii="Times New Roman"/>
          <w:b w:val="false"/>
          <w:i w:val="false"/>
          <w:color w:val="000000"/>
          <w:sz w:val="28"/>
        </w:rPr>
        <w:t>
За Австрию:</w:t>
      </w:r>
    </w:p>
    <w:p>
      <w:pPr>
        <w:spacing w:after="0"/>
        <w:ind w:left="0"/>
        <w:jc w:val="both"/>
      </w:pPr>
      <w:r>
        <w:rPr>
          <w:rFonts w:ascii="Times New Roman"/>
          <w:b w:val="false"/>
          <w:i w:val="false"/>
          <w:color w:val="000000"/>
          <w:sz w:val="28"/>
        </w:rPr>
        <w:t>                                      Dr. Rudolf Martins</w:t>
      </w:r>
      <w:r>
        <w:br/>
      </w:r>
      <w:r>
        <w:rPr>
          <w:rFonts w:ascii="Times New Roman"/>
          <w:b w:val="false"/>
          <w:i w:val="false"/>
          <w:color w:val="000000"/>
          <w:sz w:val="28"/>
        </w:rPr>
        <w:t>
                                      Subject to ratification</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15</w:t>
      </w:r>
      <w:r>
        <w:rPr>
          <w:rFonts w:ascii="Times New Roman"/>
          <w:b w:val="false"/>
          <w:i w:val="false"/>
          <w:color w:val="000000"/>
          <w:vertAlign w:val="superscript"/>
        </w:rPr>
        <w:t>th</w:t>
      </w:r>
      <w:r>
        <w:rPr>
          <w:rFonts w:ascii="Times New Roman"/>
          <w:b w:val="false"/>
          <w:i w:val="false"/>
          <w:color w:val="000000"/>
          <w:sz w:val="28"/>
        </w:rPr>
        <w:t xml:space="preserve"> December, 1972</w:t>
      </w:r>
    </w:p>
    <w:p>
      <w:pPr>
        <w:spacing w:after="0"/>
        <w:ind w:left="0"/>
        <w:jc w:val="both"/>
      </w:pPr>
      <w:r>
        <w:rPr>
          <w:rFonts w:ascii="Times New Roman"/>
          <w:b w:val="false"/>
          <w:i w:val="false"/>
          <w:color w:val="000000"/>
          <w:sz w:val="28"/>
        </w:rPr>
        <w:t>For Belgium:</w:t>
      </w:r>
      <w:r>
        <w:br/>
      </w:r>
      <w:r>
        <w:rPr>
          <w:rFonts w:ascii="Times New Roman"/>
          <w:b w:val="false"/>
          <w:i w:val="false"/>
          <w:color w:val="000000"/>
          <w:sz w:val="28"/>
        </w:rPr>
        <w:t>
Pour la Belgique:</w:t>
      </w:r>
      <w:r>
        <w:br/>
      </w:r>
      <w:r>
        <w:rPr>
          <w:rFonts w:ascii="Times New Roman"/>
          <w:b w:val="false"/>
          <w:i w:val="false"/>
          <w:color w:val="000000"/>
          <w:sz w:val="28"/>
        </w:rPr>
        <w:t>
За Бельгию:</w:t>
      </w:r>
    </w:p>
    <w:p>
      <w:pPr>
        <w:spacing w:after="0"/>
        <w:ind w:left="0"/>
        <w:jc w:val="both"/>
      </w:pPr>
      <w:r>
        <w:rPr>
          <w:rFonts w:ascii="Times New Roman"/>
          <w:b w:val="false"/>
          <w:i w:val="false"/>
          <w:color w:val="000000"/>
          <w:sz w:val="28"/>
        </w:rPr>
        <w:t>                                      Van Bellinghen</w:t>
      </w:r>
      <w:r>
        <w:br/>
      </w:r>
      <w:r>
        <w:rPr>
          <w:rFonts w:ascii="Times New Roman"/>
          <w:b w:val="false"/>
          <w:i w:val="false"/>
          <w:color w:val="000000"/>
          <w:sz w:val="28"/>
        </w:rPr>
        <w:t>
                                      le 28 octobre 1971.</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Sous reserve de ratification.</w:t>
      </w:r>
    </w:p>
    <w:p>
      <w:pPr>
        <w:spacing w:after="0"/>
        <w:ind w:left="0"/>
        <w:jc w:val="both"/>
      </w:pPr>
      <w:r>
        <w:rPr>
          <w:rFonts w:ascii="Times New Roman"/>
          <w:b w:val="false"/>
          <w:i w:val="false"/>
          <w:color w:val="000000"/>
          <w:sz w:val="28"/>
        </w:rPr>
        <w:t>For Bulgaria:</w:t>
      </w:r>
      <w:r>
        <w:br/>
      </w:r>
      <w:r>
        <w:rPr>
          <w:rFonts w:ascii="Times New Roman"/>
          <w:b w:val="false"/>
          <w:i w:val="false"/>
          <w:color w:val="000000"/>
          <w:sz w:val="28"/>
        </w:rPr>
        <w:t>
Pour la Bulgarie:</w:t>
      </w:r>
      <w:r>
        <w:br/>
      </w:r>
      <w:r>
        <w:rPr>
          <w:rFonts w:ascii="Times New Roman"/>
          <w:b w:val="false"/>
          <w:i w:val="false"/>
          <w:color w:val="000000"/>
          <w:sz w:val="28"/>
        </w:rPr>
        <w:t>
За Болгарию:</w:t>
      </w:r>
    </w:p>
    <w:p>
      <w:pPr>
        <w:spacing w:after="0"/>
        <w:ind w:left="0"/>
        <w:jc w:val="both"/>
      </w:pPr>
      <w:r>
        <w:rPr>
          <w:rFonts w:ascii="Times New Roman"/>
          <w:b w:val="false"/>
          <w:i w:val="false"/>
          <w:color w:val="000000"/>
          <w:sz w:val="28"/>
        </w:rPr>
        <w:t>For the Byelorussian Soviet Socialist Republic:</w:t>
      </w:r>
      <w:r>
        <w:br/>
      </w:r>
      <w:r>
        <w:rPr>
          <w:rFonts w:ascii="Times New Roman"/>
          <w:b w:val="false"/>
          <w:i w:val="false"/>
          <w:color w:val="000000"/>
          <w:sz w:val="28"/>
        </w:rPr>
        <w:t>
Pour la Republique socialiste sovietique de Bielorussie:</w:t>
      </w:r>
      <w:r>
        <w:br/>
      </w:r>
      <w:r>
        <w:rPr>
          <w:rFonts w:ascii="Times New Roman"/>
          <w:b w:val="false"/>
          <w:i w:val="false"/>
          <w:color w:val="000000"/>
          <w:sz w:val="28"/>
        </w:rPr>
        <w:t>
За Белорусскую Советскую Социалистическую Республику:</w:t>
      </w:r>
    </w:p>
    <w:p>
      <w:pPr>
        <w:spacing w:after="0"/>
        <w:ind w:left="0"/>
        <w:jc w:val="both"/>
      </w:pPr>
      <w:r>
        <w:rPr>
          <w:rFonts w:ascii="Times New Roman"/>
          <w:b w:val="false"/>
          <w:i w:val="false"/>
          <w:color w:val="000000"/>
          <w:sz w:val="28"/>
        </w:rPr>
        <w:t>For Cyprus:</w:t>
      </w:r>
      <w:r>
        <w:br/>
      </w:r>
      <w:r>
        <w:rPr>
          <w:rFonts w:ascii="Times New Roman"/>
          <w:b w:val="false"/>
          <w:i w:val="false"/>
          <w:color w:val="000000"/>
          <w:sz w:val="28"/>
        </w:rPr>
        <w:t>
Pour Chypre:</w:t>
      </w:r>
      <w:r>
        <w:br/>
      </w:r>
      <w:r>
        <w:rPr>
          <w:rFonts w:ascii="Times New Roman"/>
          <w:b w:val="false"/>
          <w:i w:val="false"/>
          <w:color w:val="000000"/>
          <w:sz w:val="28"/>
        </w:rPr>
        <w:t>
За Кипр:</w:t>
      </w:r>
    </w:p>
    <w:p>
      <w:pPr>
        <w:spacing w:after="0"/>
        <w:ind w:left="0"/>
        <w:jc w:val="both"/>
      </w:pPr>
      <w:r>
        <w:rPr>
          <w:rFonts w:ascii="Times New Roman"/>
          <w:b w:val="false"/>
          <w:i w:val="false"/>
          <w:color w:val="000000"/>
          <w:sz w:val="28"/>
        </w:rPr>
        <w:t>For Czechoslovakia:</w:t>
      </w:r>
      <w:r>
        <w:br/>
      </w:r>
      <w:r>
        <w:rPr>
          <w:rFonts w:ascii="Times New Roman"/>
          <w:b w:val="false"/>
          <w:i w:val="false"/>
          <w:color w:val="000000"/>
          <w:sz w:val="28"/>
        </w:rPr>
        <w:t>
Pour la Tchecoslovaquie:</w:t>
      </w:r>
      <w:r>
        <w:br/>
      </w:r>
      <w:r>
        <w:rPr>
          <w:rFonts w:ascii="Times New Roman"/>
          <w:b w:val="false"/>
          <w:i w:val="false"/>
          <w:color w:val="000000"/>
          <w:sz w:val="28"/>
        </w:rPr>
        <w:t>
За Чехословакию:</w:t>
      </w:r>
    </w:p>
    <w:p>
      <w:pPr>
        <w:spacing w:after="0"/>
        <w:ind w:left="0"/>
        <w:jc w:val="both"/>
      </w:pPr>
      <w:r>
        <w:rPr>
          <w:rFonts w:ascii="Times New Roman"/>
          <w:b w:val="false"/>
          <w:i w:val="false"/>
          <w:color w:val="000000"/>
          <w:sz w:val="28"/>
        </w:rPr>
        <w:t>For Denmark:</w:t>
      </w:r>
      <w:r>
        <w:br/>
      </w:r>
      <w:r>
        <w:rPr>
          <w:rFonts w:ascii="Times New Roman"/>
          <w:b w:val="false"/>
          <w:i w:val="false"/>
          <w:color w:val="000000"/>
          <w:sz w:val="28"/>
        </w:rPr>
        <w:t>
Pour le Danemark:</w:t>
      </w:r>
      <w:r>
        <w:br/>
      </w:r>
      <w:r>
        <w:rPr>
          <w:rFonts w:ascii="Times New Roman"/>
          <w:b w:val="false"/>
          <w:i w:val="false"/>
          <w:color w:val="000000"/>
          <w:sz w:val="28"/>
        </w:rPr>
        <w:t>
За Данию:</w:t>
      </w:r>
    </w:p>
    <w:p>
      <w:pPr>
        <w:spacing w:after="0"/>
        <w:ind w:left="0"/>
        <w:jc w:val="both"/>
      </w:pPr>
      <w:r>
        <w:rPr>
          <w:rFonts w:ascii="Times New Roman"/>
          <w:b w:val="false"/>
          <w:i w:val="false"/>
          <w:color w:val="000000"/>
          <w:sz w:val="28"/>
        </w:rPr>
        <w:t>                                      Erik Thrane</w:t>
      </w:r>
      <w:r>
        <w:br/>
      </w:r>
      <w:r>
        <w:rPr>
          <w:rFonts w:ascii="Times New Roman"/>
          <w:b w:val="false"/>
          <w:i w:val="false"/>
          <w:color w:val="000000"/>
          <w:sz w:val="28"/>
        </w:rPr>
        <w:t>
                                      May 2</w:t>
      </w:r>
      <w:r>
        <w:rPr>
          <w:rFonts w:ascii="Times New Roman"/>
          <w:b w:val="false"/>
          <w:i w:val="false"/>
          <w:color w:val="000000"/>
          <w:vertAlign w:val="superscript"/>
        </w:rPr>
        <w:t>nd</w:t>
      </w:r>
      <w:r>
        <w:rPr>
          <w:rFonts w:ascii="Times New Roman"/>
          <w:b w:val="false"/>
          <w:i w:val="false"/>
          <w:color w:val="000000"/>
          <w:sz w:val="28"/>
        </w:rPr>
        <w:t>, 1972</w:t>
      </w:r>
    </w:p>
    <w:p>
      <w:pPr>
        <w:spacing w:after="0"/>
        <w:ind w:left="0"/>
        <w:jc w:val="both"/>
      </w:pPr>
      <w:r>
        <w:rPr>
          <w:rFonts w:ascii="Times New Roman"/>
          <w:b w:val="false"/>
          <w:i w:val="false"/>
          <w:color w:val="000000"/>
          <w:sz w:val="28"/>
        </w:rPr>
        <w:t>For the Federal Republic of Germany:</w:t>
      </w:r>
      <w:r>
        <w:br/>
      </w:r>
      <w:r>
        <w:rPr>
          <w:rFonts w:ascii="Times New Roman"/>
          <w:b w:val="false"/>
          <w:i w:val="false"/>
          <w:color w:val="000000"/>
          <w:sz w:val="28"/>
        </w:rPr>
        <w:t>
Pour la Republique federale d'Allemagne:</w:t>
      </w:r>
      <w:r>
        <w:br/>
      </w:r>
      <w:r>
        <w:rPr>
          <w:rFonts w:ascii="Times New Roman"/>
          <w:b w:val="false"/>
          <w:i w:val="false"/>
          <w:color w:val="000000"/>
          <w:sz w:val="28"/>
        </w:rPr>
        <w:t>
За Федеративную Республику Германии:</w:t>
      </w:r>
    </w:p>
    <w:p>
      <w:pPr>
        <w:spacing w:after="0"/>
        <w:ind w:left="0"/>
        <w:jc w:val="both"/>
      </w:pPr>
      <w:r>
        <w:rPr>
          <w:rFonts w:ascii="Times New Roman"/>
          <w:b w:val="false"/>
          <w:i w:val="false"/>
          <w:color w:val="000000"/>
          <w:sz w:val="28"/>
        </w:rPr>
        <w:t xml:space="preserve">                                      Sous reserve de ratification </w:t>
      </w:r>
      <w:r>
        <w:rPr>
          <w:rFonts w:ascii="Times New Roman"/>
          <w:b w:val="false"/>
          <w:i w:val="false"/>
          <w:color w:val="000000"/>
          <w:sz w:val="28"/>
          <w:u w:val="single"/>
        </w:rPr>
        <w:t>1</w:t>
      </w:r>
      <w:r>
        <w:rPr>
          <w:rFonts w:ascii="Times New Roman"/>
          <w:b w:val="false"/>
          <w:i w:val="false"/>
          <w:color w:val="000000"/>
          <w:sz w:val="28"/>
        </w:rPr>
        <w:t>/</w:t>
      </w:r>
      <w:r>
        <w:br/>
      </w:r>
      <w:r>
        <w:rPr>
          <w:rFonts w:ascii="Times New Roman"/>
          <w:b w:val="false"/>
          <w:i w:val="false"/>
          <w:color w:val="000000"/>
          <w:sz w:val="28"/>
        </w:rPr>
        <w:t>
                                      Helmuth Booss</w:t>
      </w:r>
      <w:r>
        <w:br/>
      </w:r>
      <w:r>
        <w:rPr>
          <w:rFonts w:ascii="Times New Roman"/>
          <w:b w:val="false"/>
          <w:i w:val="false"/>
          <w:color w:val="000000"/>
          <w:sz w:val="28"/>
        </w:rPr>
        <w:t>
                                      28. mai 1971.</w:t>
      </w:r>
      <w:r>
        <w:br/>
      </w:r>
      <w:r>
        <w:rPr>
          <w:rFonts w:ascii="Times New Roman"/>
          <w:b w:val="false"/>
          <w:i w:val="false"/>
          <w:color w:val="000000"/>
          <w:sz w:val="28"/>
        </w:rPr>
        <w:t>
                                      Swidbert Schnippenkotter</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Subject to ratification.</w:t>
      </w:r>
    </w:p>
    <w:p>
      <w:pPr>
        <w:spacing w:after="0"/>
        <w:ind w:left="0"/>
        <w:jc w:val="both"/>
      </w:pPr>
      <w:r>
        <w:rPr>
          <w:rFonts w:ascii="Times New Roman"/>
          <w:b w:val="false"/>
          <w:i w:val="false"/>
          <w:color w:val="000000"/>
          <w:sz w:val="28"/>
        </w:rPr>
        <w:t>For Finland:</w:t>
      </w:r>
      <w:r>
        <w:br/>
      </w:r>
      <w:r>
        <w:rPr>
          <w:rFonts w:ascii="Times New Roman"/>
          <w:b w:val="false"/>
          <w:i w:val="false"/>
          <w:color w:val="000000"/>
          <w:sz w:val="28"/>
        </w:rPr>
        <w:t>
Pour la Finlande;</w:t>
      </w:r>
      <w:r>
        <w:br/>
      </w:r>
      <w:r>
        <w:rPr>
          <w:rFonts w:ascii="Times New Roman"/>
          <w:b w:val="false"/>
          <w:i w:val="false"/>
          <w:color w:val="000000"/>
          <w:sz w:val="28"/>
        </w:rPr>
        <w:t>
За Финляндию:</w:t>
      </w:r>
    </w:p>
    <w:p>
      <w:pPr>
        <w:spacing w:after="0"/>
        <w:ind w:left="0"/>
        <w:jc w:val="both"/>
      </w:pPr>
      <w:r>
        <w:rPr>
          <w:rFonts w:ascii="Times New Roman"/>
          <w:b w:val="false"/>
          <w:i w:val="false"/>
          <w:color w:val="000000"/>
          <w:sz w:val="28"/>
        </w:rPr>
        <w:t>                                      Under reservation of</w:t>
      </w:r>
      <w:r>
        <w:br/>
      </w:r>
      <w:r>
        <w:rPr>
          <w:rFonts w:ascii="Times New Roman"/>
          <w:b w:val="false"/>
          <w:i w:val="false"/>
          <w:color w:val="000000"/>
          <w:sz w:val="28"/>
        </w:rPr>
        <w:t xml:space="preserve">
                                      ratification </w:t>
      </w:r>
      <w:r>
        <w:rPr>
          <w:rFonts w:ascii="Times New Roman"/>
          <w:b w:val="false"/>
          <w:i w:val="false"/>
          <w:color w:val="000000"/>
          <w:sz w:val="28"/>
          <w:u w:val="single"/>
        </w:rPr>
        <w:t>1</w:t>
      </w:r>
      <w:r>
        <w:rPr>
          <w:rFonts w:ascii="Times New Roman"/>
          <w:b w:val="false"/>
          <w:i w:val="false"/>
          <w:color w:val="000000"/>
          <w:sz w:val="28"/>
        </w:rPr>
        <w:t>/</w:t>
      </w:r>
      <w:r>
        <w:br/>
      </w:r>
      <w:r>
        <w:rPr>
          <w:rFonts w:ascii="Times New Roman"/>
          <w:b w:val="false"/>
          <w:i w:val="false"/>
          <w:color w:val="000000"/>
          <w:sz w:val="28"/>
        </w:rPr>
        <w:t>
                                      Klaus Sahlgren</w:t>
      </w:r>
      <w:r>
        <w:br/>
      </w:r>
      <w:r>
        <w:rPr>
          <w:rFonts w:ascii="Times New Roman"/>
          <w:b w:val="false"/>
          <w:i w:val="false"/>
          <w:color w:val="000000"/>
          <w:sz w:val="28"/>
        </w:rPr>
        <w:t>
                                      22nd o.f December, 1972</w:t>
      </w:r>
    </w:p>
    <w:p>
      <w:pPr>
        <w:spacing w:after="0"/>
        <w:ind w:left="0"/>
        <w:jc w:val="both"/>
      </w:pPr>
      <w:r>
        <w:rPr>
          <w:rFonts w:ascii="Times New Roman"/>
          <w:b w:val="false"/>
          <w:i w:val="false"/>
          <w:color w:val="000000"/>
          <w:sz w:val="28"/>
        </w:rPr>
        <w:t>For France:</w:t>
      </w:r>
      <w:r>
        <w:br/>
      </w:r>
      <w:r>
        <w:rPr>
          <w:rFonts w:ascii="Times New Roman"/>
          <w:b w:val="false"/>
          <w:i w:val="false"/>
          <w:color w:val="000000"/>
          <w:sz w:val="28"/>
        </w:rPr>
        <w:t>
Pour la France:</w:t>
      </w:r>
      <w:r>
        <w:br/>
      </w:r>
      <w:r>
        <w:rPr>
          <w:rFonts w:ascii="Times New Roman"/>
          <w:b w:val="false"/>
          <w:i w:val="false"/>
          <w:color w:val="000000"/>
          <w:sz w:val="28"/>
        </w:rPr>
        <w:t>
За Францию:</w:t>
      </w:r>
    </w:p>
    <w:p>
      <w:pPr>
        <w:spacing w:after="0"/>
        <w:ind w:left="0"/>
        <w:jc w:val="both"/>
      </w:pPr>
      <w:r>
        <w:rPr>
          <w:rFonts w:ascii="Times New Roman"/>
          <w:b w:val="false"/>
          <w:i w:val="false"/>
          <w:color w:val="000000"/>
          <w:sz w:val="28"/>
        </w:rPr>
        <w:t>                                      Fernand-Laurent</w:t>
      </w:r>
      <w:r>
        <w:br/>
      </w:r>
      <w:r>
        <w:rPr>
          <w:rFonts w:ascii="Times New Roman"/>
          <w:b w:val="false"/>
          <w:i w:val="false"/>
          <w:color w:val="000000"/>
          <w:sz w:val="28"/>
        </w:rPr>
        <w:t>
                                      le 29 decembre 1972</w:t>
      </w:r>
    </w:p>
    <w:p>
      <w:pPr>
        <w:spacing w:after="0"/>
        <w:ind w:left="0"/>
        <w:jc w:val="both"/>
      </w:pPr>
      <w:r>
        <w:rPr>
          <w:rFonts w:ascii="Times New Roman"/>
          <w:b w:val="false"/>
          <w:i w:val="false"/>
          <w:color w:val="000000"/>
          <w:sz w:val="28"/>
        </w:rPr>
        <w:t>For Greece:</w:t>
      </w:r>
      <w:r>
        <w:br/>
      </w:r>
      <w:r>
        <w:rPr>
          <w:rFonts w:ascii="Times New Roman"/>
          <w:b w:val="false"/>
          <w:i w:val="false"/>
          <w:color w:val="000000"/>
          <w:sz w:val="28"/>
        </w:rPr>
        <w:t>
Pour la Grece:</w:t>
      </w:r>
      <w:r>
        <w:br/>
      </w:r>
      <w:r>
        <w:rPr>
          <w:rFonts w:ascii="Times New Roman"/>
          <w:b w:val="false"/>
          <w:i w:val="false"/>
          <w:color w:val="000000"/>
          <w:sz w:val="28"/>
        </w:rPr>
        <w:t>
За Грецию:</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Sous reserve de ratification.</w:t>
      </w:r>
    </w:p>
    <w:p>
      <w:pPr>
        <w:spacing w:after="0"/>
        <w:ind w:left="0"/>
        <w:jc w:val="both"/>
      </w:pPr>
      <w:r>
        <w:rPr>
          <w:rFonts w:ascii="Times New Roman"/>
          <w:b w:val="false"/>
          <w:i w:val="false"/>
          <w:color w:val="000000"/>
          <w:sz w:val="28"/>
        </w:rPr>
        <w:t>For Hungary:</w:t>
      </w:r>
      <w:r>
        <w:br/>
      </w:r>
      <w:r>
        <w:rPr>
          <w:rFonts w:ascii="Times New Roman"/>
          <w:b w:val="false"/>
          <w:i w:val="false"/>
          <w:color w:val="000000"/>
          <w:sz w:val="28"/>
        </w:rPr>
        <w:t>
Pour la Hongrie:</w:t>
      </w:r>
      <w:r>
        <w:br/>
      </w:r>
      <w:r>
        <w:rPr>
          <w:rFonts w:ascii="Times New Roman"/>
          <w:b w:val="false"/>
          <w:i w:val="false"/>
          <w:color w:val="000000"/>
          <w:sz w:val="28"/>
        </w:rPr>
        <w:t>
За Венгрию:</w:t>
      </w:r>
    </w:p>
    <w:p>
      <w:pPr>
        <w:spacing w:after="0"/>
        <w:ind w:left="0"/>
        <w:jc w:val="both"/>
      </w:pPr>
      <w:r>
        <w:rPr>
          <w:rFonts w:ascii="Times New Roman"/>
          <w:b w:val="false"/>
          <w:i w:val="false"/>
          <w:color w:val="000000"/>
          <w:sz w:val="28"/>
        </w:rPr>
        <w:t>                                      Kiss Dezso</w:t>
      </w:r>
      <w:r>
        <w:br/>
      </w:r>
      <w:r>
        <w:rPr>
          <w:rFonts w:ascii="Times New Roman"/>
          <w:b w:val="false"/>
          <w:i w:val="false"/>
          <w:color w:val="000000"/>
          <w:sz w:val="28"/>
        </w:rPr>
        <w:t>
                                      1972 XII/29</w:t>
      </w:r>
    </w:p>
    <w:p>
      <w:pPr>
        <w:spacing w:after="0"/>
        <w:ind w:left="0"/>
        <w:jc w:val="both"/>
      </w:pPr>
      <w:r>
        <w:rPr>
          <w:rFonts w:ascii="Times New Roman"/>
          <w:b w:val="false"/>
          <w:i w:val="false"/>
          <w:color w:val="000000"/>
          <w:sz w:val="28"/>
        </w:rPr>
        <w:t>For Iceland:</w:t>
      </w:r>
      <w:r>
        <w:br/>
      </w:r>
      <w:r>
        <w:rPr>
          <w:rFonts w:ascii="Times New Roman"/>
          <w:b w:val="false"/>
          <w:i w:val="false"/>
          <w:color w:val="000000"/>
          <w:sz w:val="28"/>
        </w:rPr>
        <w:t>
Pour l'Islande;</w:t>
      </w:r>
      <w:r>
        <w:br/>
      </w:r>
      <w:r>
        <w:rPr>
          <w:rFonts w:ascii="Times New Roman"/>
          <w:b w:val="false"/>
          <w:i w:val="false"/>
          <w:color w:val="000000"/>
          <w:sz w:val="28"/>
        </w:rPr>
        <w:t>
За Исландию:</w:t>
      </w:r>
    </w:p>
    <w:p>
      <w:pPr>
        <w:spacing w:after="0"/>
        <w:ind w:left="0"/>
        <w:jc w:val="both"/>
      </w:pPr>
      <w:r>
        <w:rPr>
          <w:rFonts w:ascii="Times New Roman"/>
          <w:b w:val="false"/>
          <w:i w:val="false"/>
          <w:color w:val="000000"/>
          <w:sz w:val="28"/>
        </w:rPr>
        <w:t>For Ireland:</w:t>
      </w:r>
      <w:r>
        <w:br/>
      </w:r>
      <w:r>
        <w:rPr>
          <w:rFonts w:ascii="Times New Roman"/>
          <w:b w:val="false"/>
          <w:i w:val="false"/>
          <w:color w:val="000000"/>
          <w:sz w:val="28"/>
        </w:rPr>
        <w:t>
Pour 1'Irlande:</w:t>
      </w:r>
      <w:r>
        <w:br/>
      </w:r>
      <w:r>
        <w:rPr>
          <w:rFonts w:ascii="Times New Roman"/>
          <w:b w:val="false"/>
          <w:i w:val="false"/>
          <w:color w:val="000000"/>
          <w:sz w:val="28"/>
        </w:rPr>
        <w:t>
За Ирландию:</w:t>
      </w:r>
    </w:p>
    <w:p>
      <w:pPr>
        <w:spacing w:after="0"/>
        <w:ind w:left="0"/>
        <w:jc w:val="both"/>
      </w:pPr>
      <w:r>
        <w:rPr>
          <w:rFonts w:ascii="Times New Roman"/>
          <w:b w:val="false"/>
          <w:i w:val="false"/>
          <w:color w:val="000000"/>
          <w:sz w:val="28"/>
        </w:rPr>
        <w:t>For Italy;</w:t>
      </w:r>
      <w:r>
        <w:br/>
      </w:r>
      <w:r>
        <w:rPr>
          <w:rFonts w:ascii="Times New Roman"/>
          <w:b w:val="false"/>
          <w:i w:val="false"/>
          <w:color w:val="000000"/>
          <w:sz w:val="28"/>
        </w:rPr>
        <w:t>
Pour l'ltalie:</w:t>
      </w:r>
      <w:r>
        <w:br/>
      </w:r>
      <w:r>
        <w:rPr>
          <w:rFonts w:ascii="Times New Roman"/>
          <w:b w:val="false"/>
          <w:i w:val="false"/>
          <w:color w:val="000000"/>
          <w:sz w:val="28"/>
        </w:rPr>
        <w:t>
За Италию:</w:t>
      </w:r>
    </w:p>
    <w:p>
      <w:pPr>
        <w:spacing w:after="0"/>
        <w:ind w:left="0"/>
        <w:jc w:val="both"/>
      </w:pPr>
      <w:r>
        <w:rPr>
          <w:rFonts w:ascii="Times New Roman"/>
          <w:b w:val="false"/>
          <w:i w:val="false"/>
          <w:color w:val="000000"/>
          <w:sz w:val="28"/>
        </w:rPr>
        <w:t>For Luxembourg:</w:t>
      </w:r>
      <w:r>
        <w:br/>
      </w:r>
      <w:r>
        <w:rPr>
          <w:rFonts w:ascii="Times New Roman"/>
          <w:b w:val="false"/>
          <w:i w:val="false"/>
          <w:color w:val="000000"/>
          <w:sz w:val="28"/>
        </w:rPr>
        <w:t>
Pour le Luxembourg:</w:t>
      </w:r>
      <w:r>
        <w:br/>
      </w:r>
      <w:r>
        <w:rPr>
          <w:rFonts w:ascii="Times New Roman"/>
          <w:b w:val="false"/>
          <w:i w:val="false"/>
          <w:color w:val="000000"/>
          <w:sz w:val="28"/>
        </w:rPr>
        <w:t>
За Люксембург:</w:t>
      </w:r>
    </w:p>
    <w:p>
      <w:pPr>
        <w:spacing w:after="0"/>
        <w:ind w:left="0"/>
        <w:jc w:val="both"/>
      </w:pPr>
      <w:r>
        <w:rPr>
          <w:rFonts w:ascii="Times New Roman"/>
          <w:b w:val="false"/>
          <w:i w:val="false"/>
          <w:color w:val="000000"/>
          <w:sz w:val="28"/>
        </w:rPr>
        <w:t xml:space="preserve">                                      sous reserve de ratification </w:t>
      </w:r>
      <w:r>
        <w:rPr>
          <w:rFonts w:ascii="Times New Roman"/>
          <w:b w:val="false"/>
          <w:i w:val="false"/>
          <w:color w:val="000000"/>
          <w:sz w:val="28"/>
          <w:u w:val="single"/>
        </w:rPr>
        <w:t>1</w:t>
      </w:r>
      <w:r>
        <w:rPr>
          <w:rFonts w:ascii="Times New Roman"/>
          <w:b w:val="false"/>
          <w:i w:val="false"/>
          <w:color w:val="000000"/>
          <w:sz w:val="28"/>
        </w:rPr>
        <w:t>/</w:t>
      </w:r>
      <w:r>
        <w:br/>
      </w:r>
      <w:r>
        <w:rPr>
          <w:rFonts w:ascii="Times New Roman"/>
          <w:b w:val="false"/>
          <w:i w:val="false"/>
          <w:color w:val="000000"/>
          <w:sz w:val="28"/>
        </w:rPr>
        <w:t>
                                      R. Logelin</w:t>
      </w:r>
      <w:r>
        <w:br/>
      </w:r>
      <w:r>
        <w:rPr>
          <w:rFonts w:ascii="Times New Roman"/>
          <w:b w:val="false"/>
          <w:i w:val="false"/>
          <w:color w:val="000000"/>
          <w:sz w:val="28"/>
        </w:rPr>
        <w:t>
                                      25.5.71.</w:t>
      </w:r>
    </w:p>
    <w:p>
      <w:pPr>
        <w:spacing w:after="0"/>
        <w:ind w:left="0"/>
        <w:jc w:val="both"/>
      </w:pPr>
      <w:r>
        <w:rPr>
          <w:rFonts w:ascii="Times New Roman"/>
          <w:b w:val="false"/>
          <w:i w:val="false"/>
          <w:color w:val="000000"/>
          <w:sz w:val="28"/>
        </w:rPr>
        <w:t>For Malta:</w:t>
      </w:r>
      <w:r>
        <w:br/>
      </w:r>
      <w:r>
        <w:rPr>
          <w:rFonts w:ascii="Times New Roman"/>
          <w:b w:val="false"/>
          <w:i w:val="false"/>
          <w:color w:val="000000"/>
          <w:sz w:val="28"/>
        </w:rPr>
        <w:t>
Pour Malte:</w:t>
      </w:r>
      <w:r>
        <w:br/>
      </w:r>
      <w:r>
        <w:rPr>
          <w:rFonts w:ascii="Times New Roman"/>
          <w:b w:val="false"/>
          <w:i w:val="false"/>
          <w:color w:val="000000"/>
          <w:sz w:val="28"/>
        </w:rPr>
        <w:t>
За Мальту:</w:t>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_1/ Subject to ratification.</w:t>
      </w:r>
    </w:p>
    <w:p>
      <w:pPr>
        <w:spacing w:after="0"/>
        <w:ind w:left="0"/>
        <w:jc w:val="both"/>
      </w:pPr>
      <w:r>
        <w:rPr>
          <w:rFonts w:ascii="Times New Roman"/>
          <w:b w:val="false"/>
          <w:i w:val="false"/>
          <w:color w:val="000000"/>
          <w:sz w:val="28"/>
        </w:rPr>
        <w:t>For the Netherlands:</w:t>
      </w:r>
      <w:r>
        <w:br/>
      </w:r>
      <w:r>
        <w:rPr>
          <w:rFonts w:ascii="Times New Roman"/>
          <w:b w:val="false"/>
          <w:i w:val="false"/>
          <w:color w:val="000000"/>
          <w:sz w:val="28"/>
        </w:rPr>
        <w:t>
Pour les Pays-Bas:</w:t>
      </w:r>
      <w:r>
        <w:br/>
      </w:r>
      <w:r>
        <w:rPr>
          <w:rFonts w:ascii="Times New Roman"/>
          <w:b w:val="false"/>
          <w:i w:val="false"/>
          <w:color w:val="000000"/>
          <w:sz w:val="28"/>
        </w:rPr>
        <w:t>
За Нидерланды:</w:t>
      </w:r>
    </w:p>
    <w:p>
      <w:pPr>
        <w:spacing w:after="0"/>
        <w:ind w:left="0"/>
        <w:jc w:val="both"/>
      </w:pPr>
      <w:r>
        <w:rPr>
          <w:rFonts w:ascii="Times New Roman"/>
          <w:b w:val="false"/>
          <w:i w:val="false"/>
          <w:color w:val="000000"/>
          <w:sz w:val="28"/>
        </w:rPr>
        <w:t>For Norway:</w:t>
      </w:r>
      <w:r>
        <w:br/>
      </w:r>
      <w:r>
        <w:rPr>
          <w:rFonts w:ascii="Times New Roman"/>
          <w:b w:val="false"/>
          <w:i w:val="false"/>
          <w:color w:val="000000"/>
          <w:sz w:val="28"/>
        </w:rPr>
        <w:t>
Pour la Norvdge;</w:t>
      </w:r>
      <w:r>
        <w:br/>
      </w:r>
      <w:r>
        <w:rPr>
          <w:rFonts w:ascii="Times New Roman"/>
          <w:b w:val="false"/>
          <w:i w:val="false"/>
          <w:color w:val="000000"/>
          <w:sz w:val="28"/>
        </w:rPr>
        <w:t>
За Норвегию:</w:t>
      </w:r>
    </w:p>
    <w:p>
      <w:pPr>
        <w:spacing w:after="0"/>
        <w:ind w:left="0"/>
        <w:jc w:val="both"/>
      </w:pPr>
      <w:r>
        <w:rPr>
          <w:rFonts w:ascii="Times New Roman"/>
          <w:b w:val="false"/>
          <w:i w:val="false"/>
          <w:color w:val="000000"/>
          <w:sz w:val="28"/>
        </w:rPr>
        <w:t>For Poland:</w:t>
      </w:r>
      <w:r>
        <w:br/>
      </w:r>
      <w:r>
        <w:rPr>
          <w:rFonts w:ascii="Times New Roman"/>
          <w:b w:val="false"/>
          <w:i w:val="false"/>
          <w:color w:val="000000"/>
          <w:sz w:val="28"/>
        </w:rPr>
        <w:t>
Pour la Pologne:</w:t>
      </w:r>
      <w:r>
        <w:br/>
      </w:r>
      <w:r>
        <w:rPr>
          <w:rFonts w:ascii="Times New Roman"/>
          <w:b w:val="false"/>
          <w:i w:val="false"/>
          <w:color w:val="000000"/>
          <w:sz w:val="28"/>
        </w:rPr>
        <w:t>
За Польшу:</w:t>
      </w:r>
    </w:p>
    <w:p>
      <w:pPr>
        <w:spacing w:after="0"/>
        <w:ind w:left="0"/>
        <w:jc w:val="both"/>
      </w:pPr>
      <w:r>
        <w:rPr>
          <w:rFonts w:ascii="Times New Roman"/>
          <w:b w:val="false"/>
          <w:i w:val="false"/>
          <w:color w:val="000000"/>
          <w:sz w:val="28"/>
        </w:rPr>
        <w:t>For Portugal:</w:t>
      </w:r>
      <w:r>
        <w:br/>
      </w:r>
      <w:r>
        <w:rPr>
          <w:rFonts w:ascii="Times New Roman"/>
          <w:b w:val="false"/>
          <w:i w:val="false"/>
          <w:color w:val="000000"/>
          <w:sz w:val="28"/>
        </w:rPr>
        <w:t>
Pour le Portugal:</w:t>
      </w:r>
      <w:r>
        <w:br/>
      </w:r>
      <w:r>
        <w:rPr>
          <w:rFonts w:ascii="Times New Roman"/>
          <w:b w:val="false"/>
          <w:i w:val="false"/>
          <w:color w:val="000000"/>
          <w:sz w:val="28"/>
        </w:rPr>
        <w:t>
За Португалию:</w:t>
      </w:r>
    </w:p>
    <w:p>
      <w:pPr>
        <w:spacing w:after="0"/>
        <w:ind w:left="0"/>
        <w:jc w:val="both"/>
      </w:pPr>
      <w:r>
        <w:rPr>
          <w:rFonts w:ascii="Times New Roman"/>
          <w:b w:val="false"/>
          <w:i w:val="false"/>
          <w:color w:val="000000"/>
          <w:sz w:val="28"/>
        </w:rPr>
        <w:t>For Romania:</w:t>
      </w:r>
      <w:r>
        <w:br/>
      </w:r>
      <w:r>
        <w:rPr>
          <w:rFonts w:ascii="Times New Roman"/>
          <w:b w:val="false"/>
          <w:i w:val="false"/>
          <w:color w:val="000000"/>
          <w:sz w:val="28"/>
        </w:rPr>
        <w:t>
Pour la Roumanie:</w:t>
      </w:r>
      <w:r>
        <w:br/>
      </w:r>
      <w:r>
        <w:rPr>
          <w:rFonts w:ascii="Times New Roman"/>
          <w:b w:val="false"/>
          <w:i w:val="false"/>
          <w:color w:val="000000"/>
          <w:sz w:val="28"/>
        </w:rPr>
        <w:t>
За Румынию:</w:t>
      </w:r>
    </w:p>
    <w:p>
      <w:pPr>
        <w:spacing w:after="0"/>
        <w:ind w:left="0"/>
        <w:jc w:val="both"/>
      </w:pPr>
      <w:r>
        <w:rPr>
          <w:rFonts w:ascii="Times New Roman"/>
          <w:b w:val="false"/>
          <w:i w:val="false"/>
          <w:color w:val="000000"/>
          <w:sz w:val="28"/>
        </w:rPr>
        <w:t>                                      Constantin Ene</w:t>
      </w:r>
      <w:r>
        <w:br/>
      </w:r>
      <w:r>
        <w:rPr>
          <w:rFonts w:ascii="Times New Roman"/>
          <w:b w:val="false"/>
          <w:i w:val="false"/>
          <w:color w:val="000000"/>
          <w:sz w:val="28"/>
        </w:rPr>
        <w:t>
                                      le 6 octobre 1972</w:t>
      </w:r>
      <w:r>
        <w:br/>
      </w:r>
      <w:r>
        <w:rPr>
          <w:rFonts w:ascii="Times New Roman"/>
          <w:b w:val="false"/>
          <w:i w:val="false"/>
          <w:color w:val="000000"/>
          <w:sz w:val="28"/>
        </w:rPr>
        <w:t>
                                      La Republique sccialiste de</w:t>
      </w:r>
      <w:r>
        <w:br/>
      </w:r>
      <w:r>
        <w:rPr>
          <w:rFonts w:ascii="Times New Roman"/>
          <w:b w:val="false"/>
          <w:i w:val="false"/>
          <w:color w:val="000000"/>
          <w:sz w:val="28"/>
        </w:rPr>
        <w:t>
                                      Roumani-s ne se considere pas</w:t>
      </w:r>
      <w:r>
        <w:br/>
      </w:r>
      <w:r>
        <w:rPr>
          <w:rFonts w:ascii="Times New Roman"/>
          <w:b w:val="false"/>
          <w:i w:val="false"/>
          <w:color w:val="000000"/>
          <w:sz w:val="28"/>
        </w:rPr>
        <w:t>
                                      liee aux previsions de</w:t>
      </w:r>
      <w:r>
        <w:br/>
      </w:r>
      <w:r>
        <w:rPr>
          <w:rFonts w:ascii="Times New Roman"/>
          <w:b w:val="false"/>
          <w:i w:val="false"/>
          <w:color w:val="000000"/>
          <w:sz w:val="28"/>
        </w:rPr>
        <w:t xml:space="preserve">
                                      l'article 9 de cet Accord </w:t>
      </w:r>
      <w:r>
        <w:rPr>
          <w:rFonts w:ascii="Times New Roman"/>
          <w:b w:val="false"/>
          <w:i w:val="false"/>
          <w:color w:val="000000"/>
          <w:sz w:val="28"/>
          <w:u w:val="single"/>
        </w:rPr>
        <w:t>1</w:t>
      </w:r>
      <w:r>
        <w:rPr>
          <w:rFonts w:ascii="Times New Roman"/>
          <w:b w:val="false"/>
          <w:i w:val="false"/>
          <w:color w:val="000000"/>
          <w:sz w:val="28"/>
        </w:rPr>
        <w:t>/.</w:t>
      </w:r>
    </w:p>
    <w:p>
      <w:pPr>
        <w:spacing w:after="0"/>
        <w:ind w:left="0"/>
        <w:jc w:val="both"/>
      </w:pPr>
      <w:r>
        <w:rPr>
          <w:rFonts w:ascii="Times New Roman"/>
          <w:b w:val="false"/>
          <w:i w:val="false"/>
          <w:color w:val="000000"/>
          <w:sz w:val="28"/>
        </w:rPr>
        <w:t>For Spain:</w:t>
      </w:r>
      <w:r>
        <w:br/>
      </w:r>
      <w:r>
        <w:rPr>
          <w:rFonts w:ascii="Times New Roman"/>
          <w:b w:val="false"/>
          <w:i w:val="false"/>
          <w:color w:val="000000"/>
          <w:sz w:val="28"/>
        </w:rPr>
        <w:t>
Pour l'Espagne:</w:t>
      </w:r>
      <w:r>
        <w:br/>
      </w:r>
      <w:r>
        <w:rPr>
          <w:rFonts w:ascii="Times New Roman"/>
          <w:b w:val="false"/>
          <w:i w:val="false"/>
          <w:color w:val="000000"/>
          <w:sz w:val="28"/>
        </w:rPr>
        <w:t>
За Испанию:</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Translation - Traduction</w:t>
      </w:r>
      <w:r>
        <w:br/>
      </w:r>
      <w:r>
        <w:rPr>
          <w:rFonts w:ascii="Times New Roman"/>
          <w:b w:val="false"/>
          <w:i w:val="false"/>
          <w:color w:val="000000"/>
          <w:sz w:val="28"/>
        </w:rPr>
        <w:t>
     The Socialist Republic of Romania does not consider itself bound by the provisions of article 9 of this Agreement.</w:t>
      </w:r>
    </w:p>
    <w:p>
      <w:pPr>
        <w:spacing w:after="0"/>
        <w:ind w:left="0"/>
        <w:jc w:val="both"/>
      </w:pPr>
      <w:r>
        <w:rPr>
          <w:rFonts w:ascii="Times New Roman"/>
          <w:b w:val="false"/>
          <w:i w:val="false"/>
          <w:color w:val="000000"/>
          <w:sz w:val="28"/>
        </w:rPr>
        <w:t>For Sweden;</w:t>
      </w:r>
      <w:r>
        <w:br/>
      </w:r>
      <w:r>
        <w:rPr>
          <w:rFonts w:ascii="Times New Roman"/>
          <w:b w:val="false"/>
          <w:i w:val="false"/>
          <w:color w:val="000000"/>
          <w:sz w:val="28"/>
        </w:rPr>
        <w:t>
Pour la Suede:</w:t>
      </w:r>
      <w:r>
        <w:br/>
      </w:r>
      <w:r>
        <w:rPr>
          <w:rFonts w:ascii="Times New Roman"/>
          <w:b w:val="false"/>
          <w:i w:val="false"/>
          <w:color w:val="000000"/>
          <w:sz w:val="28"/>
        </w:rPr>
        <w:t>
За Швецию:</w:t>
      </w:r>
    </w:p>
    <w:p>
      <w:pPr>
        <w:spacing w:after="0"/>
        <w:ind w:left="0"/>
        <w:jc w:val="both"/>
      </w:pPr>
      <w:r>
        <w:rPr>
          <w:rFonts w:ascii="Times New Roman"/>
          <w:b w:val="false"/>
          <w:i w:val="false"/>
          <w:color w:val="000000"/>
          <w:sz w:val="28"/>
        </w:rPr>
        <w:t>                                      Bertil Holmquist</w:t>
      </w:r>
      <w:r>
        <w:br/>
      </w:r>
      <w:r>
        <w:rPr>
          <w:rFonts w:ascii="Times New Roman"/>
          <w:b w:val="false"/>
          <w:i w:val="false"/>
          <w:color w:val="000000"/>
          <w:sz w:val="28"/>
        </w:rPr>
        <w:t>
                                      1 Februari 1972</w:t>
      </w:r>
    </w:p>
    <w:p>
      <w:pPr>
        <w:spacing w:after="0"/>
        <w:ind w:left="0"/>
        <w:jc w:val="both"/>
      </w:pPr>
      <w:r>
        <w:rPr>
          <w:rFonts w:ascii="Times New Roman"/>
          <w:b w:val="false"/>
          <w:i w:val="false"/>
          <w:color w:val="000000"/>
          <w:sz w:val="28"/>
        </w:rPr>
        <w:t>For Switzerland:</w:t>
      </w:r>
      <w:r>
        <w:br/>
      </w:r>
      <w:r>
        <w:rPr>
          <w:rFonts w:ascii="Times New Roman"/>
          <w:b w:val="false"/>
          <w:i w:val="false"/>
          <w:color w:val="000000"/>
          <w:sz w:val="28"/>
        </w:rPr>
        <w:t>
Pour la Suisse:</w:t>
      </w:r>
      <w:r>
        <w:br/>
      </w:r>
      <w:r>
        <w:rPr>
          <w:rFonts w:ascii="Times New Roman"/>
          <w:b w:val="false"/>
          <w:i w:val="false"/>
          <w:color w:val="000000"/>
          <w:sz w:val="28"/>
        </w:rPr>
        <w:t>
За Швейцарию:</w:t>
      </w:r>
    </w:p>
    <w:p>
      <w:pPr>
        <w:spacing w:after="0"/>
        <w:ind w:left="0"/>
        <w:jc w:val="both"/>
      </w:pPr>
      <w:r>
        <w:rPr>
          <w:rFonts w:ascii="Times New Roman"/>
          <w:b w:val="false"/>
          <w:i w:val="false"/>
          <w:color w:val="000000"/>
          <w:sz w:val="28"/>
        </w:rPr>
        <w:t xml:space="preserve">                                      Sous reserve de ratification </w:t>
      </w:r>
      <w:r>
        <w:rPr>
          <w:rFonts w:ascii="Times New Roman"/>
          <w:b w:val="false"/>
          <w:i w:val="false"/>
          <w:color w:val="000000"/>
          <w:sz w:val="28"/>
          <w:u w:val="single"/>
        </w:rPr>
        <w:t>1</w:t>
      </w:r>
      <w:r>
        <w:rPr>
          <w:rFonts w:ascii="Times New Roman"/>
          <w:b w:val="false"/>
          <w:i w:val="false"/>
          <w:color w:val="000000"/>
          <w:sz w:val="28"/>
        </w:rPr>
        <w:t>/</w:t>
      </w:r>
      <w:r>
        <w:br/>
      </w:r>
      <w:r>
        <w:rPr>
          <w:rFonts w:ascii="Times New Roman"/>
          <w:b w:val="false"/>
          <w:i w:val="false"/>
          <w:color w:val="000000"/>
          <w:sz w:val="28"/>
        </w:rPr>
        <w:t>
                                      Jean Humbert</w:t>
      </w:r>
      <w:r>
        <w:br/>
      </w:r>
      <w:r>
        <w:rPr>
          <w:rFonts w:ascii="Times New Roman"/>
          <w:b w:val="false"/>
          <w:i w:val="false"/>
          <w:color w:val="000000"/>
          <w:sz w:val="28"/>
        </w:rPr>
        <w:t>
                                      31 octobre 1972.</w:t>
      </w:r>
    </w:p>
    <w:p>
      <w:pPr>
        <w:spacing w:after="0"/>
        <w:ind w:left="0"/>
        <w:jc w:val="both"/>
      </w:pPr>
      <w:r>
        <w:rPr>
          <w:rFonts w:ascii="Times New Roman"/>
          <w:b w:val="false"/>
          <w:i w:val="false"/>
          <w:color w:val="000000"/>
          <w:sz w:val="28"/>
        </w:rPr>
        <w:t>For Turkey:</w:t>
      </w:r>
      <w:r>
        <w:br/>
      </w:r>
      <w:r>
        <w:rPr>
          <w:rFonts w:ascii="Times New Roman"/>
          <w:b w:val="false"/>
          <w:i w:val="false"/>
          <w:color w:val="000000"/>
          <w:sz w:val="28"/>
        </w:rPr>
        <w:t>
Pour la Turquie:</w:t>
      </w:r>
      <w:r>
        <w:br/>
      </w:r>
      <w:r>
        <w:rPr>
          <w:rFonts w:ascii="Times New Roman"/>
          <w:b w:val="false"/>
          <w:i w:val="false"/>
          <w:color w:val="000000"/>
          <w:sz w:val="28"/>
        </w:rPr>
        <w:t>
За Турцию:</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rPr>
        <w:t>/ Subject to ratification.</w:t>
      </w:r>
    </w:p>
    <w:p>
      <w:pPr>
        <w:spacing w:after="0"/>
        <w:ind w:left="0"/>
        <w:jc w:val="both"/>
      </w:pPr>
      <w:r>
        <w:rPr>
          <w:rFonts w:ascii="Times New Roman"/>
          <w:b w:val="false"/>
          <w:i w:val="false"/>
          <w:color w:val="000000"/>
          <w:sz w:val="28"/>
        </w:rPr>
        <w:t>For the Ukrainian Soviet Socialist Republic:</w:t>
      </w:r>
      <w:r>
        <w:br/>
      </w:r>
      <w:r>
        <w:rPr>
          <w:rFonts w:ascii="Times New Roman"/>
          <w:b w:val="false"/>
          <w:i w:val="false"/>
          <w:color w:val="000000"/>
          <w:sz w:val="28"/>
        </w:rPr>
        <w:t>
Pour la Republique socialiste sovietique d'Ukraine:</w:t>
      </w:r>
      <w:r>
        <w:br/>
      </w:r>
      <w:r>
        <w:rPr>
          <w:rFonts w:ascii="Times New Roman"/>
          <w:b w:val="false"/>
          <w:i w:val="false"/>
          <w:color w:val="000000"/>
          <w:sz w:val="28"/>
        </w:rPr>
        <w:t>
За Украинскую Советскую Социалистическую Республику;</w:t>
      </w:r>
    </w:p>
    <w:p>
      <w:pPr>
        <w:spacing w:after="0"/>
        <w:ind w:left="0"/>
        <w:jc w:val="both"/>
      </w:pPr>
      <w:r>
        <w:rPr>
          <w:rFonts w:ascii="Times New Roman"/>
          <w:b w:val="false"/>
          <w:i w:val="false"/>
          <w:color w:val="000000"/>
          <w:sz w:val="28"/>
        </w:rPr>
        <w:t>For the Union of Soviet Socialist Republics:</w:t>
      </w:r>
      <w:r>
        <w:br/>
      </w:r>
      <w:r>
        <w:rPr>
          <w:rFonts w:ascii="Times New Roman"/>
          <w:b w:val="false"/>
          <w:i w:val="false"/>
          <w:color w:val="000000"/>
          <w:sz w:val="28"/>
        </w:rPr>
        <w:t>
Pour l'Union des Republiques socialistes sovietiques:</w:t>
      </w:r>
      <w:r>
        <w:br/>
      </w:r>
      <w:r>
        <w:rPr>
          <w:rFonts w:ascii="Times New Roman"/>
          <w:b w:val="false"/>
          <w:i w:val="false"/>
          <w:color w:val="000000"/>
          <w:sz w:val="28"/>
        </w:rPr>
        <w:t>
За Союз Советских Социалистических Республик:</w:t>
      </w:r>
    </w:p>
    <w:p>
      <w:pPr>
        <w:spacing w:after="0"/>
        <w:ind w:left="0"/>
        <w:jc w:val="both"/>
      </w:pPr>
      <w:r>
        <w:rPr>
          <w:rFonts w:ascii="Times New Roman"/>
          <w:b w:val="false"/>
          <w:i w:val="false"/>
          <w:color w:val="000000"/>
          <w:sz w:val="28"/>
        </w:rPr>
        <w:t>For the United Kingdom of Great Britain and Northern Ireland:</w:t>
      </w:r>
      <w:r>
        <w:br/>
      </w:r>
      <w:r>
        <w:rPr>
          <w:rFonts w:ascii="Times New Roman"/>
          <w:b w:val="false"/>
          <w:i w:val="false"/>
          <w:color w:val="000000"/>
          <w:sz w:val="28"/>
        </w:rPr>
        <w:t>
Pour le Royaume-Uni de Crande-Bretagne et d'Irlande du Nord:</w:t>
      </w:r>
      <w:r>
        <w:br/>
      </w:r>
      <w:r>
        <w:rPr>
          <w:rFonts w:ascii="Times New Roman"/>
          <w:b w:val="false"/>
          <w:i w:val="false"/>
          <w:color w:val="000000"/>
          <w:sz w:val="28"/>
        </w:rPr>
        <w:t>
За Соединенное Королевство Великобритании и Северной Ирландии:</w:t>
      </w:r>
    </w:p>
    <w:p>
      <w:pPr>
        <w:spacing w:after="0"/>
        <w:ind w:left="0"/>
        <w:jc w:val="both"/>
      </w:pPr>
      <w:r>
        <w:rPr>
          <w:rFonts w:ascii="Times New Roman"/>
          <w:b w:val="false"/>
          <w:i w:val="false"/>
          <w:color w:val="000000"/>
          <w:sz w:val="28"/>
        </w:rPr>
        <w:t>                                              Frederick Mason</w:t>
      </w:r>
      <w:r>
        <w:br/>
      </w:r>
      <w:r>
        <w:rPr>
          <w:rFonts w:ascii="Times New Roman"/>
          <w:b w:val="false"/>
          <w:i w:val="false"/>
          <w:color w:val="000000"/>
          <w:sz w:val="28"/>
        </w:rPr>
        <w:t>
                                              27 October 1971</w:t>
      </w:r>
    </w:p>
    <w:p>
      <w:pPr>
        <w:spacing w:after="0"/>
        <w:ind w:left="0"/>
        <w:jc w:val="both"/>
      </w:pPr>
      <w:r>
        <w:rPr>
          <w:rFonts w:ascii="Times New Roman"/>
          <w:b w:val="false"/>
          <w:i w:val="false"/>
          <w:color w:val="000000"/>
          <w:sz w:val="28"/>
        </w:rPr>
        <w:t>For the United States of America:</w:t>
      </w:r>
      <w:r>
        <w:br/>
      </w:r>
      <w:r>
        <w:rPr>
          <w:rFonts w:ascii="Times New Roman"/>
          <w:b w:val="false"/>
          <w:i w:val="false"/>
          <w:color w:val="000000"/>
          <w:sz w:val="28"/>
        </w:rPr>
        <w:t>
Pour les Etats-Unis d'Amerique:</w:t>
      </w:r>
      <w:r>
        <w:br/>
      </w:r>
      <w:r>
        <w:rPr>
          <w:rFonts w:ascii="Times New Roman"/>
          <w:b w:val="false"/>
          <w:i w:val="false"/>
          <w:color w:val="000000"/>
          <w:sz w:val="28"/>
        </w:rPr>
        <w:t>
За Соединенные Штаты Америки:</w:t>
      </w:r>
    </w:p>
    <w:p>
      <w:pPr>
        <w:spacing w:after="0"/>
        <w:ind w:left="0"/>
        <w:jc w:val="both"/>
      </w:pPr>
      <w:r>
        <w:rPr>
          <w:rFonts w:ascii="Times New Roman"/>
          <w:b w:val="false"/>
          <w:i w:val="false"/>
          <w:color w:val="000000"/>
          <w:sz w:val="28"/>
        </w:rPr>
        <w:t>For Yugoslavia:</w:t>
      </w:r>
      <w:r>
        <w:br/>
      </w:r>
      <w:r>
        <w:rPr>
          <w:rFonts w:ascii="Times New Roman"/>
          <w:b w:val="false"/>
          <w:i w:val="false"/>
          <w:color w:val="000000"/>
          <w:sz w:val="28"/>
        </w:rPr>
        <w:t>
Pour la Yougoslavie:</w:t>
      </w:r>
      <w:r>
        <w:br/>
      </w:r>
      <w:r>
        <w:rPr>
          <w:rFonts w:ascii="Times New Roman"/>
          <w:b w:val="false"/>
          <w:i w:val="false"/>
          <w:color w:val="000000"/>
          <w:sz w:val="28"/>
        </w:rPr>
        <w:t>
За Югославию: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