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bc5f" w14:textId="b9cb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2011 года № 449-IV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Договора прекращено Законом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Договор об обращении в Суд Евразийского экономического сообщества хозяйствующих субъектов по спорам в pамках Таможенного союза и особенностях судопроизводства по ним, совершенный  в Москве 9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об обращении в Суд 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
хозяйствующих субъектов по спорам в рамках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
особенностях судопроизводства по ним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сообщества,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 и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от 6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единообразного применения государствами-членами Таможенного союза международных договоров, заключенных в рамках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Статута Суда Евразийского экономического сообщества от 5 июля 2010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Договора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"хозяйствующий субъект" - юридическое лицо, зарегистрированное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государства-члена Таможенного союза или третьего государства, либо физическое лицо, зарегистрированное в качестве предпринимателя в соответствии с законодательством государства-члена Таможенного союза или третьего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"судебные издержки" - денежные суммы, подлежащие выплате экспертам, свидетелям и переводчикам, расходы на оплату услуг адвокатов и иных лиц, представляющих интересы хозяйствующего субъекта в Суде Евразийского экономического сообщества, и другие расходы, понесенные сторонами по делу в связи с его рассмотрением в Суде Евразийского экономического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"акты Комиссии Таможенного союза" -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союза, имеющие обязательный характер и затрагивающие права и законные интересы хозяйствующих субъектов в сфере предпринимательской и иной экономической деятельности.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Евразийского экономического сообщества (далее - Суд) рассматривает дела по заявлениям хозяйствующих субъектов (далее - заявления):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 оспаривании актов Комиссии Таможенного союза или их отдельных положений;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 оспаривании действий (бездействия)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оспаривания актов Комиссии Таможенного союза или их отдельных положений либо действий (бездействия) Комиссии Таможенного союза является их несоответствие международным договорам, заключенным в рамках Таможенного союза, повлекшее нарушение предоставленных данными международными договорами прав и законных интересов хозяйствующих субъектов в сфере предпринимательской и иной 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Суд не принимает к рассмотрению заявления, если имеется вступившее в силу решение Суда по ранее рассмотренному делу о том же предмете и по тем же основаниям.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Высший орган судебной власти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государства-члена Таможенного союза вправе обратиться в Суд с запросом о вынесении заключения по вопросам применения международных договоров, заключенных в рамках Таможенного союза, и актов Комиссии Таможенного союза, затрагивающих права и законные интересы хозяйствующих субъектов, если эти вопросы существенно влияют на разрешение дела по существу.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рассмотрении спора в высшем органе судебной власти государства-члена Таможенного союза хозяйствующий субъект, участвующий в деле, вправе обратиться к данному органу с ходатайством о направлении запроса о вынесении заключения в Суд, если полагает, что его права и законные интересы, предусмотренные международными договорами, заключенными в рамках Таможенного союза и актами Комиссии Таможенного союза, нарушены.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вопрос об обращении с запросом о вынесении заключения заявляется в деле, находящемся на рассмотрении высшего органа судебной власти государства-члена Таможенного союза, решение по которому в соответствии с законодательством государства-члена Таможенного союза не подлежит обжалованию, данный орган обязан обратиться в Суд при условии, что вопросы, по которым запрашивается вынесение заключения, существенно влияют на разрешение дела по существу и Суд не выносил ранее заключений по аналогичным запросам.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принимается Судом к </w:t>
      </w:r>
      <w:r>
        <w:rPr>
          <w:rFonts w:ascii="Times New Roman"/>
          <w:b w:val="false"/>
          <w:i w:val="false"/>
          <w:color w:val="000000"/>
          <w:sz w:val="28"/>
        </w:rPr>
        <w:t>рассмотрению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только после предварительного обращения хозяйствующего субъекта в Комиссию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Комиссия Таможенного союза в течение 2 месяцев не приняла мер по поступившему обращению, хозяйствующий субъект вправе обратиться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Подача заявления в Суд не является основанием для приостановления действия актов Комиссии Таможенного союза.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заявлении, направляемом в Суд, должны быть указаны: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физического лица, данные о его регистрации в качестве предпринимателя или наименование юридического лица и данные о его регистрации в качестве такового;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место жительства физического лица или место нахождения юридического лица, включая официальное название страны, почтовый адрес (адрес для переписки), а также номер телефона, факса, адреса электронной почты (если таковой имеется);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наименование, номер, дата принятия, источник опубликования оспариваемого акта Комиссии Таможенного союза и (или) описание действия (бездействия) Комиссии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права и законные интересы, которые, по мнению хозяйствующего субъекта, нарушаются оспариваемым актом Комиссии Таможенного союза и (или) действием (бездействием) Комиссии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требование хозяйствующего субъекта о признании акта Комиссии Таможенного союза и (или) действия (бездействия) Комиссии Таможенного союза нарушающими его права и законные интересы в сфере предпринимательской и иной экономической деятельности, предоставленные ему международными договорами, заключенными в рамках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об обращении в Комиссию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текст оспариваемого акта Комиссии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регистрации юридического лица или физического лица в качестве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обращение в Комиссию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иные документы, обосновывающие требования хозяйствующего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Суд уведомляет стороны по делу о принятии к рассмотрению заявления либо об отказе в принятии заявления с указанием основания отказа.</w:t>
      </w:r>
    </w:p>
    <w:bookmarkEnd w:id="11"/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любой стадии рассмотрения дела Суд по ходатайству стороны по делу или по собственной инициативе вправе принимать разумные временные меры, в том числе обеспечительного характера, в целях обеспечения исполнения решения Суда или предотвращения возможного нарушения прав и законных интересов хозяйствующих субъектов, предусмотренных международными договорами, заключенными в рамках Таможенного союза.</w:t>
      </w:r>
    </w:p>
    <w:bookmarkEnd w:id="13"/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Обращение хозяйствующего субъекта в Суд облагается пошлиной.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Пошлина уплачивается хозяйствующим субъектом до подачи заявления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удовлетворения Судом требований хозяйствующего субъекта, указанных в заявлении, осуществляется возврат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Размер, валюта платежа, порядок зачисления, использования и возврата пошлины определяются Межгосударственным Советом Евразийского экономического сообщества (на уровне глав государств).</w:t>
      </w:r>
    </w:p>
    <w:bookmarkEnd w:id="15"/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по делу несет свои судебные издержки самостоятельно.</w:t>
      </w:r>
    </w:p>
    <w:bookmarkEnd w:id="17"/>
    <w:bookmarkStart w:name="z5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рассмотрения дел с участием хозяйствующих субъектов Суд образует Коллегию Суда, в которую включается по одному судье от каждого государства-члена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Срок рассмотрения дела составляет не более 3 месяцев с даты получения Судом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Коллегий Суда является решением Суда, если оно не было обжаловано в порядке, предусмотренном статьей 10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рассмотрении дел об оспаривании акта Комиссии Таможенного союза и (или) действий (бездействия) Комиссии Таможенного союза Суд в судебном заседании осуществляет проверку: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оспариваемого акта Комиссии Таможенного союза или его отдельных положений, и (или) оспариваемых действий (бездействий) Комиссии Таможенного союза на соответствие их международным договорам, заключенным в рамках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полномочий Комиссии Таможенного союза на принятие оспариваемого акта или отдельных его положений;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факта нарушения прав и законных интересов хозяйствующих субъектов в сфере предпринимательской и иной экономической деятельности, предоставленных им международными договорами, заключенными в рамках Таможенного союза.</w:t>
      </w:r>
    </w:p>
    <w:bookmarkEnd w:id="19"/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0"/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Коллегии Суда вступает в силу через 15 календарных дней с даты его вынесения, если оно не было обжаловано сторонами по делу в Апелляционную палату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 по делу, полагающая, что решением Коллегии Суда были нарушены ее права и законные интересы, предоставленные международными договорами, заключенными в рамках Таможенного союза, в связи с их неправильным применением, вправе обжаловать не вступившее в силу решение Коллегии Суда в Апелляционную палату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состав Апелляционной палаты Суда входят судьи Суда от государств-членов Таможенного союза, не принимавшие участия в рассмотрении дела, решение Коллегии Суда по которому обжалуется.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Апелляционной палаты Суда является решением Суда и вступает в силу с даты его вынесения.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Суда окончательно и обжалованию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Решение Суда может быть пересмотрено по вновь открывшимся обстоятельствам в порядке,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сообщества от 5 июля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Решение Суда либо его отдельные положения могут быть официально разъяснены только самим Судом по ходатайству сторон по делу, а также по собственной инициативе.</w:t>
      </w:r>
    </w:p>
    <w:bookmarkEnd w:id="21"/>
    <w:bookmarkStart w:name="z6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результатам рассмотрения дел об оспаривании актов Комиссии Таможенного союза или их отдельных положений Суд принимает одно из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признании оспариваемого акта или отдельных положений соответствующими международным договорам, заключенным в рамках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признании оспариваемого акта или отдельных его положений не соответствующими международным договорам, заключенным в рамках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акта Комиссии Таможенного союза или его отдельных положений, признанных Судом не соответствующими международным договорам, заключенным в рамках Таможенного союза, приостанавливается с даты вступления в силу решения Суда и данный акт или его отдельные положения приводятся Комиссией Таможенного союза в соответствие с международными договорами, заключенными в рамках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результатам рассмотрения дел об оспаривании действий (бездействия) Комиссии Таможенного союза Суд принимает одно из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признании оспариваемого действия (бездействия) не соответствующим международным договорам, заключенным в рамках Таможенного союза, и нарушающим права и законные интересы хозяйствующего субъекта в сфере предпринимательской и иной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признании оспариваемого действия (бездействия) соответствующим международным договорам, заключенным в рамках Таможенного союза, и не нарушающим права и законные интересы хозяйствующего субъекта в сфере предпринимательской и иной 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Суд оставляет без рассмотрения требования о возмещении убытков или иные требования имущественного характера.</w:t>
      </w:r>
    </w:p>
    <w:bookmarkEnd w:id="23"/>
    <w:bookmarkStart w:name="z7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Таможенного союза обязана в разумный срок, но не превышающий 60 календарных дней с даты вступления в силу решения Суда, исполнить вступившее в силу решение Суда, в котором Суд установил, что актом или действием (бездействием) Комиссии Таможенного союза нарушены права и законные интересы хозяйствующих субъектов, предусмотренные международными договорами, заключенными в рамках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неисполнения Комиссией Таможенного союза решения Суда хозяйствующий субъект вправе обратиться в Суд с ходатайством о принятии мер по его исполнению.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Суд по ходатайству хозяйствующего субъекта обязан в течение 15 календарных дней с даты ее поступления обратиться в </w:t>
      </w:r>
      <w:r>
        <w:rPr>
          <w:rFonts w:ascii="Times New Roman"/>
          <w:b w:val="false"/>
          <w:i w:val="false"/>
          <w:color w:val="000000"/>
          <w:sz w:val="28"/>
        </w:rPr>
        <w:t>Межгосударственный Совет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сообщества на уровне глав правительств (Высший орган Таможенного союза) для принятия им решения по данному вопросу.</w:t>
      </w:r>
    </w:p>
    <w:bookmarkEnd w:id="25"/>
    <w:bookmarkStart w:name="z8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6"/>
    <w:bookmarkStart w:name="z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Процедура рассмотрения дел по заявлениям хозяйствующих субъектов в части, не урегулированной настоящим Договором, определяется Регламентом Суда по рассмотрению обращений хозяйствующих субъектов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Регламент разрабатывается и утверждается Судом по согласованию с Межпарламентской Ассамблеей Евразийского экономического сообщества.</w:t>
      </w:r>
    </w:p>
    <w:bookmarkEnd w:id="27"/>
    <w:bookmarkStart w:name="z8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8"/>
    <w:bookmarkStart w:name="z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или толкованием положений настоящего Договора, разрешаются путем консультаций и переговоров между Сторонами.</w:t>
      </w:r>
    </w:p>
    <w:bookmarkEnd w:id="29"/>
    <w:bookmarkStart w:name="z8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0"/>
    <w:bookmarkStart w:name="z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настоящий Договор вносятся по взаимному согласию Сторон и оформляются протоколами.</w:t>
      </w:r>
    </w:p>
    <w:bookmarkEnd w:id="31"/>
    <w:bookmarkStart w:name="z8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2"/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на 30-ый день с даты получения депозитарием третьего уведомления о выполнении Сторонами внутригосударственных процедур, необходимых для вступления в силу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в </w:t>
      </w:r>
      <w:r>
        <w:rPr>
          <w:rFonts w:ascii="Times New Roman"/>
          <w:b w:val="false"/>
          <w:i w:val="false"/>
          <w:color w:val="000000"/>
          <w:sz w:val="28"/>
        </w:rPr>
        <w:t>Интеграционном Комитете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сообщества, который, являясь депозитарием настоящего Договора, направит каждой Стороне его заверенную копию.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 соответствии со статьей 102 Устава Организации Объединенных Наций подлежит регистрации в Секретариате Организации Объединенных Наций.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9 декабря 2010 года в одном подлинном экземпляре на русском языке.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                   За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Республику            Республику          Кыргызскую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Беларусь              Казахстан         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 За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 Российскую            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 Федерацию             Таджикистан</w:t>
      </w:r>
    </w:p>
    <w:bookmarkStart w:name="z9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оригинала Решения Межгосударственного Совета Евразийского экономического сообщества (на уровне глав государств) "О Договоре обращении в Суд Евразийского экономического сообщества хозяйствующих субъектов и особенностях судопроизводства по ним" от 9 декабря 2010 года № 534, подписанного: Президентом Республики Беларусь А.Г. Лукашенко, Президентом Республики Казахстан Н.А. Назарбаевым, Президентом Кыргызской Республики, Премьер-Министром Кыргызской Республики Р.И. Отунбаевой, Президентом Российской Федерации Д.А. Медведевым, Президентом Республики Таджикистан Э. Рахмоном.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прошнуровано, скреплено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подписью и печатью 9 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Секретариата 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ЕврАзЭС                                    В.С. Князев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16.12.2010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