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649b" w14:textId="57e6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сохранении специализации предприятий и организаций, участвующих в производстве продукции военного назначения в рамках Организации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апреля 2012 года № 13-V.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сохранении специализации предприятий и организаций, участвующих в производстве продукции военного назначения в рамках Организации Договора о коллективной безопасности, совершенное в Москве 10 декабря 2010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сохранении специализации предприятий и организаций,</w:t>
      </w:r>
      <w:r>
        <w:br/>
      </w:r>
      <w:r>
        <w:rPr>
          <w:rFonts w:ascii="Times New Roman"/>
          <w:b/>
          <w:i w:val="false"/>
          <w:color w:val="000000"/>
        </w:rPr>
        <w:t>участвующих в производстве продукции военного назначения</w:t>
      </w:r>
      <w:r>
        <w:br/>
      </w:r>
      <w:r>
        <w:rPr>
          <w:rFonts w:ascii="Times New Roman"/>
          <w:b/>
          <w:i w:val="false"/>
          <w:color w:val="000000"/>
        </w:rPr>
        <w:t>в рамках Организации Договора о коллективной безопасности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Государства-члены </w:t>
      </w:r>
      <w:r>
        <w:rPr>
          <w:rFonts w:ascii="Times New Roman"/>
          <w:b w:val="false"/>
          <w:i w:val="false"/>
          <w:color w:val="000000"/>
          <w:sz w:val="28"/>
        </w:rPr>
        <w:t>Организации Договора о коллективной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ОДКБ), именуемые в дальнейшем Сторонами,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поддержания и развития сотрудничества в области изготовления продукции военного назначения на базе сложившейся производственной и научно-технической кооперации,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взаимным стремлением к развитию интеграции оборонных отраслей промышленности Сторон на долговременной основе,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развивая положения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основных принципах военно-технического сотрудничества между государствами-участниками Договора о коллективной безопасности от 15 мая 1992 года, подписанного 20 июня 2000 года,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 необходимые условия по сохранению специализации предприятий и организаций, участвующих в производстве продукции военного назначения (далее – ПВН) и поставках необходимых для этого материалов и полуфабрикатов, комплектующих элементов и изделий, учебного и вспомогательного имущества, а также в выполнении работ и оказании услуг военного назначения, независимо от их организационно-правовой формы и формы собственности в рамках двухсторонней производственной и научно-технической кооперации.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основные термины, имеющие следующие значения: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"производство ПВН" – деятельность предприятий по разработке, изготовлению, сопровождению эксплуатации, включая регламентные работы и модернизацию, а также утилизацию ПВН;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"материал" – исходный предмет труда, потребляемый для изготовления или обеспечения эксплуатации изделия;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"полуфабрикат" – изделие предприятия-поставщика, подлежащее дополнительной обработке или сборке на предприятии-потребителе;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"комплектующие элементы и изделия" – элементы и изделия, выпускаемые предприятиями-поставщиками и применяемые как составные части изделий, выпускаемых предприятиями-изготовителями;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"учебное и вспомогательное имущество" – материалы, детали, узлы, агрегаты, используемые в качестве учебно-материальной базы, а также обеспечивающие ее эксплуатацию и ремонт при обучении личного состава и персонала;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"приемка" – проверка соответствия ПВН требованиям, установленным на нее, и оформление документов о пригодности ПВН к поставкам и/или использованию.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Сторон по реализации настоящего Соглашения являются: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Армения – Министерство экономики Республики Армения;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 – Государственный военно-промышленный комитет Республики Беларусь;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– Министерство обороны Республики Казахстан;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Кыргызской Республики – Министерство экономического регулирования Кыргызской Республики;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 – Министерство промышленности и торговли Российской Федерации;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Таджикистан – Министерство энергетики и промышленности Республики Таджикистан;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Узбекистан – Министерство экономики Республики Узбекистан.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уполномоченного органа каждая Сторона по дипломатическим каналам ставит в известность Генерального секретаря ОДКБ, который уведомляет об этом остальные Стороны в установленном порядке.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Межгосударственная комиссия по военно-экономическому сотрудничеству ОДКБ по предложениям уполномоченных органов Сторон формирует Перечни предприятий и организаций, специализацию которых целесообразно сохранить в интересах военно-экономического сотрудничества государств-членов ОДКБ (далее – Перечни) и направляет их в государства-члены ОДКБ для утверждения правительствами Сторон.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порядка и сроков снятия с производства ПВН, выпускаемой предприятиями и организациями Сторон, указанными в Перечнях, изменение состава этих предприятий и организаций, а также принятие решения об участии предприятий и организаций в совместных разработках и производстве новых образцов вооружения и военной техники осуществляется по согласованию уполномоченных органов Сторон в соответствии с их национальным законодательством.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Поставки материалов и полуфабрикатов, комплектующих элементов и изделий, учебного и вспомогательного имущества, выполнение работ и оказание услуг военного назначения, необходимых для производства ПВН, осуществляются на основе двухсторонних межправительственных соглашений (договоров, контрактов).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и контроль качества поставляемой ПВН осуществляется в соответствии с двухсторонними межправительственными соглашениями о производственной и научно-технической кооперации предприятий оборонных отраслей промышленности, а также в соответствии с действующей нормативно-технической документацией.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не передавать (не продавать) материалы, полуфабрикаты, комплектующие изделия, документацию и информацию, полученные в рамках настоящего Соглашения, третьим государствам, их гражданам и организациям, а также международным организациям без предварительного согласия поставляющей Стороны.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обмен информацией по вопросам, касающимся производства ПВН, выполнения работ и оказания услуг в объеме, необходимом для выполнения совместных работ, в соответствии со своим национальным законодательством и международными договорами, участниками которых они являются.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Взаимная передача и защита сведений, составляющих секретную информацию,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взаимном обеспечении сохранности секретной информации в рамках Организации Договора о коллективной безопасности от 18 июня 2004 года и двухсторонними международными договорами, заключенными между Сторонами. 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и защиты прав на результаты интеллектуальной деятельности, переданных Сторонами друг другу или созданных в процессе сотрудничества в рамках настоящего Соглашения,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взаимной охране прав на результаты интеллектуальной деятельности, полученные и используемые в ходе военно-экономического сотрудничества в рамках Организации Договора о коллективной безопасности от 6 октября 2007 года. </w:t>
      </w:r>
    </w:p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 по другим международным договорам, участниками которых они являются.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относительно толкования и применения настоящего Соглашения разрешаются путем консультаций и переговоров между заинтересованными Сторонами.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 и вступают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сдачи на хранение депозитарию четвертого письменного уведомления о выполнении подписавшими его Сторонами внутригосударственных процедур, необходимых для вступления его в силу.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внутригосударственные процедуры позднее, настоящее Соглашение вступает в силу со дня сдачи соответствующих документов депозитарию.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действует в течение срока действия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коллективной безопасности от 15 мая 1992 года, если Стороны не договорятся об ином.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депозитарию не позднее, чем за шесть месяцев до даты выхода, урегулировав финансовые и иные обязательства, возникшие за время действия настоящего Соглашения.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10 декабря 2010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каждой Стороне, подписавшей настоящее Соглашение, его заверенную копию.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Армения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Беларусь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