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9874" w14:textId="1459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законы Республики Казахстан "О транспорте в Республике Казахстан" и "О торговом мореплавании"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2012 года № 35-V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«морские порты, имеющие статус международного значения,»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«Морские порты, имеющие статус международного значения, не подлежат приватизации и могут передаваться в оплату акций национального управляющего холдинга, национального холдинга, национальной компании на условиях и в порядке, устанавливаемых Правительством Республики Казахстан.».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утверждение Правил передачи морских портов, имеющих статус международного значения, в оплату акций национального управляющего холдинга, национального холдинга, национальной компании;»;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утверждение Правил эксплуатации морских портов, имеющих статус международного значения, портовых сооружений и акватории морского 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2-1) и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разработка Правил передачи морских портов, имеющих статус международного значения, в оплату акций национального управляющего холдинга, национального холдинга, национальной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разработка Правил эксплуатации морских портов, имеющих статус международного значения, портовых сооружений и акватории морского 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«Морские порты, имеющие статус международного значения, не подлежат приватизации и могут передаваться в оплату акций национального управляющего холдинга, национального холдинга, национальной компании на условиях и в порядке, устанавливаемых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