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aa1c" w14:textId="933a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валютного регулирования и валютного контроля</w:t>
      </w:r>
    </w:p>
    <w:p>
      <w:pPr>
        <w:spacing w:after="0"/>
        <w:ind w:left="0"/>
        <w:jc w:val="both"/>
      </w:pPr>
      <w:r>
        <w:rPr>
          <w:rFonts w:ascii="Times New Roman"/>
          <w:b w:val="false"/>
          <w:i w:val="false"/>
          <w:color w:val="000000"/>
          <w:sz w:val="28"/>
        </w:rPr>
        <w:t>Закон Республики Казахстан от 6 января 2012 года № 530-IV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Введение в действие настоящего Закона см. </w:t>
      </w:r>
      <w:r>
        <w:rPr>
          <w:rFonts w:ascii="Times New Roman"/>
          <w:b w:val="false"/>
          <w:i w:val="false"/>
          <w:color w:val="ff0000"/>
          <w:sz w:val="28"/>
        </w:rPr>
        <w:t>ст. 2</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у-4)</w:t>
      </w:r>
      <w:r>
        <w:rPr>
          <w:rFonts w:ascii="Times New Roman"/>
          <w:b w:val="false"/>
          <w:i w:val="false"/>
          <w:color w:val="000000"/>
          <w:sz w:val="28"/>
        </w:rPr>
        <w:t xml:space="preserve"> части первой статьи 15 слова "оформления резидентами паспортов сделок" заменить словами "получения резидентами учетных номеров контрактов";</w:t>
      </w:r>
      <w:r>
        <w:br/>
      </w:r>
      <w:r>
        <w:rPr>
          <w:rFonts w:ascii="Times New Roman"/>
          <w:b w:val="false"/>
          <w:i w:val="false"/>
          <w:color w:val="000000"/>
          <w:sz w:val="28"/>
        </w:rPr>
        <w:t>
</w:t>
      </w:r>
      <w:r>
        <w:rPr>
          <w:rFonts w:ascii="Times New Roman"/>
          <w:b w:val="false"/>
          <w:i w:val="false"/>
          <w:color w:val="000000"/>
          <w:sz w:val="28"/>
        </w:rPr>
        <w:t>
      2) внесено изменение в текст части второй статьи 42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подпункте 3)</w:t>
      </w:r>
      <w:r>
        <w:rPr>
          <w:rFonts w:ascii="Times New Roman"/>
          <w:b w:val="false"/>
          <w:i w:val="false"/>
          <w:color w:val="000000"/>
          <w:sz w:val="28"/>
        </w:rPr>
        <w:t xml:space="preserve"> части первой статьи 56 слова "оформления резидентами паспортов сделок" заменить словами "получения резидентами учетных номеров контрактов".</w:t>
      </w:r>
    </w:p>
    <w:bookmarkEnd w:id="0"/>
    <w:bookmarkStart w:name="z6" w:id="1"/>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 38; 2007 г., № 3, ст. 20; 2008 г., № 23, ст. 114; 2009 г., № 13-14, ст. 63; 2010 г., № 15, ст. 71):</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внесено изменение в текст подпункта 2)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учетный номер контракта - регистрационный номер, предназначенный для обеспечения учета и отчетности по валютным операциям, присваиваемый уполномоченным банком валютному договору, предусматривающему экспорт (импорт);";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3</w:t>
      </w:r>
      <w:r>
        <w:rPr>
          <w:rFonts w:ascii="Times New Roman"/>
          <w:b w:val="false"/>
          <w:i w:val="false"/>
          <w:color w:val="000000"/>
          <w:sz w:val="28"/>
        </w:rPr>
        <w:t xml:space="preserve"> статьи 6 цифры "1), 3) -" заменить цифрой "8),";</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8. Режим регистрации";</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Если резидент становится стороной валютного договора, на который режим регистрации распространился в результате уступки требования или перевода долга, то он обязан обратиться в Национальный Банк Республики Казахстан за регистрацией в срок не позднее тридцати календарных дней с даты заключения соответствующей сделки.";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цифры "6), 7)," исключить;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9. Режим уведомления";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в предложении первом слово "представления" заменить словами "уведомления в форме";</w:t>
      </w:r>
      <w:r>
        <w:br/>
      </w:r>
      <w:r>
        <w:rPr>
          <w:rFonts w:ascii="Times New Roman"/>
          <w:b w:val="false"/>
          <w:i w:val="false"/>
          <w:color w:val="000000"/>
          <w:sz w:val="28"/>
        </w:rPr>
        <w:t>
</w:t>
      </w:r>
      <w:r>
        <w:rPr>
          <w:rFonts w:ascii="Times New Roman"/>
          <w:b w:val="false"/>
          <w:i w:val="false"/>
          <w:color w:val="000000"/>
          <w:sz w:val="28"/>
        </w:rPr>
        <w:t>
      в предложении втором слова "семи рабочих" заменить словами "тридцати календарных";</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"Если резидент становится стороной валютного договора, на который режим уведомления распространился в результате уступки требования или перевода долга, то он обязан уведомить Национальный Банк Республики Казахстан о таком валютном договоре в срок не позднее тридцати календарных дней с даты заключения соответствующей сделки.";</w:t>
      </w:r>
      <w:r>
        <w:br/>
      </w:r>
      <w:r>
        <w:rPr>
          <w:rFonts w:ascii="Times New Roman"/>
          <w:b w:val="false"/>
          <w:i w:val="false"/>
          <w:color w:val="000000"/>
          <w:sz w:val="28"/>
        </w:rPr>
        <w:t>
</w:t>
      </w:r>
      <w:r>
        <w:rPr>
          <w:rFonts w:ascii="Times New Roman"/>
          <w:b w:val="false"/>
          <w:i w:val="false"/>
          <w:color w:val="000000"/>
          <w:sz w:val="28"/>
        </w:rPr>
        <w:t>
      5) в части первой </w:t>
      </w:r>
      <w:r>
        <w:rPr>
          <w:rFonts w:ascii="Times New Roman"/>
          <w:b w:val="false"/>
          <w:i w:val="false"/>
          <w:color w:val="000000"/>
          <w:sz w:val="28"/>
        </w:rPr>
        <w:t>статьи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копию учредительных документов (нотариально засвидетельствованную в случае непредставления оригиналов для сверки) - для юридических лиц;";</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пункте 4</w:t>
      </w:r>
      <w:r>
        <w:rPr>
          <w:rFonts w:ascii="Times New Roman"/>
          <w:b w:val="false"/>
          <w:i w:val="false"/>
          <w:color w:val="000000"/>
          <w:sz w:val="28"/>
        </w:rPr>
        <w:t xml:space="preserve"> статьи 12:</w:t>
      </w:r>
      <w:r>
        <w:br/>
      </w:r>
      <w:r>
        <w:rPr>
          <w:rFonts w:ascii="Times New Roman"/>
          <w:b w:val="false"/>
          <w:i w:val="false"/>
          <w:color w:val="000000"/>
          <w:sz w:val="28"/>
        </w:rPr>
        <w:t>
</w:t>
      </w:r>
      <w:r>
        <w:rPr>
          <w:rFonts w:ascii="Times New Roman"/>
          <w:b w:val="false"/>
          <w:i w:val="false"/>
          <w:color w:val="000000"/>
          <w:sz w:val="28"/>
        </w:rPr>
        <w:t>
      слова "оформления резидентами паспортов сделок" заменить словами "получения резидентами учетных номеров контрактов";</w:t>
      </w:r>
      <w:r>
        <w:br/>
      </w:r>
      <w:r>
        <w:rPr>
          <w:rFonts w:ascii="Times New Roman"/>
          <w:b w:val="false"/>
          <w:i w:val="false"/>
          <w:color w:val="000000"/>
          <w:sz w:val="28"/>
        </w:rPr>
        <w:t>
</w:t>
      </w:r>
      <w:r>
        <w:rPr>
          <w:rFonts w:ascii="Times New Roman"/>
          <w:b w:val="false"/>
          <w:i w:val="false"/>
          <w:color w:val="000000"/>
          <w:sz w:val="28"/>
        </w:rPr>
        <w:t>
      слова "оформление паспорта сделки" заменить словами "получение учетного номера контракта";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 8)</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"8) операций при оплате расходов физического лица, связанных с его командировкой за пределы Республики Казахстан, в том числе представительских расходов, а также операций при погашении неизрасходованного аванса, выданного в связи с командировкой за пределы Республики Казахстан;";</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операций при оплате расходов физического лица, связанных с его командировкой за пределы Республики Казахстан, в том числе представительских расходов, а также операций при погашении неизрасходованного аванса, выданного в связи с командировкой за пределы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платежей между нерезидентами и юридическими лицами-резидентами за обслуживание судов иностранных государств в аэропортах и морских портах на территории Республики Казахстан, а также оплаты нерезидентами услуг аэронавигационного обслуживания, аэропортовской деятельности и услуг морских портов по обслуживанию международных рейсов;";</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"Положения части первой настоящего пункта не распространяются на операции, одной из сторон которых является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"и оформления паспорта сделки" заменить словами "или получения учетного номера контракта";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пункта 3 слова "оформления паспорта сделки" заменить словами "получения учетного номера контракта";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18. Ввоз в Республику Казахстан и вывоз из Республики</w:t>
      </w:r>
      <w:r>
        <w:br/>
      </w:r>
      <w:r>
        <w:rPr>
          <w:rFonts w:ascii="Times New Roman"/>
          <w:b w:val="false"/>
          <w:i w:val="false"/>
          <w:color w:val="000000"/>
          <w:sz w:val="28"/>
        </w:rPr>
        <w:t>
                  Казахстан валютных ценностей, национальной валюты,</w:t>
      </w:r>
      <w:r>
        <w:br/>
      </w:r>
      <w:r>
        <w:rPr>
          <w:rFonts w:ascii="Times New Roman"/>
          <w:b w:val="false"/>
          <w:i w:val="false"/>
          <w:color w:val="000000"/>
          <w:sz w:val="28"/>
        </w:rPr>
        <w:t>
                  ценных бумаг и платежных документов, номинал и</w:t>
      </w:r>
      <w:r>
        <w:br/>
      </w:r>
      <w:r>
        <w:rPr>
          <w:rFonts w:ascii="Times New Roman"/>
          <w:b w:val="false"/>
          <w:i w:val="false"/>
          <w:color w:val="000000"/>
          <w:sz w:val="28"/>
        </w:rPr>
        <w:t>
                  (или) стоимость которых выражены в национальной</w:t>
      </w:r>
      <w:r>
        <w:br/>
      </w:r>
      <w:r>
        <w:rPr>
          <w:rFonts w:ascii="Times New Roman"/>
          <w:b w:val="false"/>
          <w:i w:val="false"/>
          <w:color w:val="000000"/>
          <w:sz w:val="28"/>
        </w:rPr>
        <w:t>
                  валюте, и не имеющих номинала ценных бумаг,</w:t>
      </w:r>
      <w:r>
        <w:br/>
      </w:r>
      <w:r>
        <w:rPr>
          <w:rFonts w:ascii="Times New Roman"/>
          <w:b w:val="false"/>
          <w:i w:val="false"/>
          <w:color w:val="000000"/>
          <w:sz w:val="28"/>
        </w:rPr>
        <w:t>
                  выпущенных резидентами</w:t>
      </w:r>
      <w:r>
        <w:br/>
      </w:r>
      <w:r>
        <w:rPr>
          <w:rFonts w:ascii="Times New Roman"/>
          <w:b w:val="false"/>
          <w:i w:val="false"/>
          <w:color w:val="000000"/>
          <w:sz w:val="28"/>
        </w:rPr>
        <w:t>
</w:t>
      </w:r>
      <w:r>
        <w:rPr>
          <w:rFonts w:ascii="Times New Roman"/>
          <w:b w:val="false"/>
          <w:i w:val="false"/>
          <w:color w:val="000000"/>
          <w:sz w:val="28"/>
        </w:rPr>
        <w:t>
      1. Ввоз в Республику Казахстан и вывоз из Республики Казахстан наличной иностранной валюты, наличной национальной валюты, документарных ценных бумаг и платежных документов осуществляются резидентами и нерезидентами без ограничений при соблюдении требований таможенного законодательства Таможенного союза и (или) Республики Казахстан.</w:t>
      </w:r>
      <w:r>
        <w:br/>
      </w:r>
      <w:r>
        <w:rPr>
          <w:rFonts w:ascii="Times New Roman"/>
          <w:b w:val="false"/>
          <w:i w:val="false"/>
          <w:color w:val="000000"/>
          <w:sz w:val="28"/>
        </w:rPr>
        <w:t>
</w:t>
      </w:r>
      <w:r>
        <w:rPr>
          <w:rFonts w:ascii="Times New Roman"/>
          <w:b w:val="false"/>
          <w:i w:val="false"/>
          <w:color w:val="000000"/>
          <w:sz w:val="28"/>
        </w:rPr>
        <w:t>
      2. Физические лица вправе без таможенного декларирования ввозить в Республику Казахстан или вывозить из Республики Казахстан наличную иностранную и (или) наличную национальную валюту (за исключением монет из драгоценных металлов) и дорожные чеки в общей сумме, равной или не превышающей в эквиваленте десять тысяч долларов США.</w:t>
      </w:r>
      <w:r>
        <w:br/>
      </w:r>
      <w:r>
        <w:rPr>
          <w:rFonts w:ascii="Times New Roman"/>
          <w:b w:val="false"/>
          <w:i w:val="false"/>
          <w:color w:val="000000"/>
          <w:sz w:val="28"/>
        </w:rPr>
        <w:t>
</w:t>
      </w:r>
      <w:r>
        <w:rPr>
          <w:rFonts w:ascii="Times New Roman"/>
          <w:b w:val="false"/>
          <w:i w:val="false"/>
          <w:color w:val="000000"/>
          <w:sz w:val="28"/>
        </w:rPr>
        <w:t>
      3. Ввоз в Республику Казахстан или вывоз из Республики Казахстан физическим лицом наличной иностранной и (или) наличной национальной валюты (за исключением монет из драгоценных металлов) и дорожных чеков в общей сумме, превышающей в эквиваленте десять тысяч долларов США, подлежит обязательному таможенному декларированию таможенному органу Республики Казахстан, за исключением случаев ввоза или вывоза, осуществляемого с территории или на территорию, которая является составной частью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Таможенное декларирование осуществляется путем подачи таможенной декларации в письменной форме на всю сумму ввозимой или вывозимой наличной иностранной валюты, наличной национальной валюты и дорожных чеков с указанием сведений о происхождении и предназначении перемещаемых наличных денег и дорожных чеков.</w:t>
      </w:r>
      <w:r>
        <w:br/>
      </w:r>
      <w:r>
        <w:rPr>
          <w:rFonts w:ascii="Times New Roman"/>
          <w:b w:val="false"/>
          <w:i w:val="false"/>
          <w:color w:val="000000"/>
          <w:sz w:val="28"/>
        </w:rPr>
        <w:t>
</w:t>
      </w:r>
      <w:r>
        <w:rPr>
          <w:rFonts w:ascii="Times New Roman"/>
          <w:b w:val="false"/>
          <w:i w:val="false"/>
          <w:color w:val="000000"/>
          <w:sz w:val="28"/>
        </w:rPr>
        <w:t>
      4. Ввоз в Республику Казахстан или вывоз из Республики Казахстан физическим лицом документарных ценных бумаг на предъявителя, векселей, чеков (кроме дорожных чеков) подлежит обязательному таможенному декларированию таможенному органу Республики Казахстан, за исключением случаев ввоза или вывоза, осуществляемого с территории или на территорию, которая является составной частью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5. Ввоз в Республику Казахстан или вывоз из Республики Казахстан с территории или на территорию, которая не является составной частью таможенной территории Таможенного союза, аффинированного золота в слитках, а также монет из драгоценных металлов, являющихся законным платежным средством, осуществляется в соответствии с таможенным законодательством Таможенного союза и (или) Республики Казахстан.";</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пункте 3-2</w:t>
      </w:r>
      <w:r>
        <w:rPr>
          <w:rFonts w:ascii="Times New Roman"/>
          <w:b w:val="false"/>
          <w:i w:val="false"/>
          <w:color w:val="000000"/>
          <w:sz w:val="28"/>
        </w:rPr>
        <w:t xml:space="preserve"> статьи 20 слова "оформление паспорта сделки" заменить словами "получение учетного номера контракта";</w:t>
      </w:r>
      <w:r>
        <w:br/>
      </w:r>
      <w:r>
        <w:rPr>
          <w:rFonts w:ascii="Times New Roman"/>
          <w:b w:val="false"/>
          <w:i w:val="false"/>
          <w:color w:val="000000"/>
          <w:sz w:val="28"/>
        </w:rPr>
        <w:t>
</w:t>
      </w:r>
      <w:r>
        <w:rPr>
          <w:rFonts w:ascii="Times New Roman"/>
          <w:b w:val="false"/>
          <w:i w:val="false"/>
          <w:color w:val="000000"/>
          <w:sz w:val="28"/>
        </w:rPr>
        <w:t>
      11) в пункте 1 </w:t>
      </w:r>
      <w:r>
        <w:rPr>
          <w:rFonts w:ascii="Times New Roman"/>
          <w:b w:val="false"/>
          <w:i w:val="false"/>
          <w:color w:val="000000"/>
          <w:sz w:val="28"/>
        </w:rPr>
        <w:t>статьи 22</w:t>
      </w:r>
      <w:r>
        <w:rPr>
          <w:rFonts w:ascii="Times New Roman"/>
          <w:b w:val="false"/>
          <w:i w:val="false"/>
          <w:color w:val="000000"/>
          <w:sz w:val="28"/>
        </w:rPr>
        <w:t xml:space="preserve"> слова "вкладов в целях обеспечения участия в уставном капитале" заменить словами "денег и иного имущества в целях обеспечения участия в организации (в том числе в уставном капитале) или в качестве взноса в ее имущество";</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пункт 2</w:t>
      </w:r>
      <w:r>
        <w:rPr>
          <w:rFonts w:ascii="Times New Roman"/>
          <w:b w:val="false"/>
          <w:i w:val="false"/>
          <w:color w:val="000000"/>
          <w:sz w:val="28"/>
        </w:rPr>
        <w:t xml:space="preserve"> статьи 25 после слова "банковских" дополнить словами "(в том числе сберегательных)";</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пункте 6</w:t>
      </w:r>
      <w:r>
        <w:rPr>
          <w:rFonts w:ascii="Times New Roman"/>
          <w:b w:val="false"/>
          <w:i w:val="false"/>
          <w:color w:val="000000"/>
          <w:sz w:val="28"/>
        </w:rPr>
        <w:t xml:space="preserve"> статьи 29: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дополнить словами ", в том числе с отметкой о присвоении учетного номера контракта в случаях, установленных нормативным правовым актом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исключить.</w:t>
      </w:r>
    </w:p>
    <w:bookmarkEnd w:id="1"/>
    <w:bookmarkStart w:name="z53" w:id="2"/>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абзаца шестого</w:t>
      </w:r>
      <w:r>
        <w:rPr>
          <w:rFonts w:ascii="Times New Roman"/>
          <w:b w:val="false"/>
          <w:i w:val="false"/>
          <w:color w:val="000000"/>
          <w:sz w:val="28"/>
        </w:rPr>
        <w:t xml:space="preserve"> подпункта 3), </w:t>
      </w:r>
      <w:r>
        <w:rPr>
          <w:rFonts w:ascii="Times New Roman"/>
          <w:b w:val="false"/>
          <w:i w:val="false"/>
          <w:color w:val="000000"/>
          <w:sz w:val="28"/>
        </w:rPr>
        <w:t>абзаца четвертого</w:t>
      </w:r>
      <w:r>
        <w:rPr>
          <w:rFonts w:ascii="Times New Roman"/>
          <w:b w:val="false"/>
          <w:i w:val="false"/>
          <w:color w:val="000000"/>
          <w:sz w:val="28"/>
        </w:rPr>
        <w:t xml:space="preserve"> подпункта 5) и </w:t>
      </w:r>
      <w:r>
        <w:rPr>
          <w:rFonts w:ascii="Times New Roman"/>
          <w:b w:val="false"/>
          <w:i w:val="false"/>
          <w:color w:val="000000"/>
          <w:sz w:val="28"/>
        </w:rPr>
        <w:t>абзаца второго</w:t>
      </w:r>
      <w:r>
        <w:rPr>
          <w:rFonts w:ascii="Times New Roman"/>
          <w:b w:val="false"/>
          <w:i w:val="false"/>
          <w:color w:val="000000"/>
          <w:sz w:val="28"/>
        </w:rPr>
        <w:t xml:space="preserve"> подпункта 13) пункта 2 статьи 1, которые вводятся в действие с 1 января 2012 года.</w:t>
      </w:r>
    </w:p>
    <w:bookmarkEnd w:id="2"/>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