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f788" w14:textId="770f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конкуренции</w:t>
      </w:r>
    </w:p>
    <w:p>
      <w:pPr>
        <w:spacing w:after="0"/>
        <w:ind w:left="0"/>
        <w:jc w:val="both"/>
      </w:pPr>
      <w:r>
        <w:rPr>
          <w:rFonts w:ascii="Times New Roman"/>
          <w:b w:val="false"/>
          <w:i w:val="false"/>
          <w:color w:val="000000"/>
          <w:sz w:val="28"/>
        </w:rPr>
        <w:t>Закон Республики Казахстан от 6 марта 2013 года № 81-V</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 2013 г., № 1, ст. 2):</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196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части первой слово «гражданину» заменить словами «физическому лицу»;</w:t>
      </w:r>
      <w:r>
        <w:br/>
      </w:r>
      <w:r>
        <w:rPr>
          <w:rFonts w:ascii="Times New Roman"/>
          <w:b w:val="false"/>
          <w:i w:val="false"/>
          <w:color w:val="000000"/>
          <w:sz w:val="28"/>
        </w:rPr>
        <w:t>
</w:t>
      </w:r>
      <w:r>
        <w:rPr>
          <w:rFonts w:ascii="Times New Roman"/>
          <w:b w:val="false"/>
          <w:i w:val="false"/>
          <w:color w:val="000000"/>
          <w:sz w:val="28"/>
        </w:rPr>
        <w:t>
      примечание изложить в следующей редакции:</w:t>
      </w:r>
      <w:r>
        <w:br/>
      </w:r>
      <w:r>
        <w:rPr>
          <w:rFonts w:ascii="Times New Roman"/>
          <w:b w:val="false"/>
          <w:i w:val="false"/>
          <w:color w:val="000000"/>
          <w:sz w:val="28"/>
        </w:rPr>
        <w:t>
      «Примечания.</w:t>
      </w:r>
      <w:r>
        <w:br/>
      </w:r>
      <w:r>
        <w:rPr>
          <w:rFonts w:ascii="Times New Roman"/>
          <w:b w:val="false"/>
          <w:i w:val="false"/>
          <w:color w:val="000000"/>
          <w:sz w:val="28"/>
        </w:rPr>
        <w:t>
      1. Доходом в крупном размере в настоящей статье признается доход, сумма которого превышает двести тысяч месячных расчетных показателей.</w:t>
      </w:r>
      <w:r>
        <w:br/>
      </w:r>
      <w:r>
        <w:rPr>
          <w:rFonts w:ascii="Times New Roman"/>
          <w:b w:val="false"/>
          <w:i w:val="false"/>
          <w:color w:val="000000"/>
          <w:sz w:val="28"/>
        </w:rPr>
        <w:t>
      2. Крупным ущербом в настоящей статье признается ущерб, причиненный физическому лицу на сумму, в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установленный законодательством Республики Казахстан на момент совершения преступления.».</w:t>
      </w:r>
    </w:p>
    <w:bookmarkEnd w:id="0"/>
    <w:bookmarkStart w:name="z9" w:id="1"/>
    <w:p>
      <w:pPr>
        <w:spacing w:after="0"/>
        <w:ind w:left="0"/>
        <w:jc w:val="both"/>
      </w:pPr>
      <w:r>
        <w:rPr>
          <w:rFonts w:ascii="Times New Roman"/>
          <w:b w:val="false"/>
          <w:i w:val="false"/>
          <w:color w:val="000000"/>
          <w:sz w:val="28"/>
        </w:rPr>
        <w:t>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w:t>
      </w:r>
      <w:r>
        <w:br/>
      </w:r>
      <w:r>
        <w:rPr>
          <w:rFonts w:ascii="Times New Roman"/>
          <w:b w:val="false"/>
          <w:i w:val="false"/>
          <w:color w:val="000000"/>
          <w:sz w:val="28"/>
        </w:rPr>
        <w:t>
</w:t>
      </w:r>
      <w:r>
        <w:rPr>
          <w:rFonts w:ascii="Times New Roman"/>
          <w:b w:val="false"/>
          <w:i w:val="false"/>
          <w:color w:val="000000"/>
          <w:sz w:val="28"/>
        </w:rPr>
        <w:t>
      второе предложение пункта 3 </w:t>
      </w:r>
      <w:r>
        <w:rPr>
          <w:rFonts w:ascii="Times New Roman"/>
          <w:b w:val="false"/>
          <w:i w:val="false"/>
          <w:color w:val="000000"/>
          <w:sz w:val="28"/>
        </w:rPr>
        <w:t>статьи 484</w:t>
      </w:r>
      <w:r>
        <w:rPr>
          <w:rFonts w:ascii="Times New Roman"/>
          <w:b w:val="false"/>
          <w:i w:val="false"/>
          <w:color w:val="000000"/>
          <w:sz w:val="28"/>
        </w:rPr>
        <w:t xml:space="preserve"> после слова «отсутствии» дополнить словами «или временном нарушении».</w:t>
      </w:r>
    </w:p>
    <w:bookmarkEnd w:id="1"/>
    <w:bookmarkStart w:name="z11" w:id="2"/>
    <w:p>
      <w:pPr>
        <w:spacing w:after="0"/>
        <w:ind w:left="0"/>
        <w:jc w:val="both"/>
      </w:pP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внесении изменений и дополнений в некоторые законодательные акты Республики Казахстан по вопросам Государственной границы Республики Казахстан», опубликованный в газетах «Егемен Қазақстан» и «Казахстанская правда» 22 января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января 2013 года «О внесении изменений и дополнений в некоторые законодательные акты Республики Казахстан по вопросам ономастики», опубликованный в газетах «Егемен Қазақстан» и «Казахстанская правда» 24 января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января 2013 года «О внесении изменений и дополнений в некоторые законодательные акты Республики Казахстан по вопросам документов, удостоверяющих личность», опубликованный в газетах «Егемен Қазақстан» и «Казахстанская правда» 2 февраля 2013 г.):</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заголовок статьи </w:t>
      </w:r>
      <w:r>
        <w:rPr>
          <w:rFonts w:ascii="Times New Roman"/>
          <w:b w:val="false"/>
          <w:i w:val="false"/>
          <w:color w:val="000000"/>
          <w:sz w:val="28"/>
        </w:rPr>
        <w:t>147-4</w:t>
      </w:r>
      <w:r>
        <w:rPr>
          <w:rFonts w:ascii="Times New Roman"/>
          <w:b w:val="false"/>
          <w:i w:val="false"/>
          <w:color w:val="000000"/>
          <w:sz w:val="28"/>
        </w:rPr>
        <w:t xml:space="preserve"> после слова «государственных» дополнить словами «, местных исполнительных»; </w:t>
      </w:r>
      <w:r>
        <w:br/>
      </w:r>
      <w:r>
        <w:rPr>
          <w:rFonts w:ascii="Times New Roman"/>
          <w:b w:val="false"/>
          <w:i w:val="false"/>
          <w:color w:val="000000"/>
          <w:sz w:val="28"/>
        </w:rPr>
        <w:t>
</w:t>
      </w:r>
      <w:r>
        <w:rPr>
          <w:rFonts w:ascii="Times New Roman"/>
          <w:b w:val="false"/>
          <w:i w:val="false"/>
          <w:color w:val="000000"/>
          <w:sz w:val="28"/>
        </w:rPr>
        <w:t>
      заголовок статьи </w:t>
      </w:r>
      <w:r>
        <w:rPr>
          <w:rFonts w:ascii="Times New Roman"/>
          <w:b w:val="false"/>
          <w:i w:val="false"/>
          <w:color w:val="000000"/>
          <w:sz w:val="28"/>
        </w:rPr>
        <w:t>565-2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 в абзаце девятом части первой </w:t>
      </w:r>
      <w:r>
        <w:rPr>
          <w:rFonts w:ascii="Times New Roman"/>
          <w:b w:val="false"/>
          <w:i w:val="false"/>
          <w:color w:val="000000"/>
          <w:sz w:val="28"/>
        </w:rPr>
        <w:t>статьи 48</w:t>
      </w:r>
      <w:r>
        <w:rPr>
          <w:rFonts w:ascii="Times New Roman"/>
          <w:b w:val="false"/>
          <w:i w:val="false"/>
          <w:color w:val="000000"/>
          <w:sz w:val="28"/>
        </w:rPr>
        <w:t xml:space="preserve"> слова «монополистической деятельности» заменить словами «монополистической деятельности, запрещенной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конкуренции»,»;</w:t>
      </w:r>
      <w:r>
        <w:br/>
      </w:r>
      <w:r>
        <w:rPr>
          <w:rFonts w:ascii="Times New Roman"/>
          <w:b w:val="false"/>
          <w:i w:val="false"/>
          <w:color w:val="000000"/>
          <w:sz w:val="28"/>
        </w:rPr>
        <w:t>
</w:t>
      </w:r>
      <w:r>
        <w:rPr>
          <w:rFonts w:ascii="Times New Roman"/>
          <w:b w:val="false"/>
          <w:i w:val="false"/>
          <w:color w:val="000000"/>
          <w:sz w:val="28"/>
        </w:rPr>
        <w:t>
      3) в абзаце первом части первой и абзаце первом части второй</w:t>
      </w:r>
      <w:r>
        <w:rPr>
          <w:rFonts w:ascii="Times New Roman"/>
          <w:b w:val="false"/>
          <w:i w:val="false"/>
          <w:color w:val="000000"/>
          <w:sz w:val="28"/>
        </w:rPr>
        <w:t xml:space="preserve"> статьи 127</w:t>
      </w:r>
      <w:r>
        <w:rPr>
          <w:rFonts w:ascii="Times New Roman"/>
          <w:b w:val="false"/>
          <w:i w:val="false"/>
          <w:color w:val="000000"/>
          <w:sz w:val="28"/>
        </w:rPr>
        <w:t xml:space="preserve"> слова «в корыстных целях» исключить;</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статьи 147</w:t>
      </w:r>
      <w:r>
        <w:rPr>
          <w:rFonts w:ascii="Times New Roman"/>
          <w:b w:val="false"/>
          <w:i w:val="false"/>
          <w:color w:val="000000"/>
          <w:sz w:val="28"/>
        </w:rPr>
        <w:t xml:space="preserve"> и </w:t>
      </w:r>
      <w:r>
        <w:rPr>
          <w:rFonts w:ascii="Times New Roman"/>
          <w:b w:val="false"/>
          <w:i w:val="false"/>
          <w:color w:val="000000"/>
          <w:sz w:val="28"/>
        </w:rPr>
        <w:t>147-2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147. Монополистическая деятельность</w:t>
      </w:r>
      <w:r>
        <w:br/>
      </w:r>
      <w:r>
        <w:rPr>
          <w:rFonts w:ascii="Times New Roman"/>
          <w:b w:val="false"/>
          <w:i w:val="false"/>
          <w:color w:val="000000"/>
          <w:sz w:val="28"/>
        </w:rPr>
        <w:t>
      1. Антиконкурентные соглашения субъектов рынка, запрещенные</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конкуренции», если эти действия не содержат признаков уголовно наказуемого деяния, –</w:t>
      </w:r>
      <w:r>
        <w:br/>
      </w:r>
      <w:r>
        <w:rPr>
          <w:rFonts w:ascii="Times New Roman"/>
          <w:b w:val="false"/>
          <w:i w:val="false"/>
          <w:color w:val="000000"/>
          <w:sz w:val="28"/>
        </w:rPr>
        <w:t>
      влекут штраф на должностных лиц, индивидуальных предпринимателей в размере ста пятидесяти месячных расчетных показателей, на юридических лиц, являющихся субъектами малого или среднего предпринимательства или некоммерческими организациями, – в размере пяти, на юридических лиц, являющихся субъектами крупного предпринимательства, – в размере десяти процентов от дохода (выручки), полученного в результате осуществления монополистической деятельности, запрещенной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конкуренции», с конфискацией монопольного дохода, полученного в результате осуществления монополистической деятельности, запрещенной Законом Республики Казахстан «О конкуренции», не более чем за один год.</w:t>
      </w:r>
      <w:r>
        <w:br/>
      </w:r>
      <w:r>
        <w:rPr>
          <w:rFonts w:ascii="Times New Roman"/>
          <w:b w:val="false"/>
          <w:i w:val="false"/>
          <w:color w:val="000000"/>
          <w:sz w:val="28"/>
        </w:rPr>
        <w:t>
      2. Антиконкурентные согласованные действия субъектов рынка, запрещенные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конкуренции», если эти действия не содержат признаков уголовно наказуемого деяния, –</w:t>
      </w:r>
      <w:r>
        <w:br/>
      </w:r>
      <w:r>
        <w:rPr>
          <w:rFonts w:ascii="Times New Roman"/>
          <w:b w:val="false"/>
          <w:i w:val="false"/>
          <w:color w:val="000000"/>
          <w:sz w:val="28"/>
        </w:rPr>
        <w:t>
      влекут штраф на должностных лиц, индивидуальных предпринимателей в размере ста пятидесяти месячных расчетных показателей, на юридических лиц, являющихся субъектами малого или среднего предпринимательства или некоммерческими организациями, – в размере пяти, на юридических лиц, являющихся субъектами крупного предпринимательства, – в размере десяти процентов от дохода (выручки), полученного в результате осуществления монополистической деятельности, запрещенной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конкуренции», с конфискацией монопольного дохода, полученного в результате осуществления монополистической деятельности, запрещенной Законом Республики Казахстан «О конкуренции», не более чем за один год.</w:t>
      </w:r>
      <w:r>
        <w:br/>
      </w:r>
      <w:r>
        <w:rPr>
          <w:rFonts w:ascii="Times New Roman"/>
          <w:b w:val="false"/>
          <w:i w:val="false"/>
          <w:color w:val="000000"/>
          <w:sz w:val="28"/>
        </w:rPr>
        <w:t>
      3. Злоупотребления субъектами рынка своим доминирующим или монопольным положением, запрещенные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конкуренции», если эти действия не содержат признаков уголовно наказуемого деяния, –</w:t>
      </w:r>
      <w:r>
        <w:br/>
      </w:r>
      <w:r>
        <w:rPr>
          <w:rFonts w:ascii="Times New Roman"/>
          <w:b w:val="false"/>
          <w:i w:val="false"/>
          <w:color w:val="000000"/>
          <w:sz w:val="28"/>
        </w:rPr>
        <w:t>
      влекут штраф на должностных лиц, индивидуальных предпринимателей в размере ста пятидесяти месячных расчетных показателей, на юридических лиц, являющихся субъектами малого или среднего предпринимательства или некоммерческими организациями, – в размере пяти, на юридических лиц, являющихся субъектами крупного предпринимательства, – в размере десяти процентов от дохода (выручки), полученного в результате осуществления монополистической деятельности, запрещенной Законом Республики Казахстан «О конкуренции», с конфискацией монопольного дохода, полученного в результате осуществления монополистической деятельности, запрещенной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конкуренции», не более чем за один год.</w:t>
      </w:r>
      <w:r>
        <w:br/>
      </w:r>
      <w:r>
        <w:rPr>
          <w:rFonts w:ascii="Times New Roman"/>
          <w:b w:val="false"/>
          <w:i w:val="false"/>
          <w:color w:val="000000"/>
          <w:sz w:val="28"/>
        </w:rPr>
        <w:t>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должностных лиц, индивидуальных предпринимателей в размере трехсот месячных расчетных показателей, на юридических лиц, являющихся субъектами малого или среднего предпринимательства или некоммерческими организациями, – в размере десяти, на юридических лиц, являющихся субъектами крупного предпринимательства, – в размере двадцати процентов от дохода (выручки), полученного в результате осуществления монополистической деятельности, запрещенной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конкуренции», с конфискацией монопольного дохода, полученного в результате осуществления монополистической деятельности, запрещенной Законом Республики Казахстан «О конкуренции», не более чем за один год.</w:t>
      </w:r>
      <w:r>
        <w:br/>
      </w:r>
      <w:r>
        <w:rPr>
          <w:rFonts w:ascii="Times New Roman"/>
          <w:b w:val="false"/>
          <w:i w:val="false"/>
          <w:color w:val="000000"/>
          <w:sz w:val="28"/>
        </w:rPr>
        <w:t>
      5. Координация физическими и (или) юридическими лицами экономической деятельности субъектов рынка, способная привести, приводящая или приведшая к любой форме антиконкурентных соглашений субъектов рынка, запрещенных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конкуренции», –</w:t>
      </w:r>
      <w:r>
        <w:br/>
      </w:r>
      <w:r>
        <w:rPr>
          <w:rFonts w:ascii="Times New Roman"/>
          <w:b w:val="false"/>
          <w:i w:val="false"/>
          <w:color w:val="000000"/>
          <w:sz w:val="28"/>
        </w:rPr>
        <w:t>
      влечет штраф на физических лиц в размере двухсот, на должностных лиц, индивидуальных предпринимателей – в размере трехсот, на юридических лиц, являющихся субъектами малого или среднего предпринимательства или некоммерческими организациями, – в размере пятисот, на юридических лиц, являющихся субъектами крупного предпринимательства, – в размере тысячи месячных расчетных показателей.</w:t>
      </w:r>
      <w:r>
        <w:br/>
      </w: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физических лиц в размере трехсот, на должностных лиц, индивидуальных предпринимателей – в размере четырехсот, на юридических лиц, являющихся субъектами малого или среднего предпринимательства или некоммерческими организациями, – в размере семисот, на юридических лиц, являющихся субъектами крупного предпринимательства, – в размере тысячи пятисот месячных расчетных показателей.</w:t>
      </w:r>
      <w:r>
        <w:br/>
      </w:r>
      <w:r>
        <w:rPr>
          <w:rFonts w:ascii="Times New Roman"/>
          <w:b w:val="false"/>
          <w:i w:val="false"/>
          <w:color w:val="000000"/>
          <w:sz w:val="28"/>
        </w:rPr>
        <w:t>
      Примечание.</w:t>
      </w:r>
      <w:r>
        <w:br/>
      </w:r>
      <w:r>
        <w:rPr>
          <w:rFonts w:ascii="Times New Roman"/>
          <w:b w:val="false"/>
          <w:i w:val="false"/>
          <w:color w:val="000000"/>
          <w:sz w:val="28"/>
        </w:rPr>
        <w:t>
      Субъект рынка, совершивший административное правонарушение в виде антиконкурентного соглашения или антиконкурентных согласованных действий, может быть освобожден судьей от конфискации монопольного дохода при совокупном соблюдении следующих условий:</w:t>
      </w:r>
      <w:r>
        <w:br/>
      </w:r>
      <w:r>
        <w:rPr>
          <w:rFonts w:ascii="Times New Roman"/>
          <w:b w:val="false"/>
          <w:i w:val="false"/>
          <w:color w:val="000000"/>
          <w:sz w:val="28"/>
        </w:rPr>
        <w:t>
      1) к моменту, когда субъект рынка заявляет антимонопольному органу об антиконкурентных соглашениях или антиконкурентных согласованных действиях, антимонопольный орган не получал информации о данных антиконкурентных соглашениях или антиконкурентных согласованных действиях из других источников;</w:t>
      </w:r>
      <w:r>
        <w:br/>
      </w:r>
      <w:r>
        <w:rPr>
          <w:rFonts w:ascii="Times New Roman"/>
          <w:b w:val="false"/>
          <w:i w:val="false"/>
          <w:color w:val="000000"/>
          <w:sz w:val="28"/>
        </w:rPr>
        <w:t>
      2) субъект рынка предпринимает срочные меры по прекращению своего участия в антиконкурентных соглашениях или антиконкурентных согласованных действиях;</w:t>
      </w:r>
      <w:r>
        <w:br/>
      </w:r>
      <w:r>
        <w:rPr>
          <w:rFonts w:ascii="Times New Roman"/>
          <w:b w:val="false"/>
          <w:i w:val="false"/>
          <w:color w:val="000000"/>
          <w:sz w:val="28"/>
        </w:rPr>
        <w:t>
      3) субъект рынка сообщает полную информацию о фактах антиконкурентных соглашений или антиконкурентных согласованных действий на протяжении всего расследования с момента заявления;</w:t>
      </w:r>
      <w:r>
        <w:br/>
      </w:r>
      <w:r>
        <w:rPr>
          <w:rFonts w:ascii="Times New Roman"/>
          <w:b w:val="false"/>
          <w:i w:val="false"/>
          <w:color w:val="000000"/>
          <w:sz w:val="28"/>
        </w:rPr>
        <w:t>
      4) субъект рынка добровольно возмещает ущерб потребителям, причиненный в результате совершения антиконкурентных соглашений или антиконкурентных согласованных действий.»;</w:t>
      </w:r>
      <w:r>
        <w:br/>
      </w:r>
      <w:r>
        <w:rPr>
          <w:rFonts w:ascii="Times New Roman"/>
          <w:b w:val="false"/>
          <w:i w:val="false"/>
          <w:color w:val="000000"/>
          <w:sz w:val="28"/>
        </w:rPr>
        <w:t>
      «Статья 147-2. Неправомерные действия субъектов рынка</w:t>
      </w:r>
      <w:r>
        <w:br/>
      </w:r>
      <w:r>
        <w:rPr>
          <w:rFonts w:ascii="Times New Roman"/>
          <w:b w:val="false"/>
          <w:i w:val="false"/>
          <w:color w:val="000000"/>
          <w:sz w:val="28"/>
        </w:rPr>
        <w:t>
                     при экономической концентрации</w:t>
      </w:r>
      <w:r>
        <w:br/>
      </w:r>
      <w:r>
        <w:rPr>
          <w:rFonts w:ascii="Times New Roman"/>
          <w:b w:val="false"/>
          <w:i w:val="false"/>
          <w:color w:val="000000"/>
          <w:sz w:val="28"/>
        </w:rPr>
        <w:t>
      1. Экономическая концентрация субъектов рынка без получения согласия антимонопольного органа в случае, если такое согласие необходимо, невыполнение субъектами рынка, участвующими в экономической концентрации, требований и обязательств, которыми было обусловлено решение о даче согласия на экономическую концентрацию, –</w:t>
      </w:r>
      <w:r>
        <w:br/>
      </w:r>
      <w:r>
        <w:rPr>
          <w:rFonts w:ascii="Times New Roman"/>
          <w:b w:val="false"/>
          <w:i w:val="false"/>
          <w:color w:val="000000"/>
          <w:sz w:val="28"/>
        </w:rPr>
        <w:t>
      влекут штраф на физических лиц в размере ста, на должностных лиц, индивидуальных предпринимателей – в размере трехсот, на юридических лиц, являющихся субъектами малого или среднего предпринимательства или некоммерческими организациями, – в размере четырехсот, на юридических лиц, являющихся субъектами крупного предпринимательства, – в размере двух тысяч месячных расчетных показателей.</w:t>
      </w:r>
      <w:r>
        <w:br/>
      </w:r>
      <w:r>
        <w:rPr>
          <w:rFonts w:ascii="Times New Roman"/>
          <w:b w:val="false"/>
          <w:i w:val="false"/>
          <w:color w:val="000000"/>
          <w:sz w:val="28"/>
        </w:rPr>
        <w:t>
      2. Непредставление или несвоевременное представление уведомления в антимонопольный орган о совершенной экономической концентрации в случае, если наличие такого уведомления необходимо, –</w:t>
      </w:r>
      <w:r>
        <w:br/>
      </w:r>
      <w:r>
        <w:rPr>
          <w:rFonts w:ascii="Times New Roman"/>
          <w:b w:val="false"/>
          <w:i w:val="false"/>
          <w:color w:val="000000"/>
          <w:sz w:val="28"/>
        </w:rPr>
        <w:t>
      влечет штраф на физических лиц в размере ста, на должностных лиц, индивидуальных предпринимателей – в размере трехсот, на юридических лиц, являющихся субъектами малого или среднего предпринимательства или некоммерческими организациями, – в размере четырехсот, на юридических лиц, являющихся субъектами крупного предпринимательства, – в размере двух тысяч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147-3</w:t>
      </w:r>
      <w:r>
        <w:rPr>
          <w:rFonts w:ascii="Times New Roman"/>
          <w:b w:val="false"/>
          <w:i w:val="false"/>
          <w:color w:val="000000"/>
          <w:sz w:val="28"/>
        </w:rPr>
        <w:t xml:space="preserve"> после слов «среднего предпринимательства» дополнить словами «или некоммерческими организациями»;</w:t>
      </w:r>
      <w:r>
        <w:br/>
      </w:r>
      <w:r>
        <w:rPr>
          <w:rFonts w:ascii="Times New Roman"/>
          <w:b w:val="false"/>
          <w:i w:val="false"/>
          <w:color w:val="000000"/>
          <w:sz w:val="28"/>
        </w:rPr>
        <w:t>
</w:t>
      </w:r>
      <w:r>
        <w:rPr>
          <w:rFonts w:ascii="Times New Roman"/>
          <w:b w:val="false"/>
          <w:i w:val="false"/>
          <w:color w:val="000000"/>
          <w:sz w:val="28"/>
        </w:rPr>
        <w:t>
      6) заголовок и абзац первый части первой </w:t>
      </w:r>
      <w:r>
        <w:rPr>
          <w:rFonts w:ascii="Times New Roman"/>
          <w:b w:val="false"/>
          <w:i w:val="false"/>
          <w:color w:val="000000"/>
          <w:sz w:val="28"/>
        </w:rPr>
        <w:t>статьи 147-4</w:t>
      </w:r>
      <w:r>
        <w:rPr>
          <w:rFonts w:ascii="Times New Roman"/>
          <w:b w:val="false"/>
          <w:i w:val="false"/>
          <w:color w:val="000000"/>
          <w:sz w:val="28"/>
        </w:rPr>
        <w:t xml:space="preserve"> после слова «государственных» дополнить словами «, местных исполнительных»;</w:t>
      </w:r>
      <w:r>
        <w:br/>
      </w:r>
      <w:r>
        <w:rPr>
          <w:rFonts w:ascii="Times New Roman"/>
          <w:b w:val="false"/>
          <w:i w:val="false"/>
          <w:color w:val="000000"/>
          <w:sz w:val="28"/>
        </w:rPr>
        <w:t>
</w:t>
      </w:r>
      <w:r>
        <w:rPr>
          <w:rFonts w:ascii="Times New Roman"/>
          <w:b w:val="false"/>
          <w:i w:val="false"/>
          <w:color w:val="000000"/>
          <w:sz w:val="28"/>
        </w:rPr>
        <w:t>
      7) в части первой </w:t>
      </w:r>
      <w:r>
        <w:rPr>
          <w:rFonts w:ascii="Times New Roman"/>
          <w:b w:val="false"/>
          <w:i w:val="false"/>
          <w:color w:val="000000"/>
          <w:sz w:val="28"/>
        </w:rPr>
        <w:t>статьи 541</w:t>
      </w:r>
      <w:r>
        <w:rPr>
          <w:rFonts w:ascii="Times New Roman"/>
          <w:b w:val="false"/>
          <w:i w:val="false"/>
          <w:color w:val="000000"/>
          <w:sz w:val="28"/>
        </w:rPr>
        <w:t xml:space="preserve"> слова «147-13 (части третья, пятая и шестая)» заменить цифрами «147-13»;</w:t>
      </w:r>
      <w:r>
        <w:br/>
      </w:r>
      <w:r>
        <w:rPr>
          <w:rFonts w:ascii="Times New Roman"/>
          <w:b w:val="false"/>
          <w:i w:val="false"/>
          <w:color w:val="000000"/>
          <w:sz w:val="28"/>
        </w:rPr>
        <w:t>
</w:t>
      </w:r>
      <w:r>
        <w:rPr>
          <w:rFonts w:ascii="Times New Roman"/>
          <w:b w:val="false"/>
          <w:i w:val="false"/>
          <w:color w:val="000000"/>
          <w:sz w:val="28"/>
        </w:rPr>
        <w:t>
      8) часть первую </w:t>
      </w:r>
      <w:r>
        <w:rPr>
          <w:rFonts w:ascii="Times New Roman"/>
          <w:b w:val="false"/>
          <w:i w:val="false"/>
          <w:color w:val="000000"/>
          <w:sz w:val="28"/>
        </w:rPr>
        <w:t>статьи 565</w:t>
      </w:r>
      <w:r>
        <w:rPr>
          <w:rFonts w:ascii="Times New Roman"/>
          <w:b w:val="false"/>
          <w:i w:val="false"/>
          <w:color w:val="000000"/>
          <w:sz w:val="28"/>
        </w:rPr>
        <w:t xml:space="preserve"> после слова «статьями» дополнить словами «147-1 (частью первой),»;</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статью 565-2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10) в подпункте 1) части первой </w:t>
      </w:r>
      <w:r>
        <w:rPr>
          <w:rFonts w:ascii="Times New Roman"/>
          <w:b w:val="false"/>
          <w:i w:val="false"/>
          <w:color w:val="000000"/>
          <w:sz w:val="28"/>
        </w:rPr>
        <w:t>статьи 636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тридцать девятый исключить;</w:t>
      </w:r>
      <w:r>
        <w:br/>
      </w:r>
      <w:r>
        <w:rPr>
          <w:rFonts w:ascii="Times New Roman"/>
          <w:b w:val="false"/>
          <w:i w:val="false"/>
          <w:color w:val="000000"/>
          <w:sz w:val="28"/>
        </w:rPr>
        <w:t>
</w:t>
      </w:r>
      <w:r>
        <w:rPr>
          <w:rFonts w:ascii="Times New Roman"/>
          <w:b w:val="false"/>
          <w:i w:val="false"/>
          <w:color w:val="000000"/>
          <w:sz w:val="28"/>
        </w:rPr>
        <w:t>
      абзац сорок третий изложить в следующей редакции:</w:t>
      </w:r>
      <w:r>
        <w:br/>
      </w:r>
      <w:r>
        <w:rPr>
          <w:rFonts w:ascii="Times New Roman"/>
          <w:b w:val="false"/>
          <w:i w:val="false"/>
          <w:color w:val="000000"/>
          <w:sz w:val="28"/>
        </w:rPr>
        <w:t>
      «органов по государственному энергетическому надзору и контролю (</w:t>
      </w:r>
      <w:r>
        <w:rPr>
          <w:rFonts w:ascii="Times New Roman"/>
          <w:b w:val="false"/>
          <w:i w:val="false"/>
          <w:color w:val="000000"/>
          <w:sz w:val="28"/>
        </w:rPr>
        <w:t>статьи 127</w:t>
      </w:r>
      <w:r>
        <w:rPr>
          <w:rFonts w:ascii="Times New Roman"/>
          <w:b w:val="false"/>
          <w:i w:val="false"/>
          <w:color w:val="000000"/>
          <w:sz w:val="28"/>
        </w:rPr>
        <w:t xml:space="preserve"> (часть первая), </w:t>
      </w:r>
      <w:r>
        <w:rPr>
          <w:rFonts w:ascii="Times New Roman"/>
          <w:b w:val="false"/>
          <w:i w:val="false"/>
          <w:color w:val="000000"/>
          <w:sz w:val="28"/>
        </w:rPr>
        <w:t>147-13</w:t>
      </w:r>
      <w:r>
        <w:rPr>
          <w:rFonts w:ascii="Times New Roman"/>
          <w:b w:val="false"/>
          <w:i w:val="false"/>
          <w:color w:val="000000"/>
          <w:sz w:val="28"/>
        </w:rPr>
        <w:t>, </w:t>
      </w:r>
      <w:r>
        <w:rPr>
          <w:rFonts w:ascii="Times New Roman"/>
          <w:b w:val="false"/>
          <w:i w:val="false"/>
          <w:color w:val="000000"/>
          <w:sz w:val="28"/>
        </w:rPr>
        <w:t>219-8</w:t>
      </w:r>
      <w:r>
        <w:rPr>
          <w:rFonts w:ascii="Times New Roman"/>
          <w:b w:val="false"/>
          <w:i w:val="false"/>
          <w:color w:val="000000"/>
          <w:sz w:val="28"/>
        </w:rPr>
        <w:t xml:space="preserve"> (части вторая и третья), </w:t>
      </w:r>
      <w:r>
        <w:rPr>
          <w:rFonts w:ascii="Times New Roman"/>
          <w:b w:val="false"/>
          <w:i w:val="false"/>
          <w:color w:val="000000"/>
          <w:sz w:val="28"/>
        </w:rPr>
        <w:t>223</w:t>
      </w:r>
      <w:r>
        <w:rPr>
          <w:rFonts w:ascii="Times New Roman"/>
          <w:b w:val="false"/>
          <w:i w:val="false"/>
          <w:color w:val="000000"/>
          <w:sz w:val="28"/>
        </w:rPr>
        <w:t>–</w:t>
      </w:r>
      <w:r>
        <w:rPr>
          <w:rFonts w:ascii="Times New Roman"/>
          <w:b w:val="false"/>
          <w:i w:val="false"/>
          <w:color w:val="000000"/>
          <w:sz w:val="28"/>
        </w:rPr>
        <w:t>225</w:t>
      </w:r>
      <w:r>
        <w:rPr>
          <w:rFonts w:ascii="Times New Roman"/>
          <w:b w:val="false"/>
          <w:i w:val="false"/>
          <w:color w:val="000000"/>
          <w:sz w:val="28"/>
        </w:rPr>
        <w:t>, </w:t>
      </w:r>
      <w:r>
        <w:rPr>
          <w:rFonts w:ascii="Times New Roman"/>
          <w:b w:val="false"/>
          <w:i w:val="false"/>
          <w:color w:val="000000"/>
          <w:sz w:val="28"/>
        </w:rPr>
        <w:t>225-1</w:t>
      </w:r>
      <w:r>
        <w:rPr>
          <w:rFonts w:ascii="Times New Roman"/>
          <w:b w:val="false"/>
          <w:i w:val="false"/>
          <w:color w:val="000000"/>
          <w:sz w:val="28"/>
        </w:rPr>
        <w:t xml:space="preserve"> (по нарушениям в охранных зонах линий электрических и тепловых сетей), </w:t>
      </w:r>
      <w:r>
        <w:rPr>
          <w:rFonts w:ascii="Times New Roman"/>
          <w:b w:val="false"/>
          <w:i w:val="false"/>
          <w:color w:val="000000"/>
          <w:sz w:val="28"/>
        </w:rPr>
        <w:t>356</w:t>
      </w:r>
      <w:r>
        <w:rPr>
          <w:rFonts w:ascii="Times New Roman"/>
          <w:b w:val="false"/>
          <w:i w:val="false"/>
          <w:color w:val="000000"/>
          <w:sz w:val="28"/>
        </w:rPr>
        <w:t>, </w:t>
      </w:r>
      <w:r>
        <w:rPr>
          <w:rFonts w:ascii="Times New Roman"/>
          <w:b w:val="false"/>
          <w:i w:val="false"/>
          <w:color w:val="000000"/>
          <w:sz w:val="28"/>
        </w:rPr>
        <w:t>357-1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шестидесятом слова «(статья 147)» заменить словами «(</w:t>
      </w:r>
      <w:r>
        <w:rPr>
          <w:rFonts w:ascii="Times New Roman"/>
          <w:b w:val="false"/>
          <w:i w:val="false"/>
          <w:color w:val="000000"/>
          <w:sz w:val="28"/>
        </w:rPr>
        <w:t>статьи 147</w:t>
      </w:r>
      <w:r>
        <w:rPr>
          <w:rFonts w:ascii="Times New Roman"/>
          <w:b w:val="false"/>
          <w:i w:val="false"/>
          <w:color w:val="000000"/>
          <w:sz w:val="28"/>
        </w:rPr>
        <w:t>, </w:t>
      </w:r>
      <w:r>
        <w:rPr>
          <w:rFonts w:ascii="Times New Roman"/>
          <w:b w:val="false"/>
          <w:i w:val="false"/>
          <w:color w:val="000000"/>
          <w:sz w:val="28"/>
        </w:rPr>
        <w:t>147-1</w:t>
      </w:r>
      <w:r>
        <w:rPr>
          <w:rFonts w:ascii="Times New Roman"/>
          <w:b w:val="false"/>
          <w:i w:val="false"/>
          <w:color w:val="000000"/>
          <w:sz w:val="28"/>
        </w:rPr>
        <w:t xml:space="preserve"> (часть вторая)»;</w:t>
      </w:r>
      <w:r>
        <w:br/>
      </w:r>
      <w:r>
        <w:rPr>
          <w:rFonts w:ascii="Times New Roman"/>
          <w:b w:val="false"/>
          <w:i w:val="false"/>
          <w:color w:val="000000"/>
          <w:sz w:val="28"/>
        </w:rPr>
        <w:t>
</w:t>
      </w:r>
      <w:r>
        <w:rPr>
          <w:rFonts w:ascii="Times New Roman"/>
          <w:b w:val="false"/>
          <w:i w:val="false"/>
          <w:color w:val="000000"/>
          <w:sz w:val="28"/>
        </w:rPr>
        <w:t>
      11) в части первой </w:t>
      </w:r>
      <w:r>
        <w:rPr>
          <w:rFonts w:ascii="Times New Roman"/>
          <w:b w:val="false"/>
          <w:i w:val="false"/>
          <w:color w:val="000000"/>
          <w:sz w:val="28"/>
        </w:rPr>
        <w:t>статьи 638</w:t>
      </w:r>
      <w:r>
        <w:rPr>
          <w:rFonts w:ascii="Times New Roman"/>
          <w:b w:val="false"/>
          <w:i w:val="false"/>
          <w:color w:val="000000"/>
          <w:sz w:val="28"/>
        </w:rPr>
        <w:t xml:space="preserve"> слова «монополистической деятельности» заменить словами «монополистической деятельности, запрещенной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конкуренции»,».</w:t>
      </w:r>
    </w:p>
    <w:bookmarkEnd w:id="2"/>
    <w:bookmarkStart w:name="z54" w:id="3"/>
    <w:p>
      <w:pPr>
        <w:spacing w:after="0"/>
        <w:ind w:left="0"/>
        <w:jc w:val="both"/>
      </w:pPr>
      <w:r>
        <w:rPr>
          <w:rFonts w:ascii="Times New Roman"/>
          <w:b w:val="false"/>
          <w:i w:val="false"/>
          <w:color w:val="000000"/>
          <w:sz w:val="28"/>
        </w:rPr>
        <w:t>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2013 года «О внесении изменения и дополнения в некоторые законодательные акты Республики Казахстан по вопросам Государственной образовательной накопительной системы», опубликованный в газетах «Егемен Қазақстан» и «Казахстанская правда» 22 января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внесении изменений и дополнений в некоторые законодательные акты Республики Казахстан по вопросам Государственной границы Республики Казахстан», опубликованный в газетах «Егемен Қазақстан» и «Казахстанская правда» 22 января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февраля 2013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6 февраля 2013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статьи 557 дополнить подпунктом 13) следующего содержания:</w:t>
      </w:r>
      <w:r>
        <w:br/>
      </w:r>
      <w:r>
        <w:rPr>
          <w:rFonts w:ascii="Times New Roman"/>
          <w:b w:val="false"/>
          <w:i w:val="false"/>
          <w:color w:val="000000"/>
          <w:sz w:val="28"/>
        </w:rPr>
        <w:t>
      «13) антимонопольному органу в части сведений, необходимых для осуществления полномочий, установленных законодательством Республики Казахстан.».</w:t>
      </w:r>
    </w:p>
    <w:bookmarkEnd w:id="3"/>
    <w:bookmarkStart w:name="z57" w:id="4"/>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«водоснабжения и (или) водоотведения объемом до ста пятидесяти тысяч кубических метров в год;»;</w:t>
      </w:r>
      <w:r>
        <w:br/>
      </w:r>
      <w:r>
        <w:rPr>
          <w:rFonts w:ascii="Times New Roman"/>
          <w:b w:val="false"/>
          <w:i w:val="false"/>
          <w:color w:val="000000"/>
          <w:sz w:val="28"/>
        </w:rPr>
        <w:t>
</w:t>
      </w:r>
      <w:r>
        <w:rPr>
          <w:rFonts w:ascii="Times New Roman"/>
          <w:b w:val="false"/>
          <w:i w:val="false"/>
          <w:color w:val="000000"/>
          <w:sz w:val="28"/>
        </w:rPr>
        <w:t>
      дополнить абзацем четвертым следующего содержания:</w:t>
      </w:r>
      <w:r>
        <w:br/>
      </w:r>
      <w:r>
        <w:rPr>
          <w:rFonts w:ascii="Times New Roman"/>
          <w:b w:val="false"/>
          <w:i w:val="false"/>
          <w:color w:val="000000"/>
          <w:sz w:val="28"/>
        </w:rPr>
        <w:t>
      «в сфере подъездных путей объемом до тысячи вагон/км;»;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13)</w:t>
      </w:r>
      <w:r>
        <w:rPr>
          <w:rFonts w:ascii="Times New Roman"/>
          <w:b w:val="false"/>
          <w:i w:val="false"/>
          <w:color w:val="000000"/>
          <w:sz w:val="28"/>
        </w:rPr>
        <w:t xml:space="preserve"> слова «водохозяйственной и канализационной систем» заменить словами «водоснабжения и (или) водоотведения, тепловая энергия – для нормативных потерь субъектов естественных монополий в сфере передачи и (или) распределения тепловой энергии»;</w:t>
      </w:r>
      <w:r>
        <w:br/>
      </w:r>
      <w:r>
        <w:rPr>
          <w:rFonts w:ascii="Times New Roman"/>
          <w:b w:val="false"/>
          <w:i w:val="false"/>
          <w:color w:val="000000"/>
          <w:sz w:val="28"/>
        </w:rPr>
        <w:t>
</w:t>
      </w:r>
      <w:r>
        <w:rPr>
          <w:rFonts w:ascii="Times New Roman"/>
          <w:b w:val="false"/>
          <w:i w:val="false"/>
          <w:color w:val="000000"/>
          <w:sz w:val="28"/>
        </w:rPr>
        <w:t>
      2) подпункт 12) пункта 1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водоснабжения и (или) водоотведения;»;</w:t>
      </w:r>
      <w:r>
        <w:br/>
      </w:r>
      <w:r>
        <w:rPr>
          <w:rFonts w:ascii="Times New Roman"/>
          <w:b w:val="false"/>
          <w:i w:val="false"/>
          <w:color w:val="000000"/>
          <w:sz w:val="28"/>
        </w:rPr>
        <w:t>
</w:t>
      </w:r>
      <w:r>
        <w:rPr>
          <w:rFonts w:ascii="Times New Roman"/>
          <w:b w:val="false"/>
          <w:i w:val="false"/>
          <w:color w:val="000000"/>
          <w:sz w:val="28"/>
        </w:rPr>
        <w:t>
      3) подпункт 1-3) </w:t>
      </w:r>
      <w:r>
        <w:rPr>
          <w:rFonts w:ascii="Times New Roman"/>
          <w:b w:val="false"/>
          <w:i w:val="false"/>
          <w:color w:val="000000"/>
          <w:sz w:val="28"/>
        </w:rPr>
        <w:t>статьи 6</w:t>
      </w:r>
      <w:r>
        <w:rPr>
          <w:rFonts w:ascii="Times New Roman"/>
          <w:b w:val="false"/>
          <w:i w:val="false"/>
          <w:color w:val="000000"/>
          <w:sz w:val="28"/>
        </w:rPr>
        <w:t xml:space="preserve"> дополнить словами «в случаях и порядке, установленных уполномоченным органом»;</w:t>
      </w:r>
      <w:r>
        <w:br/>
      </w:r>
      <w:r>
        <w:rPr>
          <w:rFonts w:ascii="Times New Roman"/>
          <w:b w:val="false"/>
          <w:i w:val="false"/>
          <w:color w:val="000000"/>
          <w:sz w:val="28"/>
        </w:rPr>
        <w:t>
</w:t>
      </w:r>
      <w:r>
        <w:rPr>
          <w:rFonts w:ascii="Times New Roman"/>
          <w:b w:val="false"/>
          <w:i w:val="false"/>
          <w:color w:val="000000"/>
          <w:sz w:val="28"/>
        </w:rPr>
        <w:t>
      4) в части первой </w:t>
      </w:r>
      <w:r>
        <w:rPr>
          <w:rFonts w:ascii="Times New Roman"/>
          <w:b w:val="false"/>
          <w:i w:val="false"/>
          <w:color w:val="000000"/>
          <w:sz w:val="28"/>
        </w:rPr>
        <w:t>статьи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дополнить словами «, за исключением случаев, предусмотренных подпунктом 2-3) настоящей части»;</w:t>
      </w:r>
      <w:r>
        <w:br/>
      </w:r>
      <w:r>
        <w:rPr>
          <w:rFonts w:ascii="Times New Roman"/>
          <w:b w:val="false"/>
          <w:i w:val="false"/>
          <w:color w:val="000000"/>
          <w:sz w:val="28"/>
        </w:rPr>
        <w:t>
</w:t>
      </w:r>
      <w:r>
        <w:rPr>
          <w:rFonts w:ascii="Times New Roman"/>
          <w:b w:val="false"/>
          <w:i w:val="false"/>
          <w:color w:val="000000"/>
          <w:sz w:val="28"/>
        </w:rPr>
        <w:t>
      дополнить подпунктом 2-3) следующего содержания:</w:t>
      </w:r>
      <w:r>
        <w:br/>
      </w:r>
      <w:r>
        <w:rPr>
          <w:rFonts w:ascii="Times New Roman"/>
          <w:b w:val="false"/>
          <w:i w:val="false"/>
          <w:color w:val="000000"/>
          <w:sz w:val="28"/>
        </w:rPr>
        <w:t>
      «2-3) предоставлять в столице, городах республиканского и областного значения регулируемые коммунальные услуги водоснабжения и (или) водоотведения по предельным уровням тарифов (цен, ставок сборов), утвержденным уполномоченным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7-5)</w:t>
      </w:r>
      <w:r>
        <w:rPr>
          <w:rFonts w:ascii="Times New Roman"/>
          <w:b w:val="false"/>
          <w:i w:val="false"/>
          <w:color w:val="000000"/>
          <w:sz w:val="28"/>
        </w:rPr>
        <w:t xml:space="preserve"> дополнить словами «, распространяемых на территории административно-территориальной единицы, на которой субъект естественной монополии осуществляет свою деятельность»;</w:t>
      </w:r>
      <w:r>
        <w:br/>
      </w:r>
      <w:r>
        <w:rPr>
          <w:rFonts w:ascii="Times New Roman"/>
          <w:b w:val="false"/>
          <w:i w:val="false"/>
          <w:color w:val="000000"/>
          <w:sz w:val="28"/>
        </w:rPr>
        <w:t>
</w:t>
      </w:r>
      <w:r>
        <w:rPr>
          <w:rFonts w:ascii="Times New Roman"/>
          <w:b w:val="false"/>
          <w:i w:val="false"/>
          <w:color w:val="000000"/>
          <w:sz w:val="28"/>
        </w:rPr>
        <w:t>
      5) часть третью пункта 2 </w:t>
      </w:r>
      <w:r>
        <w:rPr>
          <w:rFonts w:ascii="Times New Roman"/>
          <w:b w:val="false"/>
          <w:i w:val="false"/>
          <w:color w:val="000000"/>
          <w:sz w:val="28"/>
        </w:rPr>
        <w:t>статьи 7-2</w:t>
      </w:r>
      <w:r>
        <w:rPr>
          <w:rFonts w:ascii="Times New Roman"/>
          <w:b w:val="false"/>
          <w:i w:val="false"/>
          <w:color w:val="000000"/>
          <w:sz w:val="28"/>
        </w:rPr>
        <w:t xml:space="preserve"> после слов «необоснованной цены,» дополнить словами «а также в случаях невыполнения субъектом регулируемого рынка обязанностей, установленных подпунктами 3) и 3-1)  </w:t>
      </w:r>
      <w:r>
        <w:rPr>
          <w:rFonts w:ascii="Times New Roman"/>
          <w:b w:val="false"/>
          <w:i w:val="false"/>
          <w:color w:val="000000"/>
          <w:sz w:val="28"/>
        </w:rPr>
        <w:t>статьи 7-3</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6) подпункт 1) </w:t>
      </w:r>
      <w:r>
        <w:rPr>
          <w:rFonts w:ascii="Times New Roman"/>
          <w:b w:val="false"/>
          <w:i w:val="false"/>
          <w:color w:val="000000"/>
          <w:sz w:val="28"/>
        </w:rPr>
        <w:t>статьи 7-3</w:t>
      </w:r>
      <w:r>
        <w:rPr>
          <w:rFonts w:ascii="Times New Roman"/>
          <w:b w:val="false"/>
          <w:i w:val="false"/>
          <w:color w:val="000000"/>
          <w:sz w:val="28"/>
        </w:rPr>
        <w:t xml:space="preserve"> дополнить абзацем седьмым следующего содержания:</w:t>
      </w:r>
      <w:r>
        <w:br/>
      </w:r>
      <w:r>
        <w:rPr>
          <w:rFonts w:ascii="Times New Roman"/>
          <w:b w:val="false"/>
          <w:i w:val="false"/>
          <w:color w:val="000000"/>
          <w:sz w:val="28"/>
        </w:rPr>
        <w:t>
      «необходимую информацию, влияющую на обоснованность цены;»;</w:t>
      </w:r>
      <w:r>
        <w:br/>
      </w:r>
      <w:r>
        <w:rPr>
          <w:rFonts w:ascii="Times New Roman"/>
          <w:b w:val="false"/>
          <w:i w:val="false"/>
          <w:color w:val="000000"/>
          <w:sz w:val="28"/>
        </w:rPr>
        <w:t>
</w:t>
      </w:r>
      <w:r>
        <w:rPr>
          <w:rFonts w:ascii="Times New Roman"/>
          <w:b w:val="false"/>
          <w:i w:val="false"/>
          <w:color w:val="000000"/>
          <w:sz w:val="28"/>
        </w:rPr>
        <w:t>
      7) дополнить статьей 12-1 следующего содержания:</w:t>
      </w:r>
      <w:r>
        <w:br/>
      </w:r>
      <w:r>
        <w:rPr>
          <w:rFonts w:ascii="Times New Roman"/>
          <w:b w:val="false"/>
          <w:i w:val="false"/>
          <w:color w:val="000000"/>
          <w:sz w:val="28"/>
        </w:rPr>
        <w:t>
      «Статья 12-1. Компетенция государственного органа,</w:t>
      </w:r>
      <w:r>
        <w:br/>
      </w:r>
      <w:r>
        <w:rPr>
          <w:rFonts w:ascii="Times New Roman"/>
          <w:b w:val="false"/>
          <w:i w:val="false"/>
          <w:color w:val="000000"/>
          <w:sz w:val="28"/>
        </w:rPr>
        <w:t>
                    осуществляющего межотраслевую и межрегиональную</w:t>
      </w:r>
      <w:r>
        <w:br/>
      </w:r>
      <w:r>
        <w:rPr>
          <w:rFonts w:ascii="Times New Roman"/>
          <w:b w:val="false"/>
          <w:i w:val="false"/>
          <w:color w:val="000000"/>
          <w:sz w:val="28"/>
        </w:rPr>
        <w:t>
                    координацию разработки основных направлений</w:t>
      </w:r>
      <w:r>
        <w:br/>
      </w:r>
      <w:r>
        <w:rPr>
          <w:rFonts w:ascii="Times New Roman"/>
          <w:b w:val="false"/>
          <w:i w:val="false"/>
          <w:color w:val="000000"/>
          <w:sz w:val="28"/>
        </w:rPr>
        <w:t>
                    государственной социально-экономической политики</w:t>
      </w:r>
      <w:r>
        <w:br/>
      </w:r>
      <w:r>
        <w:rPr>
          <w:rFonts w:ascii="Times New Roman"/>
          <w:b w:val="false"/>
          <w:i w:val="false"/>
          <w:color w:val="000000"/>
          <w:sz w:val="28"/>
        </w:rPr>
        <w:t>
      Государственный орган, осуществляющий межотраслевую и межрегиональную координацию разработки основных направлений государственной социально-экономической политики:</w:t>
      </w:r>
      <w:r>
        <w:br/>
      </w:r>
      <w:r>
        <w:rPr>
          <w:rFonts w:ascii="Times New Roman"/>
          <w:b w:val="false"/>
          <w:i w:val="false"/>
          <w:color w:val="000000"/>
          <w:sz w:val="28"/>
        </w:rPr>
        <w:t>
      1) вырабатывает предложения по формированию государственной политики в сфере регулирования естественных монополий и на регулируемых рынках;</w:t>
      </w:r>
      <w:r>
        <w:br/>
      </w:r>
      <w:r>
        <w:rPr>
          <w:rFonts w:ascii="Times New Roman"/>
          <w:b w:val="false"/>
          <w:i w:val="false"/>
          <w:color w:val="000000"/>
          <w:sz w:val="28"/>
        </w:rPr>
        <w:t>
      2) согласовывает разработанные уполномоченным органом недискриминационные методики расчета тарифов (цен, ставок сборов) или их предельных уровней на регулируемые услуги (товары, работы) субъектов естественных монополий и нормативные правовые акты, обязательные для исполнения государственными органами и субъектами естественных монополий;</w:t>
      </w:r>
      <w:r>
        <w:br/>
      </w:r>
      <w:r>
        <w:rPr>
          <w:rFonts w:ascii="Times New Roman"/>
          <w:b w:val="false"/>
          <w:i w:val="false"/>
          <w:color w:val="000000"/>
          <w:sz w:val="28"/>
        </w:rPr>
        <w:t>
      3) согласовывает перечень регулируемых услуг (товаров, работ) субъектов естественных монополий для представления на утверждение в Правительство Республики Казахстан;</w:t>
      </w:r>
      <w:r>
        <w:br/>
      </w:r>
      <w:r>
        <w:rPr>
          <w:rFonts w:ascii="Times New Roman"/>
          <w:b w:val="false"/>
          <w:i w:val="false"/>
          <w:color w:val="000000"/>
          <w:sz w:val="28"/>
        </w:rPr>
        <w:t>
      4) согласовывает вносимые в Правительство Республики Казахстан предложения антимонопольного и уполномоченного органов о включении в номенклатуру продукции, товаров и услуг, на которые применяются регулируемые государством цены на товарных рынках, продукции, товаров, услуг, не предусмотренных пунктом 1 </w:t>
      </w:r>
      <w:r>
        <w:rPr>
          <w:rFonts w:ascii="Times New Roman"/>
          <w:b w:val="false"/>
          <w:i w:val="false"/>
          <w:color w:val="000000"/>
          <w:sz w:val="28"/>
        </w:rPr>
        <w:t>статьи 7-1</w:t>
      </w:r>
      <w:r>
        <w:rPr>
          <w:rFonts w:ascii="Times New Roman"/>
          <w:b w:val="false"/>
          <w:i w:val="false"/>
          <w:color w:val="000000"/>
          <w:sz w:val="28"/>
        </w:rPr>
        <w:t xml:space="preserve"> настоящего Закона;</w:t>
      </w:r>
      <w:r>
        <w:br/>
      </w:r>
      <w:r>
        <w:rPr>
          <w:rFonts w:ascii="Times New Roman"/>
          <w:b w:val="false"/>
          <w:i w:val="false"/>
          <w:color w:val="000000"/>
          <w:sz w:val="28"/>
        </w:rPr>
        <w:t>
      5) запрашивает и получает информацию, необходимую для осуществления своих полномочий, от физических и юридических лиц, государственных органов, органов местного самоуправления, а также их должностных лиц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r>
        <w:br/>
      </w:r>
      <w:r>
        <w:rPr>
          <w:rFonts w:ascii="Times New Roman"/>
          <w:b w:val="false"/>
          <w:i w:val="false"/>
          <w:color w:val="000000"/>
          <w:sz w:val="28"/>
        </w:rPr>
        <w:t>
      6)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8) в пункте 1 </w:t>
      </w:r>
      <w:r>
        <w:rPr>
          <w:rFonts w:ascii="Times New Roman"/>
          <w:b w:val="false"/>
          <w:i w:val="false"/>
          <w:color w:val="000000"/>
          <w:sz w:val="28"/>
        </w:rPr>
        <w:t>статьи 13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слова «разрабатывает,» дополнить словами «по согласованию с государственным органом, осуществляющим межотраслевую и межрегиональную координацию разработки основных направлений государственной социально-экономической политики,»;</w:t>
      </w:r>
      <w:r>
        <w:br/>
      </w:r>
      <w:r>
        <w:rPr>
          <w:rFonts w:ascii="Times New Roman"/>
          <w:b w:val="false"/>
          <w:i w:val="false"/>
          <w:color w:val="000000"/>
          <w:sz w:val="28"/>
        </w:rPr>
        <w:t>
</w:t>
      </w:r>
      <w:r>
        <w:rPr>
          <w:rFonts w:ascii="Times New Roman"/>
          <w:b w:val="false"/>
          <w:i w:val="false"/>
          <w:color w:val="000000"/>
          <w:sz w:val="28"/>
        </w:rPr>
        <w:t>
      дополнить словами «, а также методики расчета цен на товары (работы, услуги) субъектов регулируемого рынка»;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4-1)</w:t>
      </w:r>
      <w:r>
        <w:rPr>
          <w:rFonts w:ascii="Times New Roman"/>
          <w:b w:val="false"/>
          <w:i w:val="false"/>
          <w:color w:val="000000"/>
          <w:sz w:val="28"/>
        </w:rPr>
        <w:t xml:space="preserve"> слова «сферах водохозяйственных систем» заменить словами «сфере водоснабжения»;</w:t>
      </w:r>
      <w:r>
        <w:br/>
      </w:r>
      <w:r>
        <w:rPr>
          <w:rFonts w:ascii="Times New Roman"/>
          <w:b w:val="false"/>
          <w:i w:val="false"/>
          <w:color w:val="000000"/>
          <w:sz w:val="28"/>
        </w:rPr>
        <w:t>
</w:t>
      </w:r>
      <w:r>
        <w:rPr>
          <w:rFonts w:ascii="Times New Roman"/>
          <w:b w:val="false"/>
          <w:i w:val="false"/>
          <w:color w:val="000000"/>
          <w:sz w:val="28"/>
        </w:rPr>
        <w:t>
      дополнить подпунктом 4-4) следующего содержания:</w:t>
      </w:r>
      <w:r>
        <w:br/>
      </w:r>
      <w:r>
        <w:rPr>
          <w:rFonts w:ascii="Times New Roman"/>
          <w:b w:val="false"/>
          <w:i w:val="false"/>
          <w:color w:val="000000"/>
          <w:sz w:val="28"/>
        </w:rPr>
        <w:t>
      «4-4) согласовывает предложения для включения в перечень регулируемых услуг (товаров, работ) с государственным органом, осуществляющим межотраслевую и межрегиональную координацию разработки основных направлений государственной социально-экономической политики;»;</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пункте 1</w:t>
      </w:r>
      <w:r>
        <w:rPr>
          <w:rFonts w:ascii="Times New Roman"/>
          <w:b w:val="false"/>
          <w:i w:val="false"/>
          <w:color w:val="000000"/>
          <w:sz w:val="28"/>
        </w:rPr>
        <w:t xml:space="preserve"> статьи 14-1: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дополнить абзацем восьмым следующего содержания:</w:t>
      </w:r>
      <w:r>
        <w:br/>
      </w:r>
      <w:r>
        <w:rPr>
          <w:rFonts w:ascii="Times New Roman"/>
          <w:b w:val="false"/>
          <w:i w:val="false"/>
          <w:color w:val="000000"/>
          <w:sz w:val="28"/>
        </w:rPr>
        <w:t>
      «Решение об утверждении временного компенсирующего тарифа, за исключением случаев, предусмотренных абзацами вторым и (или) шестым настоящего подпункта, принимается по истечении срока действия предельного уровня тарифа (цены, ставки сбора).»;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дополнить абзацем пятым следующего содержания: </w:t>
      </w:r>
      <w:r>
        <w:br/>
      </w:r>
      <w:r>
        <w:rPr>
          <w:rFonts w:ascii="Times New Roman"/>
          <w:b w:val="false"/>
          <w:i w:val="false"/>
          <w:color w:val="000000"/>
          <w:sz w:val="28"/>
        </w:rPr>
        <w:t>
      «утверждения временного компенсирующего тарифа;»;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пункт 3</w:t>
      </w:r>
      <w:r>
        <w:rPr>
          <w:rFonts w:ascii="Times New Roman"/>
          <w:b w:val="false"/>
          <w:i w:val="false"/>
          <w:color w:val="000000"/>
          <w:sz w:val="28"/>
        </w:rPr>
        <w:t xml:space="preserve"> статьи 15 изложить в следующей редакции:</w:t>
      </w:r>
      <w:r>
        <w:br/>
      </w:r>
      <w:r>
        <w:rPr>
          <w:rFonts w:ascii="Times New Roman"/>
          <w:b w:val="false"/>
          <w:i w:val="false"/>
          <w:color w:val="000000"/>
          <w:sz w:val="28"/>
        </w:rPr>
        <w:t>
      «3. К деятельности субъектов естественных монополий малой мощности применяется упрощенный порядок государственного регулирования, утверждаемый Правительством Республики Казахстан.</w:t>
      </w:r>
      <w:r>
        <w:br/>
      </w:r>
      <w:r>
        <w:rPr>
          <w:rFonts w:ascii="Times New Roman"/>
          <w:b w:val="false"/>
          <w:i w:val="false"/>
          <w:color w:val="000000"/>
          <w:sz w:val="28"/>
        </w:rPr>
        <w:t>
      При этом субъекты естественных монополий малой мощности вправе самостоятельно изменять тарифы (цены, ставки сбора) на регулируемые услуги (товары, работы), тарифные сметы один раз в год на величину, не превышающую индекс потребительских цен по факту предшествующего календарного года.</w:t>
      </w:r>
      <w:r>
        <w:br/>
      </w:r>
      <w:r>
        <w:rPr>
          <w:rFonts w:ascii="Times New Roman"/>
          <w:b w:val="false"/>
          <w:i w:val="false"/>
          <w:color w:val="000000"/>
          <w:sz w:val="28"/>
        </w:rPr>
        <w:t>
      В случае таких изменений тарифа (цены, ставки сбора), тарифной сметы субъект естественной монополии малой мощности обязан уведомлять уполномоченный орган с предоставлением информации, указывающей на причины изменения тарифа (цены, ставки сбора), тарифной сметы, не позднее пяти календарных дней со дня изменения тарифа (цены, ставки сбора), тарифной сметы.</w:t>
      </w:r>
      <w:r>
        <w:br/>
      </w:r>
      <w:r>
        <w:rPr>
          <w:rFonts w:ascii="Times New Roman"/>
          <w:b w:val="false"/>
          <w:i w:val="false"/>
          <w:color w:val="000000"/>
          <w:sz w:val="28"/>
        </w:rPr>
        <w:t>
      В случае предусмотренном частью второй настоящего пункта, тариф (цена, ставка сбора) на регулируемые услуги (товары, работы), тарифная смета, измененные субъектом естественной монополии малой мощности, являются соответственно тарифом (ценой, ставкой сборов) и тарифной сметой на регулируемые услуги (товары, работы).</w:t>
      </w:r>
      <w:r>
        <w:br/>
      </w:r>
      <w:r>
        <w:rPr>
          <w:rFonts w:ascii="Times New Roman"/>
          <w:b w:val="false"/>
          <w:i w:val="false"/>
          <w:color w:val="000000"/>
          <w:sz w:val="28"/>
        </w:rPr>
        <w:t>
      При необходимости изменения тарифа (цены, ставки сбора) на регулируемые услуги (товары, работы), тарифной сметы на величину, превышающую индекс потребительских цен, субъект естественной монополии малой мощности обращается в уполномоченный орган с заявкой для пересмотра тарифа (цены, ставки сбора), тарифной сметы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11)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15-1 дополнить словами «по согласованию с государственным органом, осуществляющим межотраслевую и межрегиональную координацию разработки основных направлений государственной социально-экономической политики»;</w:t>
      </w:r>
      <w:r>
        <w:br/>
      </w:r>
      <w:r>
        <w:rPr>
          <w:rFonts w:ascii="Times New Roman"/>
          <w:b w:val="false"/>
          <w:i w:val="false"/>
          <w:color w:val="000000"/>
          <w:sz w:val="28"/>
        </w:rPr>
        <w:t>
</w:t>
      </w:r>
      <w:r>
        <w:rPr>
          <w:rFonts w:ascii="Times New Roman"/>
          <w:b w:val="false"/>
          <w:i w:val="false"/>
          <w:color w:val="000000"/>
          <w:sz w:val="28"/>
        </w:rPr>
        <w:t>
      12) в пункте 2 </w:t>
      </w:r>
      <w:r>
        <w:rPr>
          <w:rFonts w:ascii="Times New Roman"/>
          <w:b w:val="false"/>
          <w:i w:val="false"/>
          <w:color w:val="000000"/>
          <w:sz w:val="28"/>
        </w:rPr>
        <w:t>статьи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часть первую после слов «малой мощности» дополнить словами «и вновь созданных субъектов естественных монополий»; </w:t>
      </w:r>
      <w:r>
        <w:br/>
      </w:r>
      <w:r>
        <w:rPr>
          <w:rFonts w:ascii="Times New Roman"/>
          <w:b w:val="false"/>
          <w:i w:val="false"/>
          <w:color w:val="000000"/>
          <w:sz w:val="28"/>
        </w:rPr>
        <w:t>
</w:t>
      </w:r>
      <w:r>
        <w:rPr>
          <w:rFonts w:ascii="Times New Roman"/>
          <w:b w:val="false"/>
          <w:i w:val="false"/>
          <w:color w:val="000000"/>
          <w:sz w:val="28"/>
        </w:rPr>
        <w:t xml:space="preserve">
      дополнить частью третьей следующего содержания: </w:t>
      </w:r>
      <w:r>
        <w:br/>
      </w:r>
      <w:r>
        <w:rPr>
          <w:rFonts w:ascii="Times New Roman"/>
          <w:b w:val="false"/>
          <w:i w:val="false"/>
          <w:color w:val="000000"/>
          <w:sz w:val="28"/>
        </w:rPr>
        <w:t>
      «Одновременно с заявкой на утверждение предельного уровня тарифа (цены, ставки сбора) субъектом естественной монополии представляется на утверждение инвестиционная программа (проект).».</w:t>
      </w:r>
    </w:p>
    <w:bookmarkEnd w:id="4"/>
    <w:bookmarkStart w:name="z107" w:id="5"/>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w:t>
      </w:r>
      <w:r>
        <w:br/>
      </w:r>
      <w:r>
        <w:rPr>
          <w:rFonts w:ascii="Times New Roman"/>
          <w:b w:val="false"/>
          <w:i w:val="false"/>
          <w:color w:val="000000"/>
          <w:sz w:val="28"/>
        </w:rPr>
        <w:t>
</w:t>
      </w:r>
      <w:r>
        <w:rPr>
          <w:rFonts w:ascii="Times New Roman"/>
          <w:b w:val="false"/>
          <w:i w:val="false"/>
          <w:color w:val="000000"/>
          <w:sz w:val="28"/>
        </w:rPr>
        <w:t>
      подпункт 7) </w:t>
      </w:r>
      <w:r>
        <w:rPr>
          <w:rFonts w:ascii="Times New Roman"/>
          <w:b w:val="false"/>
          <w:i w:val="false"/>
          <w:color w:val="000000"/>
          <w:sz w:val="28"/>
        </w:rPr>
        <w:t>статьи 7</w:t>
      </w:r>
      <w:r>
        <w:rPr>
          <w:rFonts w:ascii="Times New Roman"/>
          <w:b w:val="false"/>
          <w:i w:val="false"/>
          <w:color w:val="000000"/>
          <w:sz w:val="28"/>
        </w:rPr>
        <w:t xml:space="preserve"> после слов «статьи 12-1» дополнить словами «, подпунктами 1), 2) и 4) пункта 3-2 статьи 13».</w:t>
      </w:r>
    </w:p>
    <w:bookmarkEnd w:id="5"/>
    <w:bookmarkStart w:name="z109" w:id="6"/>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подпункте 14)</w:t>
      </w:r>
      <w:r>
        <w:rPr>
          <w:rFonts w:ascii="Times New Roman"/>
          <w:b w:val="false"/>
          <w:i w:val="false"/>
          <w:color w:val="000000"/>
          <w:sz w:val="28"/>
        </w:rPr>
        <w:t xml:space="preserve"> части первой статьи 7 слова «уполномоченного органа (организации)» заменить словами «органа (организации), уполномоченного»;</w:t>
      </w:r>
      <w:r>
        <w:br/>
      </w:r>
      <w:r>
        <w:rPr>
          <w:rFonts w:ascii="Times New Roman"/>
          <w:b w:val="false"/>
          <w:i w:val="false"/>
          <w:color w:val="000000"/>
          <w:sz w:val="28"/>
        </w:rPr>
        <w:t>
</w:t>
      </w:r>
      <w:r>
        <w:rPr>
          <w:rFonts w:ascii="Times New Roman"/>
          <w:b w:val="false"/>
          <w:i w:val="false"/>
          <w:color w:val="000000"/>
          <w:sz w:val="28"/>
        </w:rPr>
        <w:t>
      2) подпункты 3), 4) и 5) </w:t>
      </w:r>
      <w:r>
        <w:rPr>
          <w:rFonts w:ascii="Times New Roman"/>
          <w:b w:val="false"/>
          <w:i w:val="false"/>
          <w:color w:val="000000"/>
          <w:sz w:val="28"/>
        </w:rPr>
        <w:t>пункта 1</w:t>
      </w:r>
      <w:r>
        <w:rPr>
          <w:rFonts w:ascii="Times New Roman"/>
          <w:b w:val="false"/>
          <w:i w:val="false"/>
          <w:color w:val="000000"/>
          <w:sz w:val="28"/>
        </w:rPr>
        <w:t xml:space="preserve"> статьи 39 изложить в следующей редакции:</w:t>
      </w:r>
      <w:r>
        <w:br/>
      </w:r>
      <w:r>
        <w:rPr>
          <w:rFonts w:ascii="Times New Roman"/>
          <w:b w:val="false"/>
          <w:i w:val="false"/>
          <w:color w:val="000000"/>
          <w:sz w:val="28"/>
        </w:rPr>
        <w:t>
      «3) главные государственные инспекторы областей, городов республиканского значения, столицы по государственному контролю – руководители территориальных подразделений;</w:t>
      </w:r>
      <w:r>
        <w:br/>
      </w:r>
      <w:r>
        <w:rPr>
          <w:rFonts w:ascii="Times New Roman"/>
          <w:b w:val="false"/>
          <w:i w:val="false"/>
          <w:color w:val="000000"/>
          <w:sz w:val="28"/>
        </w:rPr>
        <w:t>
      4) заместители главных государственных инспекторов областей, городов республиканского значения, столицы и городов по государственному контролю – заместители руководителей территориальных подразделений и руководители их структурных подразделений;</w:t>
      </w:r>
      <w:r>
        <w:br/>
      </w:r>
      <w:r>
        <w:rPr>
          <w:rFonts w:ascii="Times New Roman"/>
          <w:b w:val="false"/>
          <w:i w:val="false"/>
          <w:color w:val="000000"/>
          <w:sz w:val="28"/>
        </w:rPr>
        <w:t>
      5) государственные инспекторы областей, городов республиканского значения, столицы и городов по государственному контролю – специалисты по государственному контролю территориальных подразделений.».</w:t>
      </w:r>
    </w:p>
    <w:bookmarkEnd w:id="6"/>
    <w:bookmarkStart w:name="z115" w:id="7"/>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17, ст. 79, 81, 82; № 18, ст. 84, 85; № 23, ст. 100; № 24, ст. 134; 2010 г., № 1-2, ст. 4; № 7, ст. 28; № 15, ст. 71; № 17-18, ст. 111, 112; № 24, ст. 146, 149; 2011 г., № 1, ст. 2; № 2, ст. 21, 26; № 11, ст. 102; № 12, ст. 111; № 17, ст. 136; № 24, ст. 196; 2012 г., № 2, ст. 14; № 3, ст. 25; № 12, ст. 84; № 13, ст. 91; № 15, ст. 97; № 21-22, ст. 124):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44</w:t>
      </w:r>
      <w:r>
        <w:rPr>
          <w:rFonts w:ascii="Times New Roman"/>
          <w:b w:val="false"/>
          <w:i w:val="false"/>
          <w:color w:val="000000"/>
          <w:sz w:val="28"/>
        </w:rPr>
        <w:t xml:space="preserve"> дополнить частью четвертой следующего содержания:</w:t>
      </w:r>
      <w:r>
        <w:br/>
      </w:r>
      <w:r>
        <w:rPr>
          <w:rFonts w:ascii="Times New Roman"/>
          <w:b w:val="false"/>
          <w:i w:val="false"/>
          <w:color w:val="000000"/>
          <w:sz w:val="28"/>
        </w:rPr>
        <w:t>
      «При выдаче лицензий и (или) приложений к лицензии в случаях, предусмотренных статьей 47-1 настоящего Закона, лицензионный сбор не взимается.»;</w:t>
      </w:r>
      <w:r>
        <w:br/>
      </w:r>
      <w:r>
        <w:rPr>
          <w:rFonts w:ascii="Times New Roman"/>
          <w:b w:val="false"/>
          <w:i w:val="false"/>
          <w:color w:val="000000"/>
          <w:sz w:val="28"/>
        </w:rPr>
        <w:t>
</w:t>
      </w:r>
      <w:r>
        <w:rPr>
          <w:rFonts w:ascii="Times New Roman"/>
          <w:b w:val="false"/>
          <w:i w:val="false"/>
          <w:color w:val="000000"/>
          <w:sz w:val="28"/>
        </w:rPr>
        <w:t>
      2) дополнить статьей 47-1 следующего содержания:</w:t>
      </w:r>
      <w:r>
        <w:br/>
      </w:r>
      <w:r>
        <w:rPr>
          <w:rFonts w:ascii="Times New Roman"/>
          <w:b w:val="false"/>
          <w:i w:val="false"/>
          <w:color w:val="000000"/>
          <w:sz w:val="28"/>
        </w:rPr>
        <w:t>
      «Статья 47-1. Исправление ошибок в выданных лицензиях</w:t>
      </w:r>
      <w:r>
        <w:br/>
      </w:r>
      <w:r>
        <w:rPr>
          <w:rFonts w:ascii="Times New Roman"/>
          <w:b w:val="false"/>
          <w:i w:val="false"/>
          <w:color w:val="000000"/>
          <w:sz w:val="28"/>
        </w:rPr>
        <w:t>
      В случае обнаружения ошибок в выданной лицензии и (или) приложении к лицензии лицензиат вправе подать заявление в произвольной форме об их исправлении.</w:t>
      </w:r>
      <w:r>
        <w:br/>
      </w:r>
      <w:r>
        <w:rPr>
          <w:rFonts w:ascii="Times New Roman"/>
          <w:b w:val="false"/>
          <w:i w:val="false"/>
          <w:color w:val="000000"/>
          <w:sz w:val="28"/>
        </w:rPr>
        <w:t>
      Лицензиар в течение десяти рабочих дней со дня подачи лицензиатом соответствующего заявления вносит необходимые изменения в реестр лицензий и выдает лицензию и (или) приложение к лицензии с соответствующими исправлениями.».</w:t>
      </w:r>
    </w:p>
    <w:bookmarkEnd w:id="7"/>
    <w:bookmarkStart w:name="z122" w:id="8"/>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4</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«Принципы конкуренции, установленные частью первой настоящей статьи,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5</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Государственный орган, осуществляющий межотраслевую и межрегиональную координацию разработки основных направлений государственной социально-экономической политики, вырабатывает предложения по формированию государственной политики в сфере защиты конкуренции и ограничения монополистической деятельности.»;</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подпунктами 1-1), 1-2) и 3-1) следующего содержания:</w:t>
      </w:r>
      <w:r>
        <w:br/>
      </w:r>
      <w:r>
        <w:rPr>
          <w:rFonts w:ascii="Times New Roman"/>
          <w:b w:val="false"/>
          <w:i w:val="false"/>
          <w:color w:val="000000"/>
          <w:sz w:val="28"/>
        </w:rPr>
        <w:t>
      «1-1) потенциальный конкурент –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соответствующем товарном рынке;</w:t>
      </w:r>
      <w:r>
        <w:br/>
      </w:r>
      <w:r>
        <w:rPr>
          <w:rFonts w:ascii="Times New Roman"/>
          <w:b w:val="false"/>
          <w:i w:val="false"/>
          <w:color w:val="000000"/>
          <w:sz w:val="28"/>
        </w:rPr>
        <w:t>
      1-2) конкурент – субъект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r>
        <w:br/>
      </w:r>
      <w:r>
        <w:rPr>
          <w:rFonts w:ascii="Times New Roman"/>
          <w:b w:val="false"/>
          <w:i w:val="false"/>
          <w:color w:val="000000"/>
          <w:sz w:val="28"/>
        </w:rPr>
        <w:t>
      «3-1) косвенный контроль – возможность физического или юридического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дополнить словами «, контроль и регулирование деятельности, отнесенной к сфере государственной монополии»;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9)</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субъект рынка – физическое лицо, а также юридическое лицо Республики Казахстан, иностранное юридическое лицо (его филиал и представительство), осуществляющие предпринимательскую деятельность.  К субъектам рынка также относятся некоммерческие организации, осуществляющие предпринимательскую деятельность в соответствии с их уставными целями;»;</w:t>
      </w:r>
      <w:r>
        <w:br/>
      </w:r>
      <w:r>
        <w:rPr>
          <w:rFonts w:ascii="Times New Roman"/>
          <w:b w:val="false"/>
          <w:i w:val="false"/>
          <w:color w:val="000000"/>
          <w:sz w:val="28"/>
        </w:rPr>
        <w:t>
      «15) расследование – мероприятия антимонопольного органа, направленные на сбор фактических данных, подтверждающих или опровергающих совершение нарушения антимонопольного законодательства Республики Казахстан, в порядке, предусмотренном настоящим Законом;»;</w:t>
      </w:r>
      <w:r>
        <w:br/>
      </w:r>
      <w:r>
        <w:rPr>
          <w:rFonts w:ascii="Times New Roman"/>
          <w:b w:val="false"/>
          <w:i w:val="false"/>
          <w:color w:val="000000"/>
          <w:sz w:val="28"/>
        </w:rPr>
        <w:t>
</w:t>
      </w:r>
      <w:r>
        <w:rPr>
          <w:rFonts w:ascii="Times New Roman"/>
          <w:b w:val="false"/>
          <w:i w:val="false"/>
          <w:color w:val="000000"/>
          <w:sz w:val="28"/>
        </w:rPr>
        <w:t>
      дополнить подпунктами 16-1) и 18) следующего содержания:</w:t>
      </w:r>
      <w:r>
        <w:br/>
      </w:r>
      <w:r>
        <w:rPr>
          <w:rFonts w:ascii="Times New Roman"/>
          <w:b w:val="false"/>
          <w:i w:val="false"/>
          <w:color w:val="000000"/>
          <w:sz w:val="28"/>
        </w:rPr>
        <w:t>
      «16-1) прямой контроль – возможность физического или юридического лица определять решения, принимаемые юридическим лицом, посредством одного или нескольких следующих действий:</w:t>
      </w:r>
      <w:r>
        <w:br/>
      </w:r>
      <w:r>
        <w:rPr>
          <w:rFonts w:ascii="Times New Roman"/>
          <w:b w:val="false"/>
          <w:i w:val="false"/>
          <w:color w:val="000000"/>
          <w:sz w:val="28"/>
        </w:rPr>
        <w:t>
      осуществление функций его исполнительного органа, совета директоров;</w:t>
      </w:r>
      <w:r>
        <w:br/>
      </w:r>
      <w:r>
        <w:rPr>
          <w:rFonts w:ascii="Times New Roman"/>
          <w:b w:val="false"/>
          <w:i w:val="false"/>
          <w:color w:val="000000"/>
          <w:sz w:val="28"/>
        </w:rPr>
        <w:t>
      получение права определять условия ведения предпринимательской деятельности юридического лица;</w:t>
      </w:r>
      <w:r>
        <w:br/>
      </w:r>
      <w:r>
        <w:rPr>
          <w:rFonts w:ascii="Times New Roman"/>
          <w:b w:val="false"/>
          <w:i w:val="false"/>
          <w:color w:val="000000"/>
          <w:sz w:val="28"/>
        </w:rPr>
        <w:t>
      распоряжение более чем пятьюдесятью процентами голосующих акций (долей участия в уставном капитале, паев) юридического лица;»;</w:t>
      </w:r>
      <w:r>
        <w:br/>
      </w:r>
      <w:r>
        <w:rPr>
          <w:rFonts w:ascii="Times New Roman"/>
          <w:b w:val="false"/>
          <w:i w:val="false"/>
          <w:color w:val="000000"/>
          <w:sz w:val="28"/>
        </w:rPr>
        <w:t>
      «18) координация экономической деятельности –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согласование действий субъектов рынка.»;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1)</w:t>
      </w:r>
      <w:r>
        <w:rPr>
          <w:rFonts w:ascii="Times New Roman"/>
          <w:b w:val="false"/>
          <w:i w:val="false"/>
          <w:color w:val="000000"/>
          <w:sz w:val="28"/>
        </w:rPr>
        <w:t xml:space="preserve"> пункта 1 статьи 7 изложить в следующей редакции:</w:t>
      </w:r>
      <w:r>
        <w:br/>
      </w:r>
      <w:r>
        <w:rPr>
          <w:rFonts w:ascii="Times New Roman"/>
          <w:b w:val="false"/>
          <w:i w:val="false"/>
          <w:color w:val="000000"/>
          <w:sz w:val="28"/>
        </w:rPr>
        <w:t>
      «1) лицо имеет право прямо или косвенно (через третьих лиц) распоряжаться более чем пятьюдесятью процентами голосующих акций (долей участия в уставном капитале, паев) юридического лица;»;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10. Антиконкурентные соглашения</w:t>
      </w:r>
      <w:r>
        <w:br/>
      </w:r>
      <w:r>
        <w:rPr>
          <w:rFonts w:ascii="Times New Roman"/>
          <w:b w:val="false"/>
          <w:i w:val="false"/>
          <w:color w:val="000000"/>
          <w:sz w:val="28"/>
        </w:rPr>
        <w:t>
      1. Запрещаются горизонтальные соглашения между субъектами рынка, которые ущемляют законные права потребителей и (или) приводят или могут привести к:</w:t>
      </w:r>
      <w:r>
        <w:br/>
      </w:r>
      <w:r>
        <w:rPr>
          <w:rFonts w:ascii="Times New Roman"/>
          <w:b w:val="false"/>
          <w:i w:val="false"/>
          <w:color w:val="000000"/>
          <w:sz w:val="28"/>
        </w:rPr>
        <w:t>
      1) установлению или поддержанию цен (тарифов), скидок, надбавок (доплат), наценок;</w:t>
      </w:r>
      <w:r>
        <w:br/>
      </w:r>
      <w:r>
        <w:rPr>
          <w:rFonts w:ascii="Times New Roman"/>
          <w:b w:val="false"/>
          <w:i w:val="false"/>
          <w:color w:val="000000"/>
          <w:sz w:val="28"/>
        </w:rPr>
        <w:t>
      2) повышению, снижению или поддержанию цен на торгах;</w:t>
      </w:r>
      <w:r>
        <w:br/>
      </w:r>
      <w:r>
        <w:rPr>
          <w:rFonts w:ascii="Times New Roman"/>
          <w:b w:val="false"/>
          <w:i w:val="false"/>
          <w:color w:val="000000"/>
          <w:sz w:val="28"/>
        </w:rPr>
        <w:t>
      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r>
        <w:br/>
      </w:r>
      <w:r>
        <w:rPr>
          <w:rFonts w:ascii="Times New Roman"/>
          <w:b w:val="false"/>
          <w:i w:val="false"/>
          <w:color w:val="000000"/>
          <w:sz w:val="28"/>
        </w:rPr>
        <w:t>
      4) сокращению или прекращению производства товаров;</w:t>
      </w:r>
      <w:r>
        <w:br/>
      </w:r>
      <w:r>
        <w:rPr>
          <w:rFonts w:ascii="Times New Roman"/>
          <w:b w:val="false"/>
          <w:i w:val="false"/>
          <w:color w:val="000000"/>
          <w:sz w:val="28"/>
        </w:rPr>
        <w:t>
      5) отказу от заключения договоров с определенными продавцами либо покупателями (заказчиками).</w:t>
      </w:r>
      <w:r>
        <w:br/>
      </w:r>
      <w:r>
        <w:rPr>
          <w:rFonts w:ascii="Times New Roman"/>
          <w:b w:val="false"/>
          <w:i w:val="false"/>
          <w:color w:val="000000"/>
          <w:sz w:val="28"/>
        </w:rPr>
        <w:t>
      2. Запрещаются вертикальные соглашения между субъектами рынка, если:</w:t>
      </w:r>
      <w:r>
        <w:br/>
      </w:r>
      <w:r>
        <w:rPr>
          <w:rFonts w:ascii="Times New Roman"/>
          <w:b w:val="false"/>
          <w:i w:val="false"/>
          <w:color w:val="000000"/>
          <w:sz w:val="28"/>
        </w:rPr>
        <w:t>
      1)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r>
        <w:br/>
      </w:r>
      <w:r>
        <w:rPr>
          <w:rFonts w:ascii="Times New Roman"/>
          <w:b w:val="false"/>
          <w:i w:val="false"/>
          <w:color w:val="000000"/>
          <w:sz w:val="28"/>
        </w:rPr>
        <w:t>
      2) соглашением предусмотрено обязательство покупателя не продавать товар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r>
        <w:br/>
      </w:r>
      <w:r>
        <w:rPr>
          <w:rFonts w:ascii="Times New Roman"/>
          <w:b w:val="false"/>
          <w:i w:val="false"/>
          <w:color w:val="000000"/>
          <w:sz w:val="28"/>
        </w:rPr>
        <w:t>
      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антиконкурентные соглашения между субъектами рынка, которые приводят или могут привести к ограничению конкуренции, в том числе касающиеся:</w:t>
      </w:r>
      <w:r>
        <w:br/>
      </w:r>
      <w:r>
        <w:rPr>
          <w:rFonts w:ascii="Times New Roman"/>
          <w:b w:val="false"/>
          <w:i w:val="false"/>
          <w:color w:val="000000"/>
          <w:sz w:val="28"/>
        </w:rPr>
        <w:t>
      1) установления или поддержания дискриминирующих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r>
        <w:br/>
      </w:r>
      <w:r>
        <w:rPr>
          <w:rFonts w:ascii="Times New Roman"/>
          <w:b w:val="false"/>
          <w:i w:val="false"/>
          <w:color w:val="000000"/>
          <w:sz w:val="28"/>
        </w:rPr>
        <w:t>
      2) искажения итогов торгов, аукционов и конкурсов в результате нарушения установленного порядка их проведения, в том числе путем раздела по лотам;</w:t>
      </w:r>
      <w:r>
        <w:br/>
      </w:r>
      <w:r>
        <w:rPr>
          <w:rFonts w:ascii="Times New Roman"/>
          <w:b w:val="false"/>
          <w:i w:val="false"/>
          <w:color w:val="000000"/>
          <w:sz w:val="28"/>
        </w:rPr>
        <w:t>
      3) необоснованного ограничения или прекращения реализации товаров;</w:t>
      </w:r>
      <w:r>
        <w:br/>
      </w:r>
      <w:r>
        <w:rPr>
          <w:rFonts w:ascii="Times New Roman"/>
          <w:b w:val="false"/>
          <w:i w:val="false"/>
          <w:color w:val="000000"/>
          <w:sz w:val="28"/>
        </w:rPr>
        <w:t>
      4)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r>
        <w:br/>
      </w:r>
      <w:r>
        <w:rPr>
          <w:rFonts w:ascii="Times New Roman"/>
          <w:b w:val="false"/>
          <w:i w:val="false"/>
          <w:color w:val="000000"/>
          <w:sz w:val="28"/>
        </w:rPr>
        <w:t>
      5)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r>
        <w:br/>
      </w:r>
      <w:r>
        <w:rPr>
          <w:rFonts w:ascii="Times New Roman"/>
          <w:b w:val="false"/>
          <w:i w:val="false"/>
          <w:color w:val="000000"/>
          <w:sz w:val="28"/>
        </w:rPr>
        <w:t>
      Запреты, установленные настоящим пунктом, не распространяются на вертикальные соглашения, являющиеся договорами концессии, комплексной предпринимательской лицензии (франчайзинга), либо если совокупная доля субъектов рынка на товарном рынке не превышает двадцати процентов.</w:t>
      </w:r>
      <w:r>
        <w:br/>
      </w:r>
      <w:r>
        <w:rPr>
          <w:rFonts w:ascii="Times New Roman"/>
          <w:b w:val="false"/>
          <w:i w:val="false"/>
          <w:color w:val="000000"/>
          <w:sz w:val="28"/>
        </w:rPr>
        <w:t>
      4. Запрещается координация экономической деятельности субъектов рынка, способная привести, приводящая или приведшая к последствиям, перечисленным в пунктах 1–3 настоящей статьи.</w:t>
      </w:r>
      <w:r>
        <w:br/>
      </w:r>
      <w:r>
        <w:rPr>
          <w:rFonts w:ascii="Times New Roman"/>
          <w:b w:val="false"/>
          <w:i w:val="false"/>
          <w:color w:val="000000"/>
          <w:sz w:val="28"/>
        </w:rPr>
        <w:t>
      5. Положения настоящей статьи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прямой или косвенный контроль, а также если такие субъекты рынка находятся под прямым или косвенным контролем одного лица.</w:t>
      </w:r>
      <w:r>
        <w:br/>
      </w:r>
      <w:r>
        <w:rPr>
          <w:rFonts w:ascii="Times New Roman"/>
          <w:b w:val="false"/>
          <w:i w:val="false"/>
          <w:color w:val="000000"/>
          <w:sz w:val="28"/>
        </w:rPr>
        <w:t>
      6.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r>
        <w:br/>
      </w:r>
      <w:r>
        <w:rPr>
          <w:rFonts w:ascii="Times New Roman"/>
          <w:b w:val="false"/>
          <w:i w:val="false"/>
          <w:color w:val="000000"/>
          <w:sz w:val="28"/>
        </w:rPr>
        <w:t>
      7. Соглашения, предусмотренные настоящей статьей, за исключением указанных в пункте 2 настоящей статьи,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субъекты рынка докажут, что такие соглашения имеют или могут иметь своим результатом:</w:t>
      </w:r>
      <w:r>
        <w:br/>
      </w:r>
      <w:r>
        <w:rPr>
          <w:rFonts w:ascii="Times New Roman"/>
          <w:b w:val="false"/>
          <w:i w:val="false"/>
          <w:color w:val="000000"/>
          <w:sz w:val="28"/>
        </w:rPr>
        <w:t>
      1) содействие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производства сторон на мировом товарном рынке;</w:t>
      </w:r>
      <w:r>
        <w:br/>
      </w:r>
      <w:r>
        <w:rPr>
          <w:rFonts w:ascii="Times New Roman"/>
          <w:b w:val="false"/>
          <w:i w:val="false"/>
          <w:color w:val="000000"/>
          <w:sz w:val="28"/>
        </w:rPr>
        <w:t>
      2) получение потребителями соразмерной части преимуществ (выгод), которые приобретаются соответствующими лицами от совершения таких действий.»;</w:t>
      </w:r>
      <w:r>
        <w:br/>
      </w:r>
      <w:r>
        <w:rPr>
          <w:rFonts w:ascii="Times New Roman"/>
          <w:b w:val="false"/>
          <w:i w:val="false"/>
          <w:color w:val="000000"/>
          <w:sz w:val="28"/>
        </w:rPr>
        <w:t>
</w:t>
      </w:r>
      <w:r>
        <w:rPr>
          <w:rFonts w:ascii="Times New Roman"/>
          <w:b w:val="false"/>
          <w:i w:val="false"/>
          <w:color w:val="000000"/>
          <w:sz w:val="28"/>
        </w:rPr>
        <w:t>
      6)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11 после слова «конкуренции» дополнить словами «и (или) ущемление законных прав потребителей»;</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12</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Доминирующее положение субъекта рынка устанавливается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оценки состояния конкуренции, утверждаемой Евразийской экономической комиссией, исходя из анализа следующих обстоятельств:</w:t>
      </w:r>
      <w:r>
        <w:br/>
      </w:r>
      <w:r>
        <w:rPr>
          <w:rFonts w:ascii="Times New Roman"/>
          <w:b w:val="false"/>
          <w:i w:val="false"/>
          <w:color w:val="000000"/>
          <w:sz w:val="28"/>
        </w:rPr>
        <w:t>
      1) доля субъекта рынка и ее соотношение с долями конкурентов и покупателей;</w:t>
      </w:r>
      <w:r>
        <w:br/>
      </w:r>
      <w:r>
        <w:rPr>
          <w:rFonts w:ascii="Times New Roman"/>
          <w:b w:val="false"/>
          <w:i w:val="false"/>
          <w:color w:val="000000"/>
          <w:sz w:val="28"/>
        </w:rPr>
        <w:t>
      2)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r>
        <w:br/>
      </w:r>
      <w:r>
        <w:rPr>
          <w:rFonts w:ascii="Times New Roman"/>
          <w:b w:val="false"/>
          <w:i w:val="false"/>
          <w:color w:val="000000"/>
          <w:sz w:val="28"/>
        </w:rPr>
        <w:t>
      3) наличие экономических, технологических, административных или иных ограничений для доступа на товарный рынок;</w:t>
      </w:r>
      <w:r>
        <w:br/>
      </w:r>
      <w:r>
        <w:rPr>
          <w:rFonts w:ascii="Times New Roman"/>
          <w:b w:val="false"/>
          <w:i w:val="false"/>
          <w:color w:val="000000"/>
          <w:sz w:val="28"/>
        </w:rPr>
        <w:t>
      4) период существования возможности субъекта рынка оказывать решающее влияние на общие условия обращения товара на товарном рынке.»;</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13. Злоупотребление доминирующим или</w:t>
      </w:r>
      <w:r>
        <w:br/>
      </w:r>
      <w:r>
        <w:rPr>
          <w:rFonts w:ascii="Times New Roman"/>
          <w:b w:val="false"/>
          <w:i w:val="false"/>
          <w:color w:val="000000"/>
          <w:sz w:val="28"/>
        </w:rPr>
        <w:t xml:space="preserve">
                  монопольным положением </w:t>
      </w:r>
      <w:r>
        <w:br/>
      </w:r>
      <w:r>
        <w:rPr>
          <w:rFonts w:ascii="Times New Roman"/>
          <w:b w:val="false"/>
          <w:i w:val="false"/>
          <w:color w:val="000000"/>
          <w:sz w:val="28"/>
        </w:rPr>
        <w:t>
      Запрещаются действия или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потребителей, иных лиц, в том числе такие действия, как:</w:t>
      </w:r>
      <w:r>
        <w:br/>
      </w:r>
      <w:r>
        <w:rPr>
          <w:rFonts w:ascii="Times New Roman"/>
          <w:b w:val="false"/>
          <w:i w:val="false"/>
          <w:color w:val="000000"/>
          <w:sz w:val="28"/>
        </w:rPr>
        <w:t>
      1) установление, поддержание монопольно высоких (низких) или монопсонически низких цен;</w:t>
      </w:r>
      <w:r>
        <w:br/>
      </w:r>
      <w:r>
        <w:rPr>
          <w:rFonts w:ascii="Times New Roman"/>
          <w:b w:val="false"/>
          <w:i w:val="false"/>
          <w:color w:val="000000"/>
          <w:sz w:val="28"/>
        </w:rPr>
        <w:t>
      2) применение разных цен либо разных условий к равнозначным соглашениям с субъектами рынка или потребителями без объективно оправданных на то причин;</w:t>
      </w:r>
      <w:r>
        <w:br/>
      </w:r>
      <w:r>
        <w:rPr>
          <w:rFonts w:ascii="Times New Roman"/>
          <w:b w:val="false"/>
          <w:i w:val="false"/>
          <w:color w:val="000000"/>
          <w:sz w:val="28"/>
        </w:rPr>
        <w:t>
      3) установление ограничений на перепродажу купленных у него товаров по территориальному признаку, кругу покупателей, условиям покупки, а также по количеству, цене;</w:t>
      </w:r>
      <w:r>
        <w:br/>
      </w:r>
      <w:r>
        <w:rPr>
          <w:rFonts w:ascii="Times New Roman"/>
          <w:b w:val="false"/>
          <w:i w:val="false"/>
          <w:color w:val="000000"/>
          <w:sz w:val="28"/>
        </w:rPr>
        <w:t>
      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обычаям делового оборота не касаются предмета этих соглашений;</w:t>
      </w:r>
      <w:r>
        <w:br/>
      </w:r>
      <w:r>
        <w:rPr>
          <w:rFonts w:ascii="Times New Roman"/>
          <w:b w:val="false"/>
          <w:i w:val="false"/>
          <w:color w:val="000000"/>
          <w:sz w:val="28"/>
        </w:rPr>
        <w:t>
      5) необоснованный отказ от заключения договора или от реализации товара с отдельными покупателями при наличии возможности производства или реализации соответствующего товара либо уклонение, выразившееся в непредставлении ответа на заключение такого договора в срок, превышающий тридцать календарных дней;</w:t>
      </w:r>
      <w:r>
        <w:br/>
      </w:r>
      <w:r>
        <w:rPr>
          <w:rFonts w:ascii="Times New Roman"/>
          <w:b w:val="false"/>
          <w:i w:val="false"/>
          <w:color w:val="000000"/>
          <w:sz w:val="28"/>
        </w:rPr>
        <w:t>
      6) обусловливание поставки товаров принятием ограничений при покупке товаров, произведенных либо реализуемых конкурентами;</w:t>
      </w:r>
      <w:r>
        <w:br/>
      </w:r>
      <w:r>
        <w:rPr>
          <w:rFonts w:ascii="Times New Roman"/>
          <w:b w:val="false"/>
          <w:i w:val="false"/>
          <w:color w:val="000000"/>
          <w:sz w:val="28"/>
        </w:rPr>
        <w:t>
      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при наличии возможности производства или поставки;</w:t>
      </w:r>
      <w:r>
        <w:br/>
      </w:r>
      <w:r>
        <w:rPr>
          <w:rFonts w:ascii="Times New Roman"/>
          <w:b w:val="false"/>
          <w:i w:val="false"/>
          <w:color w:val="000000"/>
          <w:sz w:val="28"/>
        </w:rPr>
        <w:t>
      8) изъятие товара из обращения, если результатом такого изъятия явилось повышение цены товара;</w:t>
      </w:r>
      <w:r>
        <w:br/>
      </w:r>
      <w:r>
        <w:rPr>
          <w:rFonts w:ascii="Times New Roman"/>
          <w:b w:val="false"/>
          <w:i w:val="false"/>
          <w:color w:val="000000"/>
          <w:sz w:val="28"/>
        </w:rPr>
        <w:t>
      9) навязывание контрагенту экономически или технологически необоснованных условий договора, не относящихся к предмету договора;</w:t>
      </w:r>
      <w:r>
        <w:br/>
      </w:r>
      <w:r>
        <w:rPr>
          <w:rFonts w:ascii="Times New Roman"/>
          <w:b w:val="false"/>
          <w:i w:val="false"/>
          <w:color w:val="000000"/>
          <w:sz w:val="28"/>
        </w:rPr>
        <w:t>
      10) создание препятствий доступу на товарный рынок или выходу из товарного рынка другим субъектам рынка;</w:t>
      </w:r>
      <w:r>
        <w:br/>
      </w:r>
      <w:r>
        <w:rPr>
          <w:rFonts w:ascii="Times New Roman"/>
          <w:b w:val="false"/>
          <w:i w:val="false"/>
          <w:color w:val="000000"/>
          <w:sz w:val="28"/>
        </w:rPr>
        <w:t>
      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условий.»;</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1 дополнить словами «, или превышает цену на сопоставимом товарном рынке, которая сформировалась в условиях конкуренции»;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проводится анализ расходов и прибыли и определяется обоснованная цена.»;</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пункте 2</w:t>
      </w:r>
      <w:r>
        <w:rPr>
          <w:rFonts w:ascii="Times New Roman"/>
          <w:b w:val="false"/>
          <w:i w:val="false"/>
          <w:color w:val="000000"/>
          <w:sz w:val="28"/>
        </w:rPr>
        <w:t xml:space="preserve"> статьи 16: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после слова «реализация» дополнить словом «(приобретение)»;</w:t>
      </w:r>
      <w:r>
        <w:br/>
      </w:r>
      <w:r>
        <w:rPr>
          <w:rFonts w:ascii="Times New Roman"/>
          <w:b w:val="false"/>
          <w:i w:val="false"/>
          <w:color w:val="000000"/>
          <w:sz w:val="28"/>
        </w:rPr>
        <w:t>
</w:t>
      </w:r>
      <w:r>
        <w:rPr>
          <w:rFonts w:ascii="Times New Roman"/>
          <w:b w:val="false"/>
          <w:i w:val="false"/>
          <w:color w:val="000000"/>
          <w:sz w:val="28"/>
        </w:rPr>
        <w:t>
      дополнить подпунктами 13) и 14) следующего содержания:</w:t>
      </w:r>
      <w:r>
        <w:br/>
      </w:r>
      <w:r>
        <w:rPr>
          <w:rFonts w:ascii="Times New Roman"/>
          <w:b w:val="false"/>
          <w:i w:val="false"/>
          <w:color w:val="000000"/>
          <w:sz w:val="28"/>
        </w:rPr>
        <w:t>
      «13)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r>
        <w:br/>
      </w:r>
      <w:r>
        <w:rPr>
          <w:rFonts w:ascii="Times New Roman"/>
          <w:b w:val="false"/>
          <w:i w:val="false"/>
          <w:color w:val="000000"/>
          <w:sz w:val="28"/>
        </w:rPr>
        <w:t>
      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22. Реализация (приобретение) товара</w:t>
      </w:r>
      <w:r>
        <w:br/>
      </w:r>
      <w:r>
        <w:rPr>
          <w:rFonts w:ascii="Times New Roman"/>
          <w:b w:val="false"/>
          <w:i w:val="false"/>
          <w:color w:val="000000"/>
          <w:sz w:val="28"/>
        </w:rPr>
        <w:t>
                  с принудительным ассортиментом</w:t>
      </w:r>
      <w:r>
        <w:br/>
      </w:r>
      <w:r>
        <w:rPr>
          <w:rFonts w:ascii="Times New Roman"/>
          <w:b w:val="false"/>
          <w:i w:val="false"/>
          <w:color w:val="000000"/>
          <w:sz w:val="28"/>
        </w:rPr>
        <w:t>
      Реализацией (приобретением)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которые по своему содержанию или согласно обычаям делового оборота не касаются предмета сделки.»;</w:t>
      </w:r>
      <w:r>
        <w:br/>
      </w:r>
      <w:r>
        <w:rPr>
          <w:rFonts w:ascii="Times New Roman"/>
          <w:b w:val="false"/>
          <w:i w:val="false"/>
          <w:color w:val="000000"/>
          <w:sz w:val="28"/>
        </w:rPr>
        <w:t>
</w:t>
      </w:r>
      <w:r>
        <w:rPr>
          <w:rFonts w:ascii="Times New Roman"/>
          <w:b w:val="false"/>
          <w:i w:val="false"/>
          <w:color w:val="000000"/>
          <w:sz w:val="28"/>
        </w:rPr>
        <w:t>
      12)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31 изложить в следующей редакции:</w:t>
      </w:r>
      <w:r>
        <w:br/>
      </w:r>
      <w:r>
        <w:rPr>
          <w:rFonts w:ascii="Times New Roman"/>
          <w:b w:val="false"/>
          <w:i w:val="false"/>
          <w:color w:val="000000"/>
          <w:sz w:val="28"/>
        </w:rPr>
        <w:t>
      «Антимонопольный орган обязан в течение шестидесяти календарных дней с момента поступления ходатайства обследовать товарные рынки, на которых предполагается создать государственные предприятия, юридические лица, более пятидесяти процентов акций (долей участия в уставном капитале) которых принадлежат государству, и аффилиированные с ними лица, подготовить заключение об уровне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аффилиированного с ним лица на данном товарном рынке, и направить лицу, представившему ходатайство, обоснованное решение.»;</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пункт 4-1</w:t>
      </w:r>
      <w:r>
        <w:rPr>
          <w:rFonts w:ascii="Times New Roman"/>
          <w:b w:val="false"/>
          <w:i w:val="false"/>
          <w:color w:val="000000"/>
          <w:sz w:val="28"/>
        </w:rPr>
        <w:t xml:space="preserve"> статьи 32 изложить в следующей редакции:</w:t>
      </w:r>
      <w:r>
        <w:br/>
      </w:r>
      <w:r>
        <w:rPr>
          <w:rFonts w:ascii="Times New Roman"/>
          <w:b w:val="false"/>
          <w:i w:val="false"/>
          <w:color w:val="000000"/>
          <w:sz w:val="28"/>
        </w:rPr>
        <w:t>
      «4-1. Контроль за соблюдением субъектами государственной монополии ограничений,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осуществляется антимонопольным органом в соответствии с настоящим Законом.»;</w:t>
      </w:r>
      <w:r>
        <w:br/>
      </w:r>
      <w:r>
        <w:rPr>
          <w:rFonts w:ascii="Times New Roman"/>
          <w:b w:val="false"/>
          <w:i w:val="false"/>
          <w:color w:val="000000"/>
          <w:sz w:val="28"/>
        </w:rPr>
        <w:t>
</w:t>
      </w:r>
      <w:r>
        <w:rPr>
          <w:rFonts w:ascii="Times New Roman"/>
          <w:b w:val="false"/>
          <w:i w:val="false"/>
          <w:color w:val="000000"/>
          <w:sz w:val="28"/>
        </w:rPr>
        <w:t>
      14) заголовок </w:t>
      </w:r>
      <w:r>
        <w:rPr>
          <w:rFonts w:ascii="Times New Roman"/>
          <w:b w:val="false"/>
          <w:i w:val="false"/>
          <w:color w:val="000000"/>
          <w:sz w:val="28"/>
        </w:rPr>
        <w:t>главы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после слова «действия» дополнить словом «, соглашения»; </w:t>
      </w:r>
      <w:r>
        <w:br/>
      </w:r>
      <w:r>
        <w:rPr>
          <w:rFonts w:ascii="Times New Roman"/>
          <w:b w:val="false"/>
          <w:i w:val="false"/>
          <w:color w:val="000000"/>
          <w:sz w:val="28"/>
        </w:rPr>
        <w:t>
</w:t>
      </w:r>
      <w:r>
        <w:rPr>
          <w:rFonts w:ascii="Times New Roman"/>
          <w:b w:val="false"/>
          <w:i w:val="false"/>
          <w:color w:val="000000"/>
          <w:sz w:val="28"/>
        </w:rPr>
        <w:t>
      после слова «государственных» дополнить словами «, местных исполнительных»;</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статью 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33. Антиконкурентные действия, соглашения</w:t>
      </w:r>
      <w:r>
        <w:br/>
      </w:r>
      <w:r>
        <w:rPr>
          <w:rFonts w:ascii="Times New Roman"/>
          <w:b w:val="false"/>
          <w:i w:val="false"/>
          <w:color w:val="000000"/>
          <w:sz w:val="28"/>
        </w:rPr>
        <w:t>
                  государственных, местных исполнительных органов</w:t>
      </w:r>
      <w:r>
        <w:br/>
      </w:r>
      <w:r>
        <w:rPr>
          <w:rFonts w:ascii="Times New Roman"/>
          <w:b w:val="false"/>
          <w:i w:val="false"/>
          <w:color w:val="000000"/>
          <w:sz w:val="28"/>
        </w:rPr>
        <w:t>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государственных, местных исполнительных органов, выразившиеся в принятии актов либо решений, которые привели или могут привести к ограничению или устранению конкуренции или ущемлению законных прав потребителей,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r>
        <w:br/>
      </w:r>
      <w:r>
        <w:rPr>
          <w:rFonts w:ascii="Times New Roman"/>
          <w:b w:val="false"/>
          <w:i w:val="false"/>
          <w:color w:val="000000"/>
          <w:sz w:val="28"/>
        </w:rPr>
        <w:t>
      2. Антиконкурентными действиями государственных, местных исполнительных органов в том числе признаются:</w:t>
      </w:r>
      <w:r>
        <w:br/>
      </w:r>
      <w:r>
        <w:rPr>
          <w:rFonts w:ascii="Times New Roman"/>
          <w:b w:val="false"/>
          <w:i w:val="false"/>
          <w:color w:val="000000"/>
          <w:sz w:val="28"/>
        </w:rPr>
        <w:t>
      1) введение ограничений в отношении создания субъекта рынка в какой-либо сфере деятельности;</w:t>
      </w:r>
      <w:r>
        <w:br/>
      </w:r>
      <w:r>
        <w:rPr>
          <w:rFonts w:ascii="Times New Roman"/>
          <w:b w:val="false"/>
          <w:i w:val="false"/>
          <w:color w:val="000000"/>
          <w:sz w:val="28"/>
        </w:rPr>
        <w:t>
      2) необоснованное препятствование осуществлению деятельности субъекта рынка;</w:t>
      </w:r>
      <w:r>
        <w:br/>
      </w:r>
      <w:r>
        <w:rPr>
          <w:rFonts w:ascii="Times New Roman"/>
          <w:b w:val="false"/>
          <w:i w:val="false"/>
          <w:color w:val="000000"/>
          <w:sz w:val="28"/>
        </w:rPr>
        <w:t>
      3) установление запретов или введение ограничений в отношении свободного перемещения товаров, иных ограничений прав субъекта рынка на реализацию товаров;</w:t>
      </w:r>
      <w:r>
        <w:br/>
      </w:r>
      <w:r>
        <w:rPr>
          <w:rFonts w:ascii="Times New Roman"/>
          <w:b w:val="false"/>
          <w:i w:val="false"/>
          <w:color w:val="000000"/>
          <w:sz w:val="28"/>
        </w:rPr>
        <w:t>
      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r>
        <w:br/>
      </w:r>
      <w:r>
        <w:rPr>
          <w:rFonts w:ascii="Times New Roman"/>
          <w:b w:val="false"/>
          <w:i w:val="false"/>
          <w:color w:val="000000"/>
          <w:sz w:val="28"/>
        </w:rPr>
        <w:t>
      5) установление для приобретателей товаров ограничений выбора субъектов рынка, которые предоставляют такие товары;</w:t>
      </w:r>
      <w:r>
        <w:br/>
      </w:r>
      <w:r>
        <w:rPr>
          <w:rFonts w:ascii="Times New Roman"/>
          <w:b w:val="false"/>
          <w:i w:val="false"/>
          <w:color w:val="000000"/>
          <w:sz w:val="28"/>
        </w:rPr>
        <w:t>
      6) действия, направленные на повышение, снижение или поддержание цен;</w:t>
      </w:r>
      <w:r>
        <w:br/>
      </w:r>
      <w:r>
        <w:rPr>
          <w:rFonts w:ascii="Times New Roman"/>
          <w:b w:val="false"/>
          <w:i w:val="false"/>
          <w:color w:val="000000"/>
          <w:sz w:val="28"/>
        </w:rPr>
        <w:t>
      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покупателей;</w:t>
      </w:r>
      <w:r>
        <w:br/>
      </w:r>
      <w:r>
        <w:rPr>
          <w:rFonts w:ascii="Times New Roman"/>
          <w:b w:val="false"/>
          <w:i w:val="false"/>
          <w:color w:val="000000"/>
          <w:sz w:val="28"/>
        </w:rPr>
        <w:t>
      8) ограничение доступа на товарный рынок, выхода из товарного рынка или устранение с него субъектов рынка;</w:t>
      </w:r>
      <w:r>
        <w:br/>
      </w:r>
      <w:r>
        <w:rPr>
          <w:rFonts w:ascii="Times New Roman"/>
          <w:b w:val="false"/>
          <w:i w:val="false"/>
          <w:color w:val="000000"/>
          <w:sz w:val="28"/>
        </w:rPr>
        <w:t>
      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r>
        <w:br/>
      </w:r>
      <w:r>
        <w:rPr>
          <w:rFonts w:ascii="Times New Roman"/>
          <w:b w:val="false"/>
          <w:i w:val="false"/>
          <w:color w:val="000000"/>
          <w:sz w:val="28"/>
        </w:rPr>
        <w:t>
      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r>
        <w:br/>
      </w:r>
      <w:r>
        <w:rPr>
          <w:rFonts w:ascii="Times New Roman"/>
          <w:b w:val="false"/>
          <w:i w:val="false"/>
          <w:color w:val="000000"/>
          <w:sz w:val="28"/>
        </w:rPr>
        <w:t>
      3. Запрещаются соглашения между государственными, местными исполнительными органами, органами местного самоуправления или между ними 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статьи 34</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17)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6. Антимонопольный орган и государственный орган, осуществляющий межотраслевую и межрегиональную координацию разработки основных направлений государственной социально-экономической политики»;</w:t>
      </w:r>
      <w:r>
        <w:br/>
      </w: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статье 39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«1) реализует государственную политику в области защиты конкуренции и ограничения монополистической деятельности;»;</w:t>
      </w:r>
      <w:r>
        <w:br/>
      </w:r>
      <w:r>
        <w:rPr>
          <w:rFonts w:ascii="Times New Roman"/>
          <w:b w:val="false"/>
          <w:i w:val="false"/>
          <w:color w:val="000000"/>
          <w:sz w:val="28"/>
        </w:rPr>
        <w:t>
      «9) разрабатывает правила включения и исключения субъектов рынка из реестра;»;</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10-1) следующего содержания: </w:t>
      </w:r>
      <w:r>
        <w:br/>
      </w:r>
      <w:r>
        <w:rPr>
          <w:rFonts w:ascii="Times New Roman"/>
          <w:b w:val="false"/>
          <w:i w:val="false"/>
          <w:color w:val="000000"/>
          <w:sz w:val="28"/>
        </w:rPr>
        <w:t xml:space="preserve">
      «10-1) осуществляет пропаганду добросовестной конкуренции;»;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14)</w:t>
      </w:r>
      <w:r>
        <w:rPr>
          <w:rFonts w:ascii="Times New Roman"/>
          <w:b w:val="false"/>
          <w:i w:val="false"/>
          <w:color w:val="000000"/>
          <w:sz w:val="28"/>
        </w:rPr>
        <w:t xml:space="preserve"> слово «утверждает» заменить словами «по согласованию с государственным органом, осуществляющим межотраслевую и межрегиональную координацию разработки основных направлений государственной социально-экономической политики, утверждает»;</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16)</w:t>
      </w:r>
      <w:r>
        <w:rPr>
          <w:rFonts w:ascii="Times New Roman"/>
          <w:b w:val="false"/>
          <w:i w:val="false"/>
          <w:color w:val="000000"/>
          <w:sz w:val="28"/>
        </w:rPr>
        <w:t xml:space="preserve"> слово «утверждает» заменить словами «по согласованию с государственным органом, осуществляющим межотраслевую и межрегиональную координацию разработки основных направлений государственной социально-экономической политики, утверждает»;</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23)</w:t>
      </w:r>
      <w:r>
        <w:rPr>
          <w:rFonts w:ascii="Times New Roman"/>
          <w:b w:val="false"/>
          <w:i w:val="false"/>
          <w:color w:val="000000"/>
          <w:sz w:val="28"/>
        </w:rPr>
        <w:t xml:space="preserve"> слово «вносит» заменить словами «по согласованию с государственным органом, осуществляющим межотраслевую и межрегиональную координацию разработки основных направлений государственной социально-экономической политики, вносит»;</w:t>
      </w:r>
      <w:r>
        <w:br/>
      </w:r>
      <w:r>
        <w:rPr>
          <w:rFonts w:ascii="Times New Roman"/>
          <w:b w:val="false"/>
          <w:i w:val="false"/>
          <w:color w:val="000000"/>
          <w:sz w:val="28"/>
        </w:rPr>
        <w:t>
</w:t>
      </w:r>
      <w:r>
        <w:rPr>
          <w:rFonts w:ascii="Times New Roman"/>
          <w:b w:val="false"/>
          <w:i w:val="false"/>
          <w:color w:val="000000"/>
          <w:sz w:val="28"/>
        </w:rPr>
        <w:t>
      дополнить подпунктами 26-1) и 26-2) следующего содержания:</w:t>
      </w:r>
      <w:r>
        <w:br/>
      </w:r>
      <w:r>
        <w:rPr>
          <w:rFonts w:ascii="Times New Roman"/>
          <w:b w:val="false"/>
          <w:i w:val="false"/>
          <w:color w:val="000000"/>
          <w:sz w:val="28"/>
        </w:rPr>
        <w:t>
      «26-1) обеспечивает информационную открытость проводимой конкурентной политики, в том числе ежеквартально, не позднее пятнадцатого числа месяца, следующего за отчетным, размещает сведения о деятельности антимонопольного органа в средствах массовой информации и на интернет-ресурсе антимонопольного органа;</w:t>
      </w:r>
      <w:r>
        <w:br/>
      </w:r>
      <w:r>
        <w:rPr>
          <w:rFonts w:ascii="Times New Roman"/>
          <w:b w:val="false"/>
          <w:i w:val="false"/>
          <w:color w:val="000000"/>
          <w:sz w:val="28"/>
        </w:rPr>
        <w:t>
</w:t>
      </w:r>
      <w:r>
        <w:rPr>
          <w:rFonts w:ascii="Times New Roman"/>
          <w:b w:val="false"/>
          <w:i w:val="false"/>
          <w:color w:val="000000"/>
          <w:sz w:val="28"/>
        </w:rPr>
        <w:t>
      26-2) проводит экспертизу цены на товары, производимые и реализуемые субъектом государственной монополии;»;</w:t>
      </w:r>
      <w:r>
        <w:br/>
      </w:r>
      <w:r>
        <w:rPr>
          <w:rFonts w:ascii="Times New Roman"/>
          <w:b w:val="false"/>
          <w:i w:val="false"/>
          <w:color w:val="000000"/>
          <w:sz w:val="28"/>
        </w:rPr>
        <w:t>
</w:t>
      </w:r>
      <w:r>
        <w:rPr>
          <w:rFonts w:ascii="Times New Roman"/>
          <w:b w:val="false"/>
          <w:i w:val="false"/>
          <w:color w:val="000000"/>
          <w:sz w:val="28"/>
        </w:rPr>
        <w:t>
      19) дополнить статьей 40-1 следующего содержания:</w:t>
      </w:r>
      <w:r>
        <w:br/>
      </w:r>
      <w:r>
        <w:rPr>
          <w:rFonts w:ascii="Times New Roman"/>
          <w:b w:val="false"/>
          <w:i w:val="false"/>
          <w:color w:val="000000"/>
          <w:sz w:val="28"/>
        </w:rPr>
        <w:t>
      «Статья 40-1. Формирование и ведение реестра</w:t>
      </w:r>
      <w:r>
        <w:br/>
      </w:r>
      <w:r>
        <w:rPr>
          <w:rFonts w:ascii="Times New Roman"/>
          <w:b w:val="false"/>
          <w:i w:val="false"/>
          <w:color w:val="000000"/>
          <w:sz w:val="28"/>
        </w:rPr>
        <w:t>
      1. Утверждение реестра и внесение в него изменений осуществляются по решению Правления антимонопольного органа.</w:t>
      </w:r>
      <w:r>
        <w:br/>
      </w:r>
      <w:r>
        <w:rPr>
          <w:rFonts w:ascii="Times New Roman"/>
          <w:b w:val="false"/>
          <w:i w:val="false"/>
          <w:color w:val="000000"/>
          <w:sz w:val="28"/>
        </w:rPr>
        <w:t>
      2. Реестр утверждается по форме, определяемой антимонопольным органом.</w:t>
      </w:r>
      <w:r>
        <w:br/>
      </w:r>
      <w:r>
        <w:rPr>
          <w:rFonts w:ascii="Times New Roman"/>
          <w:b w:val="false"/>
          <w:i w:val="false"/>
          <w:color w:val="000000"/>
          <w:sz w:val="28"/>
        </w:rPr>
        <w:t>
      3. В случае принятия решения Правлением антимонопольного органа о включении (исключении) субъектов рынка в реестр субъекту рынка, занимающему доминирующее или монопольное положение на данном рынке, в течение десяти рабочих дней с момента принятия решения Правлением антимонопольного органа о включении (исключении) субъектов рынка в реестр направляется выписка из реестра.</w:t>
      </w:r>
      <w:r>
        <w:br/>
      </w:r>
      <w:r>
        <w:rPr>
          <w:rFonts w:ascii="Times New Roman"/>
          <w:b w:val="false"/>
          <w:i w:val="false"/>
          <w:color w:val="000000"/>
          <w:sz w:val="28"/>
        </w:rPr>
        <w:t>
      4. Группа лиц включается в реестр как единый субъект рынка, и при этом указываются все физические и (или) юридические лица, входящие в группу лиц, осуществляющие деятельность на соответствующем товарном рынке.</w:t>
      </w:r>
      <w:r>
        <w:br/>
      </w:r>
      <w:r>
        <w:rPr>
          <w:rFonts w:ascii="Times New Roman"/>
          <w:b w:val="false"/>
          <w:i w:val="false"/>
          <w:color w:val="000000"/>
          <w:sz w:val="28"/>
        </w:rPr>
        <w:t>
      5. Включение и исключение субъектов рынка из реестра осуществляются в соответствии с правилами, утвержденными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в </w:t>
      </w:r>
      <w:r>
        <w:rPr>
          <w:rFonts w:ascii="Times New Roman"/>
          <w:b w:val="false"/>
          <w:i w:val="false"/>
          <w:color w:val="000000"/>
          <w:sz w:val="28"/>
        </w:rPr>
        <w:t>пункте 1</w:t>
      </w:r>
      <w:r>
        <w:rPr>
          <w:rFonts w:ascii="Times New Roman"/>
          <w:b w:val="false"/>
          <w:i w:val="false"/>
          <w:color w:val="000000"/>
          <w:sz w:val="28"/>
        </w:rPr>
        <w:t xml:space="preserve"> статьи 41: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рассмотрение жалоб на заключения по результатам проведенного расследования нарушений антимонопольного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главу 6</w:t>
      </w:r>
      <w:r>
        <w:rPr>
          <w:rFonts w:ascii="Times New Roman"/>
          <w:b w:val="false"/>
          <w:i w:val="false"/>
          <w:color w:val="000000"/>
          <w:sz w:val="28"/>
        </w:rPr>
        <w:t xml:space="preserve"> дополнить статьей 43-1 следующего содержания:</w:t>
      </w:r>
      <w:r>
        <w:br/>
      </w:r>
      <w:r>
        <w:rPr>
          <w:rFonts w:ascii="Times New Roman"/>
          <w:b w:val="false"/>
          <w:i w:val="false"/>
          <w:color w:val="000000"/>
          <w:sz w:val="28"/>
        </w:rPr>
        <w:t>
      «Статья 43-1. Компетенция государственного органа,</w:t>
      </w:r>
      <w:r>
        <w:br/>
      </w:r>
      <w:r>
        <w:rPr>
          <w:rFonts w:ascii="Times New Roman"/>
          <w:b w:val="false"/>
          <w:i w:val="false"/>
          <w:color w:val="000000"/>
          <w:sz w:val="28"/>
        </w:rPr>
        <w:t>
                    осуществляющего межотраслевую и межрегиональную</w:t>
      </w:r>
      <w:r>
        <w:br/>
      </w:r>
      <w:r>
        <w:rPr>
          <w:rFonts w:ascii="Times New Roman"/>
          <w:b w:val="false"/>
          <w:i w:val="false"/>
          <w:color w:val="000000"/>
          <w:sz w:val="28"/>
        </w:rPr>
        <w:t>
                    координацию разработки основных направлений</w:t>
      </w:r>
      <w:r>
        <w:br/>
      </w:r>
      <w:r>
        <w:rPr>
          <w:rFonts w:ascii="Times New Roman"/>
          <w:b w:val="false"/>
          <w:i w:val="false"/>
          <w:color w:val="000000"/>
          <w:sz w:val="28"/>
        </w:rPr>
        <w:t>
                    государственной социально-экономической политики</w:t>
      </w:r>
      <w:r>
        <w:br/>
      </w:r>
      <w:r>
        <w:rPr>
          <w:rFonts w:ascii="Times New Roman"/>
          <w:b w:val="false"/>
          <w:i w:val="false"/>
          <w:color w:val="000000"/>
          <w:sz w:val="28"/>
        </w:rPr>
        <w:t>
      Государственный орган, осуществляющий межотраслевую и межрегиональную координацию разработки основных направлений государственной социально-экономической политики:</w:t>
      </w:r>
      <w:r>
        <w:br/>
      </w:r>
      <w:r>
        <w:rPr>
          <w:rFonts w:ascii="Times New Roman"/>
          <w:b w:val="false"/>
          <w:i w:val="false"/>
          <w:color w:val="000000"/>
          <w:sz w:val="28"/>
        </w:rPr>
        <w:t>
      1) вырабатывает предложения по формированию государственной политики в области защиты конкуренции и ограничения монополистической деятельности;</w:t>
      </w:r>
      <w:r>
        <w:br/>
      </w:r>
      <w:r>
        <w:rPr>
          <w:rFonts w:ascii="Times New Roman"/>
          <w:b w:val="false"/>
          <w:i w:val="false"/>
          <w:color w:val="000000"/>
          <w:sz w:val="28"/>
        </w:rPr>
        <w:t>
      2) согласовывает методики и нормативные правовые акты в области защиты конкуренции и ограничения монополистической деятельности;</w:t>
      </w:r>
      <w:r>
        <w:br/>
      </w:r>
      <w:r>
        <w:rPr>
          <w:rFonts w:ascii="Times New Roman"/>
          <w:b w:val="false"/>
          <w:i w:val="false"/>
          <w:color w:val="000000"/>
          <w:sz w:val="28"/>
        </w:rPr>
        <w:t>
      3) запрашивает и получает в порядке, установленном законами Республики Казахстан, от субъектов рынка, а также должностных и иных физических и юридических лиц, государственных органов информацию, необходимую для осуществления полномочий, предусмотренных настоящим Законом в области выработки предложений по формированию государственной политики в сфере защиты конкуренции и ограничения монополистической деятельности;</w:t>
      </w:r>
      <w:r>
        <w:br/>
      </w: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22)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7. Взаимодействие антимонопольного органа с регулирующими, правоохранительными органами и антимонопольными органами других государств»;</w:t>
      </w:r>
      <w:r>
        <w:br/>
      </w:r>
      <w:r>
        <w:rPr>
          <w:rFonts w:ascii="Times New Roman"/>
          <w:b w:val="false"/>
          <w:i w:val="false"/>
          <w:color w:val="000000"/>
          <w:sz w:val="28"/>
        </w:rPr>
        <w:t>
</w:t>
      </w:r>
      <w:r>
        <w:rPr>
          <w:rFonts w:ascii="Times New Roman"/>
          <w:b w:val="false"/>
          <w:i w:val="false"/>
          <w:color w:val="000000"/>
          <w:sz w:val="28"/>
        </w:rPr>
        <w:t>
      23) в </w:t>
      </w:r>
      <w:r>
        <w:rPr>
          <w:rFonts w:ascii="Times New Roman"/>
          <w:b w:val="false"/>
          <w:i w:val="false"/>
          <w:color w:val="000000"/>
          <w:sz w:val="28"/>
        </w:rPr>
        <w:t>статье 44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1 после слов «товарных рынков» дополнить словами «по согласованию с государственным органом, осуществляющим межотраслевую и межрегиональную координацию разработки основных направлений государственной социально-экономической политики,»;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2 после слова «вносят» дополнить словами «по согласованию с государственным органом, осуществляющим межотраслевую и межрегиональную координацию разработки основных направлений государственной социально-экономической политики,»;</w:t>
      </w:r>
      <w:r>
        <w:br/>
      </w:r>
      <w:r>
        <w:rPr>
          <w:rFonts w:ascii="Times New Roman"/>
          <w:b w:val="false"/>
          <w:i w:val="false"/>
          <w:color w:val="000000"/>
          <w:sz w:val="28"/>
        </w:rPr>
        <w:t>
</w:t>
      </w:r>
      <w:r>
        <w:rPr>
          <w:rFonts w:ascii="Times New Roman"/>
          <w:b w:val="false"/>
          <w:i w:val="false"/>
          <w:color w:val="000000"/>
          <w:sz w:val="28"/>
        </w:rPr>
        <w:t>
      24) дополнить статьей 44-1 следующего содержания:</w:t>
      </w:r>
      <w:r>
        <w:br/>
      </w:r>
      <w:r>
        <w:rPr>
          <w:rFonts w:ascii="Times New Roman"/>
          <w:b w:val="false"/>
          <w:i w:val="false"/>
          <w:color w:val="000000"/>
          <w:sz w:val="28"/>
        </w:rPr>
        <w:t>
      «Статья 44-1. Взаимодействие антимонопольного органа с</w:t>
      </w:r>
      <w:r>
        <w:br/>
      </w:r>
      <w:r>
        <w:rPr>
          <w:rFonts w:ascii="Times New Roman"/>
          <w:b w:val="false"/>
          <w:i w:val="false"/>
          <w:color w:val="000000"/>
          <w:sz w:val="28"/>
        </w:rPr>
        <w:t xml:space="preserve">
                    антимонопольными органами других государств </w:t>
      </w:r>
      <w:r>
        <w:br/>
      </w:r>
      <w:r>
        <w:rPr>
          <w:rFonts w:ascii="Times New Roman"/>
          <w:b w:val="false"/>
          <w:i w:val="false"/>
          <w:color w:val="000000"/>
          <w:sz w:val="28"/>
        </w:rPr>
        <w:t>
      1. В рамках Единого экономического пространства антимонопольные органы стран Таможенного союза осуществляют взаимодействие, в том числе путем направления уведомлений, запросов о предоставлении информации, проведения консультаций, информирования о расследованиях.</w:t>
      </w:r>
      <w:r>
        <w:br/>
      </w:r>
      <w:r>
        <w:rPr>
          <w:rFonts w:ascii="Times New Roman"/>
          <w:b w:val="false"/>
          <w:i w:val="false"/>
          <w:color w:val="000000"/>
          <w:sz w:val="28"/>
        </w:rPr>
        <w:t>
      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пункт 2</w:t>
      </w:r>
      <w:r>
        <w:rPr>
          <w:rFonts w:ascii="Times New Roman"/>
          <w:b w:val="false"/>
          <w:i w:val="false"/>
          <w:color w:val="000000"/>
          <w:sz w:val="28"/>
        </w:rPr>
        <w:t xml:space="preserve"> статьи 47 изложить в следующей редакции:</w:t>
      </w:r>
      <w:r>
        <w:br/>
      </w:r>
      <w:r>
        <w:rPr>
          <w:rFonts w:ascii="Times New Roman"/>
          <w:b w:val="false"/>
          <w:i w:val="false"/>
          <w:color w:val="000000"/>
          <w:sz w:val="28"/>
        </w:rPr>
        <w:t>
      «2. Анализ товарного рынка производится на основании информации, предоставляемой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статьи 49</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49. Государственный контроль за</w:t>
      </w:r>
      <w:r>
        <w:br/>
      </w:r>
      <w:r>
        <w:rPr>
          <w:rFonts w:ascii="Times New Roman"/>
          <w:b w:val="false"/>
          <w:i w:val="false"/>
          <w:color w:val="000000"/>
          <w:sz w:val="28"/>
        </w:rPr>
        <w:t>
                  экономической концентрацией</w:t>
      </w:r>
      <w:r>
        <w:br/>
      </w:r>
      <w:r>
        <w:rPr>
          <w:rFonts w:ascii="Times New Roman"/>
          <w:b w:val="false"/>
          <w:i w:val="false"/>
          <w:color w:val="000000"/>
          <w:sz w:val="28"/>
        </w:rPr>
        <w:t>
      1. В целях предотвращения возникновения или усиления доминирующего или монопольного положения и (или) ограничения конкуренции антимонопольный орган осуществляет государственный контроль за экономической концентрацией, выражающийся в предварительном получении согласия антимонопольного органа на осуществление сделок (действий), указанных в подпунктах 1), 2) и 3) пункта 1 статьи 50 настоящего Закона, либо его уведомлении о сделках, указанных в подпунктах 4) и 5) пункта 1 статьи 50 настоящего Закона.</w:t>
      </w:r>
      <w:r>
        <w:br/>
      </w:r>
      <w:r>
        <w:rPr>
          <w:rFonts w:ascii="Times New Roman"/>
          <w:b w:val="false"/>
          <w:i w:val="false"/>
          <w:color w:val="000000"/>
          <w:sz w:val="28"/>
        </w:rPr>
        <w:t>
      2. Субъекты рынка, намеревающиеся совершить либо совершившие экономическую концентрацию, обращаются в антимонопольный орган с ходатайством о даче согласия на экономическую концентрацию или уведомляют антимонопольный орган о совершенной экономической концентрации в порядке, предусмотренном настоящим Законом.</w:t>
      </w:r>
      <w:r>
        <w:br/>
      </w:r>
      <w:r>
        <w:rPr>
          <w:rFonts w:ascii="Times New Roman"/>
          <w:b w:val="false"/>
          <w:i w:val="false"/>
          <w:color w:val="000000"/>
          <w:sz w:val="28"/>
        </w:rPr>
        <w:t>
      3. Субъекты рынка, намеревающиеся совершить экономическую концентрацию, указанную в подпунктах 4) и 5) пункта 1 статьи 50 настоящего Закона, вправе обратиться с ходатайством в антимонопольный орган для предварительного получения согласия в порядке, предусмотренном настоящим Законом.</w:t>
      </w:r>
      <w:r>
        <w:br/>
      </w:r>
      <w:r>
        <w:rPr>
          <w:rFonts w:ascii="Times New Roman"/>
          <w:b w:val="false"/>
          <w:i w:val="false"/>
          <w:color w:val="000000"/>
          <w:sz w:val="28"/>
        </w:rPr>
        <w:t>
      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тридцати календарных дней с даты объявления победителя, если иное не предусмотрено законодательством Республики Казахстан.</w:t>
      </w:r>
      <w:r>
        <w:br/>
      </w:r>
      <w:r>
        <w:rPr>
          <w:rFonts w:ascii="Times New Roman"/>
          <w:b w:val="false"/>
          <w:i w:val="false"/>
          <w:color w:val="000000"/>
          <w:sz w:val="28"/>
        </w:rPr>
        <w:t>
      5. Государственная регистрация, перерегистрация субъектов рынка, а также прав на недвижимое имущество в случаях, предусмотренных подпунктами 1) и 3) пункта 1 статьи 50 настоящего Закона, осуществляются регистрирующим органом с согласия антимонопольного органа.</w:t>
      </w:r>
      <w:r>
        <w:br/>
      </w:r>
      <w:r>
        <w:rPr>
          <w:rFonts w:ascii="Times New Roman"/>
          <w:b w:val="false"/>
          <w:i w:val="false"/>
          <w:color w:val="000000"/>
          <w:sz w:val="28"/>
        </w:rPr>
        <w:t>
      6. Экономическая концентрация, совершенная без согласия антимонопольного органа, которая привела к установлению или усилению доминирующего или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r>
        <w:br/>
      </w:r>
      <w:r>
        <w:rPr>
          <w:rFonts w:ascii="Times New Roman"/>
          <w:b w:val="false"/>
          <w:i w:val="false"/>
          <w:color w:val="000000"/>
          <w:sz w:val="28"/>
        </w:rPr>
        <w:t>
      Государственная регистрация, перерегистрация субъекта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r>
        <w:br/>
      </w:r>
      <w:r>
        <w:rPr>
          <w:rFonts w:ascii="Times New Roman"/>
          <w:b w:val="false"/>
          <w:i w:val="false"/>
          <w:color w:val="000000"/>
          <w:sz w:val="28"/>
        </w:rPr>
        <w:t>
      Статья 50. Экономическая концентрация</w:t>
      </w:r>
      <w:r>
        <w:br/>
      </w:r>
      <w:r>
        <w:rPr>
          <w:rFonts w:ascii="Times New Roman"/>
          <w:b w:val="false"/>
          <w:i w:val="false"/>
          <w:color w:val="000000"/>
          <w:sz w:val="28"/>
        </w:rPr>
        <w:t>
      1. Экономической концентрацией признаются:</w:t>
      </w:r>
      <w:r>
        <w:br/>
      </w:r>
      <w:r>
        <w:rPr>
          <w:rFonts w:ascii="Times New Roman"/>
          <w:b w:val="false"/>
          <w:i w:val="false"/>
          <w:color w:val="000000"/>
          <w:sz w:val="28"/>
        </w:rPr>
        <w:t>
      1) реорганизация субъекта рынка путем слияния или присоединения;</w:t>
      </w:r>
      <w:r>
        <w:br/>
      </w:r>
      <w:r>
        <w:rPr>
          <w:rFonts w:ascii="Times New Roman"/>
          <w:b w:val="false"/>
          <w:i w:val="false"/>
          <w:color w:val="000000"/>
          <w:sz w:val="28"/>
        </w:rPr>
        <w:t>
      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двадцатью пятью процентами указанных акций (долей участия в уставном капитале, паев), если до приобретения такое лицо (группа лиц) не распоряжалось акциями (долями участия в уставном капитале, паями) данного субъекта рынка или распоряжалось двадцатью пятью или менее процентами голосующих акций (долей участия в уставном капитале, паев) указанного субъекта рынка;</w:t>
      </w:r>
      <w:r>
        <w:br/>
      </w:r>
      <w:r>
        <w:rPr>
          <w:rFonts w:ascii="Times New Roman"/>
          <w:b w:val="false"/>
          <w:i w:val="false"/>
          <w:color w:val="000000"/>
          <w:sz w:val="28"/>
        </w:rPr>
        <w:t>
      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r>
        <w:br/>
      </w:r>
      <w:r>
        <w:rPr>
          <w:rFonts w:ascii="Times New Roman"/>
          <w:b w:val="false"/>
          <w:i w:val="false"/>
          <w:color w:val="000000"/>
          <w:sz w:val="28"/>
        </w:rPr>
        <w:t>
      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r>
        <w:br/>
      </w:r>
      <w:r>
        <w:rPr>
          <w:rFonts w:ascii="Times New Roman"/>
          <w:b w:val="false"/>
          <w:i w:val="false"/>
          <w:color w:val="000000"/>
          <w:sz w:val="28"/>
        </w:rPr>
        <w:t>
      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r>
        <w:br/>
      </w:r>
      <w:r>
        <w:rPr>
          <w:rFonts w:ascii="Times New Roman"/>
          <w:b w:val="false"/>
          <w:i w:val="false"/>
          <w:color w:val="000000"/>
          <w:sz w:val="28"/>
        </w:rPr>
        <w:t>
      2. Экономической концентрацией не признаются:</w:t>
      </w:r>
      <w:r>
        <w:br/>
      </w:r>
      <w:r>
        <w:rPr>
          <w:rFonts w:ascii="Times New Roman"/>
          <w:b w:val="false"/>
          <w:i w:val="false"/>
          <w:color w:val="000000"/>
          <w:sz w:val="28"/>
        </w:rPr>
        <w:t>
      1) приобретение акций (долей участия в уставном капитале,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указанные финансовые организации не используют (не эксплуатируют) такое имущество с целью извлечения дохода в собственных целях;</w:t>
      </w:r>
      <w:r>
        <w:br/>
      </w:r>
      <w:r>
        <w:rPr>
          <w:rFonts w:ascii="Times New Roman"/>
          <w:b w:val="false"/>
          <w:i w:val="false"/>
          <w:color w:val="000000"/>
          <w:sz w:val="28"/>
        </w:rPr>
        <w:t>
      2) назначение реабилитационного или конкурсного управляющего, временной администрации (временного администратора);</w:t>
      </w:r>
      <w:r>
        <w:br/>
      </w:r>
      <w:r>
        <w:rPr>
          <w:rFonts w:ascii="Times New Roman"/>
          <w:b w:val="false"/>
          <w:i w:val="false"/>
          <w:color w:val="000000"/>
          <w:sz w:val="28"/>
        </w:rPr>
        <w:t>
      3) осуществление сделок, указанных в пункте 1 настоящей статьи, если такая сделка происходит внутри одной группы лиц.</w:t>
      </w:r>
      <w:r>
        <w:br/>
      </w:r>
      <w:r>
        <w:rPr>
          <w:rFonts w:ascii="Times New Roman"/>
          <w:b w:val="false"/>
          <w:i w:val="false"/>
          <w:color w:val="000000"/>
          <w:sz w:val="28"/>
        </w:rPr>
        <w:t>
      3. Согласие антимонопольного органа на осуществление сделок, указанных в подпунктах 1), 2) и 3) пункта 1 настоящей статьи, либо его уведомление о сделках, указанных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месячного расчетного показателя, установленный на дату подачи ходатайства (уведомления), или одним из лиц, участвующих в сделке, является субъект рынка, занимающий доминирующее или монопольное положение на соответствующем товарном рынке.</w:t>
      </w:r>
      <w:r>
        <w:br/>
      </w:r>
      <w:r>
        <w:rPr>
          <w:rFonts w:ascii="Times New Roman"/>
          <w:b w:val="false"/>
          <w:i w:val="false"/>
          <w:color w:val="000000"/>
          <w:sz w:val="28"/>
        </w:rPr>
        <w:t>
      4.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размеры, установленные антимонопольным органом совместно с Национальным Банком Республики Казахстан.</w:t>
      </w:r>
      <w:r>
        <w:br/>
      </w:r>
      <w:r>
        <w:rPr>
          <w:rFonts w:ascii="Times New Roman"/>
          <w:b w:val="false"/>
          <w:i w:val="false"/>
          <w:color w:val="000000"/>
          <w:sz w:val="28"/>
        </w:rPr>
        <w:t>
      В случае, если экономическая концентрация, указанная в пункте 1 настоящей статьи, осуществляется субъектом рынка, являющимся одновременно финансовой организацией и субъектом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пунктом 3 настоящей статьи.</w:t>
      </w:r>
      <w:r>
        <w:br/>
      </w:r>
      <w:r>
        <w:rPr>
          <w:rFonts w:ascii="Times New Roman"/>
          <w:b w:val="false"/>
          <w:i w:val="false"/>
          <w:color w:val="000000"/>
          <w:sz w:val="28"/>
        </w:rPr>
        <w:t>
      5.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r>
        <w:br/>
      </w:r>
      <w:r>
        <w:rPr>
          <w:rFonts w:ascii="Times New Roman"/>
          <w:b w:val="false"/>
          <w:i w:val="false"/>
          <w:color w:val="000000"/>
          <w:sz w:val="28"/>
        </w:rPr>
        <w:t>
      6. Совокупный объем реализации товаров в соответствии с пунктом 3 настоящей статьи определяется как сумма дохода (выручки) от реализации товаров за последний финансовый год, предшествовавший подаче ходатайства (уведомления), за вычетом суммы налога на добавленную стоимость и акциза.</w:t>
      </w:r>
      <w:r>
        <w:br/>
      </w:r>
      <w:r>
        <w:rPr>
          <w:rFonts w:ascii="Times New Roman"/>
          <w:b w:val="false"/>
          <w:i w:val="false"/>
          <w:color w:val="000000"/>
          <w:sz w:val="28"/>
        </w:rPr>
        <w:t>
      В случае, если субъект рынка осуществлял деятельность менее одного года, объем реализации товаров определяется за период деятельности субъекта рынка.</w:t>
      </w:r>
      <w:r>
        <w:br/>
      </w:r>
      <w:r>
        <w:rPr>
          <w:rFonts w:ascii="Times New Roman"/>
          <w:b w:val="false"/>
          <w:i w:val="false"/>
          <w:color w:val="000000"/>
          <w:sz w:val="28"/>
        </w:rPr>
        <w:t>
      7. В случае осуществления сделок, предусмотренных подпунктами 1), 2) и 3) пункта 1 настоящей статьи, требуется предварительное согласие антимонопольного органа.</w:t>
      </w:r>
      <w:r>
        <w:br/>
      </w:r>
      <w:r>
        <w:rPr>
          <w:rFonts w:ascii="Times New Roman"/>
          <w:b w:val="false"/>
          <w:i w:val="false"/>
          <w:color w:val="000000"/>
          <w:sz w:val="28"/>
        </w:rPr>
        <w:t>
      В случае осуществления сделок, предусмотренных подпунктами 4) и 5) пункта 1 настоящей статьи, антимонопольный орган должен быть уведомлен не позднее чем через сорок пять календарных дней после даты заключения сделки.</w:t>
      </w:r>
      <w:r>
        <w:br/>
      </w:r>
      <w:r>
        <w:rPr>
          <w:rFonts w:ascii="Times New Roman"/>
          <w:b w:val="false"/>
          <w:i w:val="false"/>
          <w:color w:val="000000"/>
          <w:sz w:val="28"/>
        </w:rPr>
        <w:t>
      Статья 51. Лица, подающие ходатайства о даче согласия</w:t>
      </w:r>
      <w:r>
        <w:br/>
      </w:r>
      <w:r>
        <w:rPr>
          <w:rFonts w:ascii="Times New Roman"/>
          <w:b w:val="false"/>
          <w:i w:val="false"/>
          <w:color w:val="000000"/>
          <w:sz w:val="28"/>
        </w:rPr>
        <w:t>
                 на экономическую концентрацию</w:t>
      </w:r>
      <w:r>
        <w:br/>
      </w:r>
      <w:r>
        <w:rPr>
          <w:rFonts w:ascii="Times New Roman"/>
          <w:b w:val="false"/>
          <w:i w:val="false"/>
          <w:color w:val="000000"/>
          <w:sz w:val="28"/>
        </w:rPr>
        <w:t>
      1. В случаях, предусмотренных подпунктом 1) пункта 1 статьи 50 настоящего Закона, ходатайство подается в антимонопольный орган лицом, принимающим соответствующее решение, или учредителями (участниками) субъекта рынка.</w:t>
      </w:r>
      <w:r>
        <w:br/>
      </w:r>
      <w:r>
        <w:rPr>
          <w:rFonts w:ascii="Times New Roman"/>
          <w:b w:val="false"/>
          <w:i w:val="false"/>
          <w:color w:val="000000"/>
          <w:sz w:val="28"/>
        </w:rPr>
        <w:t>
      2. Ходатайство о даче согласия на экономическую концентрацию, указанную в подпунктах 2) и 3) пункта 1 статьи 50 настоящего Закона, подается в антимонопольный орган 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r>
        <w:br/>
      </w:r>
      <w:r>
        <w:rPr>
          <w:rFonts w:ascii="Times New Roman"/>
          <w:b w:val="false"/>
          <w:i w:val="false"/>
          <w:color w:val="000000"/>
          <w:sz w:val="28"/>
        </w:rPr>
        <w:t>
      3. Если стороной сделок, указанных в подпунктах 1), 2) и 3) пункта 1 статьи 50 настоящего Закона,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r>
        <w:br/>
      </w:r>
      <w:r>
        <w:rPr>
          <w:rFonts w:ascii="Times New Roman"/>
          <w:b w:val="false"/>
          <w:i w:val="false"/>
          <w:color w:val="000000"/>
          <w:sz w:val="28"/>
        </w:rPr>
        <w:t>
      «Статья 53. Документация, прилагаемая к ходатайству о даче</w:t>
      </w:r>
      <w:r>
        <w:br/>
      </w:r>
      <w:r>
        <w:rPr>
          <w:rFonts w:ascii="Times New Roman"/>
          <w:b w:val="false"/>
          <w:i w:val="false"/>
          <w:color w:val="000000"/>
          <w:sz w:val="28"/>
        </w:rPr>
        <w:t>
                  согласия на экономическую концентрацию</w:t>
      </w:r>
      <w:r>
        <w:br/>
      </w:r>
      <w:r>
        <w:rPr>
          <w:rFonts w:ascii="Times New Roman"/>
          <w:b w:val="false"/>
          <w:i w:val="false"/>
          <w:color w:val="000000"/>
          <w:sz w:val="28"/>
        </w:rPr>
        <w:t>
      1. Документация, необходимая для представления в антимонопольный орган ходатайства о даче согласия на экономическую концентрацию, предусмотренную подпунктом 1) пункта 1 статьи 50 настоящего Закона, включает:</w:t>
      </w:r>
      <w:r>
        <w:br/>
      </w:r>
      <w:r>
        <w:rPr>
          <w:rFonts w:ascii="Times New Roman"/>
          <w:b w:val="false"/>
          <w:i w:val="false"/>
          <w:color w:val="000000"/>
          <w:sz w:val="28"/>
        </w:rPr>
        <w:t>
      1) проект решения лица или уполномоченного органа о реорганизации субъекта рынка;</w:t>
      </w:r>
      <w:r>
        <w:br/>
      </w:r>
      <w:r>
        <w:rPr>
          <w:rFonts w:ascii="Times New Roman"/>
          <w:b w:val="false"/>
          <w:i w:val="false"/>
          <w:color w:val="000000"/>
          <w:sz w:val="28"/>
        </w:rPr>
        <w:t>
      2) обоснование цели реорганизации субъекта рынка, включая планируемые изменения в видах деятельности или географии их деловых операций;</w:t>
      </w:r>
      <w:r>
        <w:br/>
      </w:r>
      <w:r>
        <w:rPr>
          <w:rFonts w:ascii="Times New Roman"/>
          <w:b w:val="false"/>
          <w:i w:val="false"/>
          <w:color w:val="000000"/>
          <w:sz w:val="28"/>
        </w:rPr>
        <w:t>
      3) утвержденный устав и учредительный договор создаваемого субъекта рынка или их проекты;</w:t>
      </w:r>
      <w:r>
        <w:br/>
      </w:r>
      <w:r>
        <w:rPr>
          <w:rFonts w:ascii="Times New Roman"/>
          <w:b w:val="false"/>
          <w:i w:val="false"/>
          <w:color w:val="000000"/>
          <w:sz w:val="28"/>
        </w:rPr>
        <w:t>
      4) перечень сведений и условий передачи имущества, передаваемого создаваемому субъекту рынка;</w:t>
      </w:r>
      <w:r>
        <w:br/>
      </w:r>
      <w:r>
        <w:rPr>
          <w:rFonts w:ascii="Times New Roman"/>
          <w:b w:val="false"/>
          <w:i w:val="false"/>
          <w:color w:val="000000"/>
          <w:sz w:val="28"/>
        </w:rPr>
        <w:t>
      5) по каждому из реорганизуемых субъектов рынка, а также по каждому субъекту рынка, входящему с реорганизуемыми субъектами рынка в одну группу лиц, указываются:</w:t>
      </w:r>
      <w:r>
        <w:br/>
      </w: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r>
        <w:br/>
      </w:r>
      <w:r>
        <w:rPr>
          <w:rFonts w:ascii="Times New Roman"/>
          <w:b w:val="false"/>
          <w:i w:val="false"/>
          <w:color w:val="000000"/>
          <w:sz w:val="28"/>
        </w:rPr>
        <w:t>
      наименование, юридический и фактический адреса;</w:t>
      </w:r>
      <w:r>
        <w:br/>
      </w:r>
      <w:r>
        <w:rPr>
          <w:rFonts w:ascii="Times New Roman"/>
          <w:b w:val="false"/>
          <w:i w:val="false"/>
          <w:color w:val="000000"/>
          <w:sz w:val="28"/>
        </w:rPr>
        <w:t>
      размер уставного капитала и доля участия;</w:t>
      </w:r>
      <w:r>
        <w:br/>
      </w:r>
      <w:r>
        <w:rPr>
          <w:rFonts w:ascii="Times New Roman"/>
          <w:b w:val="false"/>
          <w:i w:val="false"/>
          <w:color w:val="000000"/>
          <w:sz w:val="28"/>
        </w:rPr>
        <w:t>
      виды акций;</w:t>
      </w:r>
      <w:r>
        <w:br/>
      </w:r>
      <w:r>
        <w:rPr>
          <w:rFonts w:ascii="Times New Roman"/>
          <w:b w:val="false"/>
          <w:i w:val="false"/>
          <w:color w:val="000000"/>
          <w:sz w:val="28"/>
        </w:rPr>
        <w:t>
      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r>
        <w:br/>
      </w:r>
      <w:r>
        <w:rPr>
          <w:rFonts w:ascii="Times New Roman"/>
          <w:b w:val="false"/>
          <w:i w:val="false"/>
          <w:color w:val="000000"/>
          <w:sz w:val="28"/>
        </w:rPr>
        <w:t>
      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r>
        <w:br/>
      </w:r>
      <w:r>
        <w:rPr>
          <w:rFonts w:ascii="Times New Roman"/>
          <w:b w:val="false"/>
          <w:i w:val="false"/>
          <w:color w:val="000000"/>
          <w:sz w:val="28"/>
        </w:rPr>
        <w:t>
      8)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входящими в одну группу лиц с реорганизуемыми субъектами рынка;</w:t>
      </w:r>
      <w:r>
        <w:br/>
      </w:r>
      <w:r>
        <w:rPr>
          <w:rFonts w:ascii="Times New Roman"/>
          <w:b w:val="false"/>
          <w:i w:val="false"/>
          <w:color w:val="000000"/>
          <w:sz w:val="28"/>
        </w:rPr>
        <w:t>
      9) прогноз производства и реализации тех же или взаимозаменяемых товаров в результате совершения данной сделки.</w:t>
      </w:r>
      <w:r>
        <w:br/>
      </w:r>
      <w:r>
        <w:rPr>
          <w:rFonts w:ascii="Times New Roman"/>
          <w:b w:val="false"/>
          <w:i w:val="false"/>
          <w:color w:val="000000"/>
          <w:sz w:val="28"/>
        </w:rPr>
        <w:t>
      2. Перечень документов и сведений, необходимых для подачи в антимонопольный орган ходатайства о даче согласия на экономическую концентрацию, предусмотренную подпунктом 2) пункта 1 статьи 50 настоящего Закона:</w:t>
      </w:r>
      <w:r>
        <w:br/>
      </w:r>
      <w:r>
        <w:rPr>
          <w:rFonts w:ascii="Times New Roman"/>
          <w:b w:val="false"/>
          <w:i w:val="false"/>
          <w:color w:val="000000"/>
          <w:sz w:val="28"/>
        </w:rPr>
        <w:t>
      1) договор или проект договора либо иной документ, подтверждающий совершение сделки;</w:t>
      </w:r>
      <w:r>
        <w:br/>
      </w:r>
      <w:r>
        <w:rPr>
          <w:rFonts w:ascii="Times New Roman"/>
          <w:b w:val="false"/>
          <w:i w:val="false"/>
          <w:color w:val="000000"/>
          <w:sz w:val="28"/>
        </w:rPr>
        <w:t>
      2) по приобретателю и по каждому субъекту рынка, входящему с приобретателем в одну группу лиц, указываются:</w:t>
      </w:r>
      <w:r>
        <w:br/>
      </w: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r>
        <w:br/>
      </w:r>
      <w:r>
        <w:rPr>
          <w:rFonts w:ascii="Times New Roman"/>
          <w:b w:val="false"/>
          <w:i w:val="false"/>
          <w:color w:val="000000"/>
          <w:sz w:val="28"/>
        </w:rPr>
        <w:t>
      наименование, юридический и фактический адреса;</w:t>
      </w:r>
      <w:r>
        <w:br/>
      </w:r>
      <w:r>
        <w:rPr>
          <w:rFonts w:ascii="Times New Roman"/>
          <w:b w:val="false"/>
          <w:i w:val="false"/>
          <w:color w:val="000000"/>
          <w:sz w:val="28"/>
        </w:rPr>
        <w:t>
      размер уставного капитала и доля участия;</w:t>
      </w:r>
      <w:r>
        <w:br/>
      </w:r>
      <w:r>
        <w:rPr>
          <w:rFonts w:ascii="Times New Roman"/>
          <w:b w:val="false"/>
          <w:i w:val="false"/>
          <w:color w:val="000000"/>
          <w:sz w:val="28"/>
        </w:rPr>
        <w:t>
      виды акций;</w:t>
      </w:r>
      <w:r>
        <w:br/>
      </w:r>
      <w:r>
        <w:rPr>
          <w:rFonts w:ascii="Times New Roman"/>
          <w:b w:val="false"/>
          <w:i w:val="false"/>
          <w:color w:val="000000"/>
          <w:sz w:val="28"/>
        </w:rPr>
        <w:t>
      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подпунктом 2) пункта 1 статьи 50 настоящего Закона;</w:t>
      </w:r>
      <w:r>
        <w:br/>
      </w:r>
      <w:r>
        <w:rPr>
          <w:rFonts w:ascii="Times New Roman"/>
          <w:b w:val="false"/>
          <w:i w:val="false"/>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r>
        <w:br/>
      </w:r>
      <w:r>
        <w:rPr>
          <w:rFonts w:ascii="Times New Roman"/>
          <w:b w:val="false"/>
          <w:i w:val="false"/>
          <w:color w:val="000000"/>
          <w:sz w:val="28"/>
        </w:rPr>
        <w:t>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подпунктом 2) пункта 1 статьи 50 настоящего Закона;</w:t>
      </w:r>
      <w:r>
        <w:br/>
      </w:r>
      <w:r>
        <w:rPr>
          <w:rFonts w:ascii="Times New Roman"/>
          <w:b w:val="false"/>
          <w:i w:val="false"/>
          <w:color w:val="000000"/>
          <w:sz w:val="28"/>
        </w:rPr>
        <w:t>
      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подпунктом 2) пункта 1 статьи 50 настоящего Закона;</w:t>
      </w:r>
      <w:r>
        <w:br/>
      </w:r>
      <w:r>
        <w:rPr>
          <w:rFonts w:ascii="Times New Roman"/>
          <w:b w:val="false"/>
          <w:i w:val="false"/>
          <w:color w:val="000000"/>
          <w:sz w:val="28"/>
        </w:rPr>
        <w:t>
      6) сведения о правах, которые после совершения сделки получит приобретатель по отношению к субъекту рынка и (или) его группе лиц, в отношении которых совершаются действия, предусмотренные подпунктом 2) пункта 1 статьи 50 настоящего Закона, в том числе количество и цена размещения акций (долей участия в уставном капитале, паев) субъекта рынка, которыми будет распоряжаться приобретатель после совершения сделки, а также их доля в процентах от общего числа акций (долей участия в уставном капитале, паев) с правом голоса субъекта рынка и их доля в процентах от уставного капитала субъекта рынка;</w:t>
      </w:r>
      <w:r>
        <w:br/>
      </w:r>
      <w:r>
        <w:rPr>
          <w:rFonts w:ascii="Times New Roman"/>
          <w:b w:val="false"/>
          <w:i w:val="false"/>
          <w:color w:val="000000"/>
          <w:sz w:val="28"/>
        </w:rPr>
        <w:t>
      7) прогноз производства и реализации тех же или взаимозаменяемых товаров в результате совершения данной сделки.</w:t>
      </w:r>
      <w:r>
        <w:br/>
      </w:r>
      <w:r>
        <w:rPr>
          <w:rFonts w:ascii="Times New Roman"/>
          <w:b w:val="false"/>
          <w:i w:val="false"/>
          <w:color w:val="000000"/>
          <w:sz w:val="28"/>
        </w:rPr>
        <w:t>
      3. Перечень документов, необходимых для подачи в антимонопольный орган ходатайства о даче согласия на экономическую концентрацию, предусмотренную подпунктом 3) пункта 1 статьи 50 настоящего Закона:</w:t>
      </w:r>
      <w:r>
        <w:br/>
      </w:r>
      <w:r>
        <w:rPr>
          <w:rFonts w:ascii="Times New Roman"/>
          <w:b w:val="false"/>
          <w:i w:val="false"/>
          <w:color w:val="000000"/>
          <w:sz w:val="28"/>
        </w:rPr>
        <w:t>
      1) договор или проект договора;</w:t>
      </w:r>
      <w:r>
        <w:br/>
      </w:r>
      <w:r>
        <w:rPr>
          <w:rFonts w:ascii="Times New Roman"/>
          <w:b w:val="false"/>
          <w:i w:val="false"/>
          <w:color w:val="000000"/>
          <w:sz w:val="28"/>
        </w:rPr>
        <w:t>
      2) по приобретателю и по каждому субъекту рынка, входящему с приобретателем в одну группу лиц, указываются:</w:t>
      </w:r>
      <w:r>
        <w:br/>
      </w: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r>
        <w:br/>
      </w:r>
      <w:r>
        <w:rPr>
          <w:rFonts w:ascii="Times New Roman"/>
          <w:b w:val="false"/>
          <w:i w:val="false"/>
          <w:color w:val="000000"/>
          <w:sz w:val="28"/>
        </w:rPr>
        <w:t>
      наименование, юридический и фактический адреса;</w:t>
      </w:r>
      <w:r>
        <w:br/>
      </w:r>
      <w:r>
        <w:rPr>
          <w:rFonts w:ascii="Times New Roman"/>
          <w:b w:val="false"/>
          <w:i w:val="false"/>
          <w:color w:val="000000"/>
          <w:sz w:val="28"/>
        </w:rPr>
        <w:t>
      размер уставного капитала и доля участия;</w:t>
      </w:r>
      <w:r>
        <w:br/>
      </w:r>
      <w:r>
        <w:rPr>
          <w:rFonts w:ascii="Times New Roman"/>
          <w:b w:val="false"/>
          <w:i w:val="false"/>
          <w:color w:val="000000"/>
          <w:sz w:val="28"/>
        </w:rPr>
        <w:t>
      виды акций;</w:t>
      </w:r>
      <w:r>
        <w:br/>
      </w:r>
      <w:r>
        <w:rPr>
          <w:rFonts w:ascii="Times New Roman"/>
          <w:b w:val="false"/>
          <w:i w:val="false"/>
          <w:color w:val="000000"/>
          <w:sz w:val="28"/>
        </w:rPr>
        <w:t>
      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r>
        <w:br/>
      </w:r>
      <w:r>
        <w:rPr>
          <w:rFonts w:ascii="Times New Roman"/>
          <w:b w:val="false"/>
          <w:i w:val="false"/>
          <w:color w:val="000000"/>
          <w:sz w:val="28"/>
        </w:rPr>
        <w:t>
      3) перечень имущества, составляющего предмет сделки, с указанием балансовой стоимости;</w:t>
      </w:r>
      <w:r>
        <w:br/>
      </w:r>
      <w:r>
        <w:rPr>
          <w:rFonts w:ascii="Times New Roman"/>
          <w:b w:val="false"/>
          <w:i w:val="false"/>
          <w:color w:val="000000"/>
          <w:sz w:val="28"/>
        </w:rPr>
        <w:t>
      4) сведения о том, для выпуска каких товаров использовалось и будет использоваться получаемое имущество с указанием видов товаров;</w:t>
      </w:r>
      <w:r>
        <w:br/>
      </w:r>
      <w:r>
        <w:rPr>
          <w:rFonts w:ascii="Times New Roman"/>
          <w:b w:val="false"/>
          <w:i w:val="false"/>
          <w:color w:val="000000"/>
          <w:sz w:val="28"/>
        </w:rPr>
        <w:t>
      5) прогноз производства и реализации товаров с использованием получаемого имущества с указанием видов товаров;</w:t>
      </w:r>
      <w:r>
        <w:br/>
      </w:r>
      <w:r>
        <w:rPr>
          <w:rFonts w:ascii="Times New Roman"/>
          <w:b w:val="false"/>
          <w:i w:val="false"/>
          <w:color w:val="000000"/>
          <w:sz w:val="28"/>
        </w:rPr>
        <w:t>
      6) прогноз производства и реализации тех же или взаимозаменяемых товаров в результате совершения данной сделки.</w:t>
      </w:r>
      <w:r>
        <w:br/>
      </w:r>
      <w:r>
        <w:rPr>
          <w:rFonts w:ascii="Times New Roman"/>
          <w:b w:val="false"/>
          <w:i w:val="false"/>
          <w:color w:val="000000"/>
          <w:sz w:val="28"/>
        </w:rPr>
        <w:t>
      4. Иностранные юридические лица, помимо информации, предоставляемой в соответствии с настоящей статьей, дополнительно предоставляют:</w:t>
      </w:r>
      <w:r>
        <w:br/>
      </w:r>
      <w:r>
        <w:rPr>
          <w:rFonts w:ascii="Times New Roman"/>
          <w:b w:val="false"/>
          <w:i w:val="false"/>
          <w:color w:val="000000"/>
          <w:sz w:val="28"/>
        </w:rPr>
        <w:t>
      1) нотариально засвидетельствованную выписку из торгового реестра страны происхождения или иного эквивалентного документа, подтверждающего его юридический статус в соответствии с законодательством страны его местонахождения;</w:t>
      </w:r>
      <w:r>
        <w:br/>
      </w:r>
      <w:r>
        <w:rPr>
          <w:rFonts w:ascii="Times New Roman"/>
          <w:b w:val="false"/>
          <w:i w:val="false"/>
          <w:color w:val="000000"/>
          <w:sz w:val="28"/>
        </w:rPr>
        <w:t>
      2) сведения об учетной регистрации филиала или представительства и копию положения о филиале или представительстве, если иностранное юридическое лицо имеет зарегистрированные в Республике Казахстан филиал или представительство;</w:t>
      </w:r>
      <w:r>
        <w:br/>
      </w:r>
      <w:r>
        <w:rPr>
          <w:rFonts w:ascii="Times New Roman"/>
          <w:b w:val="false"/>
          <w:i w:val="false"/>
          <w:color w:val="000000"/>
          <w:sz w:val="28"/>
        </w:rPr>
        <w:t>
      3) информацию с перечислением видов товаров, производимых и (или) реализуемых в Республике Казахстан филиалом или представительством, если иностранное юридическое лицо или субъект рынка с иностранным участием – приобретатель имеет в Республике Казахстан филиал или представительство.</w:t>
      </w:r>
      <w:r>
        <w:br/>
      </w:r>
      <w:r>
        <w:rPr>
          <w:rFonts w:ascii="Times New Roman"/>
          <w:b w:val="false"/>
          <w:i w:val="false"/>
          <w:color w:val="000000"/>
          <w:sz w:val="28"/>
        </w:rPr>
        <w:t>
      5. В случае, предусмотренном пунктом 3 статьи 49 настоящего Закона, ходатайство о даче согласия на экономическую концентрацию подается лицом, приобретающим соответствующие права, с представлением перечня документов и сведений, предусмотренных статьей 54-2 настоящего Закона.</w:t>
      </w:r>
      <w:r>
        <w:br/>
      </w:r>
      <w:r>
        <w:rPr>
          <w:rFonts w:ascii="Times New Roman"/>
          <w:b w:val="false"/>
          <w:i w:val="false"/>
          <w:color w:val="000000"/>
          <w:sz w:val="28"/>
        </w:rPr>
        <w:t>
      6. Антимонопольный орган вправе запросить дополнительные сведения и (или) документы у субъекта рынка и (или) государственных органов, если их отсутствие препятствует рассмотрению ходатайства.</w:t>
      </w:r>
      <w:r>
        <w:br/>
      </w:r>
      <w:r>
        <w:rPr>
          <w:rFonts w:ascii="Times New Roman"/>
          <w:b w:val="false"/>
          <w:i w:val="false"/>
          <w:color w:val="000000"/>
          <w:sz w:val="28"/>
        </w:rPr>
        <w:t>
      Срок, устанавливаемый антимонопольным органом для предоставления информации и (или) документов, не должен быть менее десяти календарных дней.</w:t>
      </w:r>
      <w:r>
        <w:br/>
      </w:r>
      <w:r>
        <w:rPr>
          <w:rFonts w:ascii="Times New Roman"/>
          <w:b w:val="false"/>
          <w:i w:val="false"/>
          <w:color w:val="000000"/>
          <w:sz w:val="28"/>
        </w:rPr>
        <w:t>
      Статья 54. Сроки рассмотрения ходатайств о даче согласия</w:t>
      </w:r>
      <w:r>
        <w:br/>
      </w:r>
      <w:r>
        <w:rPr>
          <w:rFonts w:ascii="Times New Roman"/>
          <w:b w:val="false"/>
          <w:i w:val="false"/>
          <w:color w:val="000000"/>
          <w:sz w:val="28"/>
        </w:rPr>
        <w:t>
                 на экономическую концентрацию</w:t>
      </w:r>
      <w:r>
        <w:br/>
      </w:r>
      <w:r>
        <w:rPr>
          <w:rFonts w:ascii="Times New Roman"/>
          <w:b w:val="false"/>
          <w:i w:val="false"/>
          <w:color w:val="000000"/>
          <w:sz w:val="28"/>
        </w:rPr>
        <w:t>
      1.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уведомить лицо, подавшее ходатайство, о принятии или об отказе в принятии ходатайства к рассмотрению.</w:t>
      </w:r>
      <w:r>
        <w:br/>
      </w:r>
      <w:r>
        <w:rPr>
          <w:rFonts w:ascii="Times New Roman"/>
          <w:b w:val="false"/>
          <w:i w:val="false"/>
          <w:color w:val="000000"/>
          <w:sz w:val="28"/>
        </w:rPr>
        <w:t>
      2. Срок рассмотрения ходатайства о даче согласия на экономическую концентрацию не должен превышать пятьдесят календарных дней с момента принятия ходатайства к рассмотрению.</w:t>
      </w:r>
      <w:r>
        <w:br/>
      </w:r>
      <w:r>
        <w:rPr>
          <w:rFonts w:ascii="Times New Roman"/>
          <w:b w:val="false"/>
          <w:i w:val="false"/>
          <w:color w:val="000000"/>
          <w:sz w:val="28"/>
        </w:rPr>
        <w:t>
      3.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r>
        <w:br/>
      </w:r>
      <w:r>
        <w:rPr>
          <w:rFonts w:ascii="Times New Roman"/>
          <w:b w:val="false"/>
          <w:i w:val="false"/>
          <w:color w:val="000000"/>
          <w:sz w:val="28"/>
        </w:rPr>
        <w:t>
      4. В ходе рассмотрения ходатайства антимонопольный орган вправе запросить от субъекта рынка и (или) государственного органа дополнительные сведения и (или) документы, необходимые для принятия решения.</w:t>
      </w:r>
      <w:r>
        <w:br/>
      </w:r>
      <w:r>
        <w:rPr>
          <w:rFonts w:ascii="Times New Roman"/>
          <w:b w:val="false"/>
          <w:i w:val="false"/>
          <w:color w:val="000000"/>
          <w:sz w:val="28"/>
        </w:rPr>
        <w:t>
      5. На период представления дополнительных сведений и (или) документов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r>
        <w:br/>
      </w:r>
      <w:r>
        <w:rPr>
          <w:rFonts w:ascii="Times New Roman"/>
          <w:b w:val="false"/>
          <w:i w:val="false"/>
          <w:color w:val="000000"/>
          <w:sz w:val="28"/>
        </w:rPr>
        <w:t>
      6.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экономическую концентрацию течение срока рассмотрения продолжается.»;</w:t>
      </w:r>
      <w:r>
        <w:br/>
      </w:r>
      <w:r>
        <w:rPr>
          <w:rFonts w:ascii="Times New Roman"/>
          <w:b w:val="false"/>
          <w:i w:val="false"/>
          <w:color w:val="000000"/>
          <w:sz w:val="28"/>
        </w:rPr>
        <w:t>
</w:t>
      </w:r>
      <w:r>
        <w:rPr>
          <w:rFonts w:ascii="Times New Roman"/>
          <w:b w:val="false"/>
          <w:i w:val="false"/>
          <w:color w:val="000000"/>
          <w:sz w:val="28"/>
        </w:rPr>
        <w:t>
      27) дополнить статьями 54-1 и 54-2 следующего содержания:</w:t>
      </w:r>
      <w:r>
        <w:br/>
      </w:r>
      <w:r>
        <w:rPr>
          <w:rFonts w:ascii="Times New Roman"/>
          <w:b w:val="false"/>
          <w:i w:val="false"/>
          <w:color w:val="000000"/>
          <w:sz w:val="28"/>
        </w:rPr>
        <w:t>
      «Статья 54-1. Порядок уведомления антимонопольного органа</w:t>
      </w:r>
      <w:r>
        <w:br/>
      </w:r>
      <w:r>
        <w:rPr>
          <w:rFonts w:ascii="Times New Roman"/>
          <w:b w:val="false"/>
          <w:i w:val="false"/>
          <w:color w:val="000000"/>
          <w:sz w:val="28"/>
        </w:rPr>
        <w:t>
                    о совершенной экономической концентрации</w:t>
      </w:r>
      <w:r>
        <w:br/>
      </w:r>
      <w:r>
        <w:rPr>
          <w:rFonts w:ascii="Times New Roman"/>
          <w:b w:val="false"/>
          <w:i w:val="false"/>
          <w:color w:val="000000"/>
          <w:sz w:val="28"/>
        </w:rPr>
        <w:t>
      Субъекты рынка, совершившие сделки, предусмотренные подпунктами 4) и 5) пункта 1 статьи 50 настоящего Закона, уведомляют антимонопольный орган в срок, установленный частью второй пункта 7 статьи 50 настоящего Закона.</w:t>
      </w:r>
      <w:r>
        <w:br/>
      </w:r>
      <w:r>
        <w:rPr>
          <w:rFonts w:ascii="Times New Roman"/>
          <w:b w:val="false"/>
          <w:i w:val="false"/>
          <w:color w:val="000000"/>
          <w:sz w:val="28"/>
        </w:rPr>
        <w:t>
      Письменное 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r>
        <w:br/>
      </w:r>
      <w:r>
        <w:rPr>
          <w:rFonts w:ascii="Times New Roman"/>
          <w:b w:val="false"/>
          <w:i w:val="false"/>
          <w:color w:val="000000"/>
          <w:sz w:val="28"/>
        </w:rPr>
        <w:t>
      Антимонопольный орган должен быть уведомлен:</w:t>
      </w:r>
      <w:r>
        <w:br/>
      </w:r>
      <w:r>
        <w:rPr>
          <w:rFonts w:ascii="Times New Roman"/>
          <w:b w:val="false"/>
          <w:i w:val="false"/>
          <w:color w:val="000000"/>
          <w:sz w:val="28"/>
        </w:rPr>
        <w:t>
      1) физическим лицом, которое входит в состав 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r>
        <w:br/>
      </w:r>
      <w:r>
        <w:rPr>
          <w:rFonts w:ascii="Times New Roman"/>
          <w:b w:val="false"/>
          <w:i w:val="false"/>
          <w:color w:val="000000"/>
          <w:sz w:val="28"/>
        </w:rPr>
        <w:t>
      2) субъектом рынка,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r>
        <w:br/>
      </w:r>
      <w:r>
        <w:rPr>
          <w:rFonts w:ascii="Times New Roman"/>
          <w:b w:val="false"/>
          <w:i w:val="false"/>
          <w:color w:val="000000"/>
          <w:sz w:val="28"/>
        </w:rPr>
        <w:t>
      Статья 54-2. Документация, прилагаемая к уведомлению</w:t>
      </w:r>
      <w:r>
        <w:br/>
      </w:r>
      <w:r>
        <w:rPr>
          <w:rFonts w:ascii="Times New Roman"/>
          <w:b w:val="false"/>
          <w:i w:val="false"/>
          <w:color w:val="000000"/>
          <w:sz w:val="28"/>
        </w:rPr>
        <w:t>
                   (ходатайству) в антимонопольный орган о</w:t>
      </w:r>
      <w:r>
        <w:br/>
      </w:r>
      <w:r>
        <w:rPr>
          <w:rFonts w:ascii="Times New Roman"/>
          <w:b w:val="false"/>
          <w:i w:val="false"/>
          <w:color w:val="000000"/>
          <w:sz w:val="28"/>
        </w:rPr>
        <w:t>
                   совершенной (планируемой)</w:t>
      </w:r>
      <w:r>
        <w:br/>
      </w:r>
      <w:r>
        <w:rPr>
          <w:rFonts w:ascii="Times New Roman"/>
          <w:b w:val="false"/>
          <w:i w:val="false"/>
          <w:color w:val="000000"/>
          <w:sz w:val="28"/>
        </w:rPr>
        <w:t xml:space="preserve">
                   экономической концентрации </w:t>
      </w:r>
      <w:r>
        <w:br/>
      </w:r>
      <w:r>
        <w:rPr>
          <w:rFonts w:ascii="Times New Roman"/>
          <w:b w:val="false"/>
          <w:i w:val="false"/>
          <w:color w:val="000000"/>
          <w:sz w:val="28"/>
        </w:rPr>
        <w:t>
      1.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подпунктом 4) пункта 1 статьи 50 настоящего Закона:</w:t>
      </w:r>
      <w:r>
        <w:br/>
      </w:r>
      <w:r>
        <w:rPr>
          <w:rFonts w:ascii="Times New Roman"/>
          <w:b w:val="false"/>
          <w:i w:val="false"/>
          <w:color w:val="000000"/>
          <w:sz w:val="28"/>
        </w:rPr>
        <w:t>
      1) копия договора (проект договора), заверенная (заверенный) юридическим лицом, либо иной документ, подтверждающий совершение (намерение совершить) сделки (сделку);</w:t>
      </w:r>
      <w:r>
        <w:br/>
      </w:r>
      <w:r>
        <w:rPr>
          <w:rFonts w:ascii="Times New Roman"/>
          <w:b w:val="false"/>
          <w:i w:val="false"/>
          <w:color w:val="000000"/>
          <w:sz w:val="28"/>
        </w:rPr>
        <w:t>
      2) по приобретателю и по каждому субъекту рынка, входящему с приобретателем в одну группу лиц, указываются:</w:t>
      </w:r>
      <w:r>
        <w:br/>
      </w: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r>
        <w:br/>
      </w:r>
      <w:r>
        <w:rPr>
          <w:rFonts w:ascii="Times New Roman"/>
          <w:b w:val="false"/>
          <w:i w:val="false"/>
          <w:color w:val="000000"/>
          <w:sz w:val="28"/>
        </w:rPr>
        <w:t xml:space="preserve">
      наименование, юридический и фактический адреса; </w:t>
      </w:r>
      <w:r>
        <w:br/>
      </w:r>
      <w:r>
        <w:rPr>
          <w:rFonts w:ascii="Times New Roman"/>
          <w:b w:val="false"/>
          <w:i w:val="false"/>
          <w:color w:val="000000"/>
          <w:sz w:val="28"/>
        </w:rPr>
        <w:t xml:space="preserve">
      размер уставного капитала и доля участия; </w:t>
      </w:r>
      <w:r>
        <w:br/>
      </w:r>
      <w:r>
        <w:rPr>
          <w:rFonts w:ascii="Times New Roman"/>
          <w:b w:val="false"/>
          <w:i w:val="false"/>
          <w:color w:val="000000"/>
          <w:sz w:val="28"/>
        </w:rPr>
        <w:t>
      виды акций;</w:t>
      </w:r>
      <w:r>
        <w:br/>
      </w:r>
      <w:r>
        <w:rPr>
          <w:rFonts w:ascii="Times New Roman"/>
          <w:b w:val="false"/>
          <w:i w:val="false"/>
          <w:color w:val="000000"/>
          <w:sz w:val="28"/>
        </w:rPr>
        <w:t>
      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подпунктом 4) пункта 1 статьи 50 настоящего Закона;</w:t>
      </w:r>
      <w:r>
        <w:br/>
      </w:r>
      <w:r>
        <w:rPr>
          <w:rFonts w:ascii="Times New Roman"/>
          <w:b w:val="false"/>
          <w:i w:val="false"/>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r>
        <w:br/>
      </w:r>
      <w:r>
        <w:rPr>
          <w:rFonts w:ascii="Times New Roman"/>
          <w:b w:val="false"/>
          <w:i w:val="false"/>
          <w:color w:val="000000"/>
          <w:sz w:val="28"/>
        </w:rPr>
        <w:t>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подпунктом 4) пункта 1 статьи 50 настоящего Закона;</w:t>
      </w:r>
      <w:r>
        <w:br/>
      </w:r>
      <w:r>
        <w:rPr>
          <w:rFonts w:ascii="Times New Roman"/>
          <w:b w:val="false"/>
          <w:i w:val="false"/>
          <w:color w:val="000000"/>
          <w:sz w:val="28"/>
        </w:rPr>
        <w:t>
      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подпунктом 4) пункта 1 статьи 50 настоящего Закона;</w:t>
      </w:r>
      <w:r>
        <w:br/>
      </w:r>
      <w:r>
        <w:rPr>
          <w:rFonts w:ascii="Times New Roman"/>
          <w:b w:val="false"/>
          <w:i w:val="false"/>
          <w:color w:val="000000"/>
          <w:sz w:val="28"/>
        </w:rPr>
        <w:t>
      6) сведения о правах, которые после совершения сделки получит приобретатель по отношению к субъекту рынка и (или) его группе лиц, в отношении которых совершаются действия, предусмотренные подпунктом 4) пункта 1 статьи 50 настоящего Закона, в том числе количество и цена размещения акций (долей участия в уставном капитале, паев) субъекта рынка, которыми будет распоряжаться приобретатель после совершения сделки, а также их доля в процентах от общего числа акций (долей участия в уставном капитале, паев) с правом голоса субъекта рынка и их доля в процентах от уставного капитала субъекта рынка;</w:t>
      </w:r>
      <w:r>
        <w:br/>
      </w:r>
      <w:r>
        <w:rPr>
          <w:rFonts w:ascii="Times New Roman"/>
          <w:b w:val="false"/>
          <w:i w:val="false"/>
          <w:color w:val="000000"/>
          <w:sz w:val="28"/>
        </w:rPr>
        <w:t>
      7) прогноз производства и реализации тех же или взаимозаменяемых товаров в результате совершения данной сделки.</w:t>
      </w:r>
      <w:r>
        <w:br/>
      </w:r>
      <w:r>
        <w:rPr>
          <w:rFonts w:ascii="Times New Roman"/>
          <w:b w:val="false"/>
          <w:i w:val="false"/>
          <w:color w:val="000000"/>
          <w:sz w:val="28"/>
        </w:rPr>
        <w:t>
      2.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подпунктом 5) пункта 1 статьи 50 настоящего Закона:</w:t>
      </w:r>
      <w:r>
        <w:br/>
      </w:r>
      <w:r>
        <w:rPr>
          <w:rFonts w:ascii="Times New Roman"/>
          <w:b w:val="false"/>
          <w:i w:val="false"/>
          <w:color w:val="000000"/>
          <w:sz w:val="28"/>
        </w:rPr>
        <w:t>
      1) сведения 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субъектов рынка:</w:t>
      </w:r>
      <w:r>
        <w:br/>
      </w:r>
      <w:r>
        <w:rPr>
          <w:rFonts w:ascii="Times New Roman"/>
          <w:b w:val="false"/>
          <w:i w:val="false"/>
          <w:color w:val="000000"/>
          <w:sz w:val="28"/>
        </w:rPr>
        <w:t>
      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r>
        <w:br/>
      </w:r>
      <w:r>
        <w:rPr>
          <w:rFonts w:ascii="Times New Roman"/>
          <w:b w:val="false"/>
          <w:i w:val="false"/>
          <w:color w:val="000000"/>
          <w:sz w:val="28"/>
        </w:rPr>
        <w:t>
      перечень юридических лиц, в которых лицо, направляющее (подающее) уведомление (ходатайство), определяет условия ведения предпринимательской деятельности с указанием полномочий;</w:t>
      </w:r>
      <w:r>
        <w:br/>
      </w:r>
      <w:r>
        <w:rPr>
          <w:rFonts w:ascii="Times New Roman"/>
          <w:b w:val="false"/>
          <w:i w:val="false"/>
          <w:color w:val="000000"/>
          <w:sz w:val="28"/>
        </w:rPr>
        <w:t>
      2) наименование юридического лица (группы лиц) и органа управления, в которые назначается или избирается лицо, направляющее (подающее) уведомление (ходатайство);</w:t>
      </w:r>
      <w:r>
        <w:br/>
      </w:r>
      <w:r>
        <w:rPr>
          <w:rFonts w:ascii="Times New Roman"/>
          <w:b w:val="false"/>
          <w:i w:val="false"/>
          <w:color w:val="000000"/>
          <w:sz w:val="28"/>
        </w:rPr>
        <w:t>
      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уведомление (ходатайство);</w:t>
      </w:r>
      <w:r>
        <w:br/>
      </w:r>
      <w:r>
        <w:rPr>
          <w:rFonts w:ascii="Times New Roman"/>
          <w:b w:val="false"/>
          <w:i w:val="false"/>
          <w:color w:val="000000"/>
          <w:sz w:val="28"/>
        </w:rPr>
        <w:t>
      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другие органы управления которых планируется вхождение данного лица;</w:t>
      </w:r>
      <w:r>
        <w:br/>
      </w:r>
      <w:r>
        <w:rPr>
          <w:rFonts w:ascii="Times New Roman"/>
          <w:b w:val="false"/>
          <w:i w:val="false"/>
          <w:color w:val="000000"/>
          <w:sz w:val="28"/>
        </w:rPr>
        <w:t>
      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r>
        <w:br/>
      </w:r>
      <w:r>
        <w:rPr>
          <w:rFonts w:ascii="Times New Roman"/>
          <w:b w:val="false"/>
          <w:i w:val="false"/>
          <w:color w:val="000000"/>
          <w:sz w:val="28"/>
        </w:rPr>
        <w:t xml:space="preserve">
      наименование субъекта рынка, юридический и фактический адреса; </w:t>
      </w:r>
      <w:r>
        <w:br/>
      </w:r>
      <w:r>
        <w:rPr>
          <w:rFonts w:ascii="Times New Roman"/>
          <w:b w:val="false"/>
          <w:i w:val="false"/>
          <w:color w:val="000000"/>
          <w:sz w:val="28"/>
        </w:rPr>
        <w:t>
      объем производства, реализации, экспорта и импорта товаров в Республику Казахстан;</w:t>
      </w:r>
      <w:r>
        <w:br/>
      </w:r>
      <w:r>
        <w:rPr>
          <w:rFonts w:ascii="Times New Roman"/>
          <w:b w:val="false"/>
          <w:i w:val="false"/>
          <w:color w:val="000000"/>
          <w:sz w:val="28"/>
        </w:rPr>
        <w:t>
      6) по субъекту рынка, в котором планируется участие лица, направляющего (подающего) уведомление (ходатайство), а также по группе лиц, в которую входит данное лицо, указываются:</w:t>
      </w:r>
      <w:r>
        <w:br/>
      </w:r>
      <w:r>
        <w:rPr>
          <w:rFonts w:ascii="Times New Roman"/>
          <w:b w:val="false"/>
          <w:i w:val="false"/>
          <w:color w:val="000000"/>
          <w:sz w:val="28"/>
        </w:rPr>
        <w:t>
      наименование субъекта рынка, юридический и фактический адреса;</w:t>
      </w:r>
      <w:r>
        <w:br/>
      </w:r>
      <w:r>
        <w:rPr>
          <w:rFonts w:ascii="Times New Roman"/>
          <w:b w:val="false"/>
          <w:i w:val="false"/>
          <w:color w:val="000000"/>
          <w:sz w:val="28"/>
        </w:rPr>
        <w:t>
      объем производства, реализации, экспорта и импорта тех же или взаимозаменяемых товаров в Республику Казахстан, производимых и реализуемых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статью 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«Статья 55. Запрет на экономическую концентрацию </w:t>
      </w:r>
      <w:r>
        <w:br/>
      </w:r>
      <w:r>
        <w:rPr>
          <w:rFonts w:ascii="Times New Roman"/>
          <w:b w:val="false"/>
          <w:i w:val="false"/>
          <w:color w:val="000000"/>
          <w:sz w:val="28"/>
        </w:rPr>
        <w:t>
      Экономическая концентрация запрещается, если она приводит к ограничению конкуренции.»;</w:t>
      </w:r>
      <w:r>
        <w:br/>
      </w:r>
      <w:r>
        <w:rPr>
          <w:rFonts w:ascii="Times New Roman"/>
          <w:b w:val="false"/>
          <w:i w:val="false"/>
          <w:color w:val="000000"/>
          <w:sz w:val="28"/>
        </w:rPr>
        <w:t>
</w:t>
      </w:r>
      <w:r>
        <w:rPr>
          <w:rFonts w:ascii="Times New Roman"/>
          <w:b w:val="false"/>
          <w:i w:val="false"/>
          <w:color w:val="000000"/>
          <w:sz w:val="28"/>
        </w:rPr>
        <w:t>
      29) дополнить статьей 56-1 следующего содержания:</w:t>
      </w:r>
      <w:r>
        <w:br/>
      </w:r>
      <w:r>
        <w:rPr>
          <w:rFonts w:ascii="Times New Roman"/>
          <w:b w:val="false"/>
          <w:i w:val="false"/>
          <w:color w:val="000000"/>
          <w:sz w:val="28"/>
        </w:rPr>
        <w:t xml:space="preserve">
      «Статья 56-1. Принятие антимонопольным органом решения </w:t>
      </w:r>
      <w:r>
        <w:br/>
      </w:r>
      <w:r>
        <w:rPr>
          <w:rFonts w:ascii="Times New Roman"/>
          <w:b w:val="false"/>
          <w:i w:val="false"/>
          <w:color w:val="000000"/>
          <w:sz w:val="28"/>
        </w:rPr>
        <w:t>
                    по уведомлению о совершенной</w:t>
      </w:r>
      <w:r>
        <w:br/>
      </w:r>
      <w:r>
        <w:rPr>
          <w:rFonts w:ascii="Times New Roman"/>
          <w:b w:val="false"/>
          <w:i w:val="false"/>
          <w:color w:val="000000"/>
          <w:sz w:val="28"/>
        </w:rPr>
        <w:t>
                    экономической концентрации</w:t>
      </w:r>
      <w:r>
        <w:br/>
      </w:r>
      <w:r>
        <w:rPr>
          <w:rFonts w:ascii="Times New Roman"/>
          <w:b w:val="false"/>
          <w:i w:val="false"/>
          <w:color w:val="000000"/>
          <w:sz w:val="28"/>
        </w:rPr>
        <w:t>
      1. В случае, если по истечении сорока пяти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 письменный ответ о необходимости отмены сделки лицу, направившему уведомление, экономическая концентрация считается осуществленной.</w:t>
      </w:r>
      <w:r>
        <w:br/>
      </w:r>
      <w:r>
        <w:rPr>
          <w:rFonts w:ascii="Times New Roman"/>
          <w:b w:val="false"/>
          <w:i w:val="false"/>
          <w:color w:val="000000"/>
          <w:sz w:val="28"/>
        </w:rPr>
        <w:t>
      2. В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которое подлежит исполнению в течение тридцати календарных дней.</w:t>
      </w:r>
      <w:r>
        <w:br/>
      </w:r>
      <w:r>
        <w:rPr>
          <w:rFonts w:ascii="Times New Roman"/>
          <w:b w:val="false"/>
          <w:i w:val="false"/>
          <w:color w:val="000000"/>
          <w:sz w:val="28"/>
        </w:rPr>
        <w:t>
      3. В случае неисполнения предписания антимонопольный орган обращается в суд с иском о понуждении субъекта рынка исполнить предписание антимонопольного органа.»;</w:t>
      </w:r>
      <w:r>
        <w:br/>
      </w:r>
      <w:r>
        <w:rPr>
          <w:rFonts w:ascii="Times New Roman"/>
          <w:b w:val="false"/>
          <w:i w:val="false"/>
          <w:color w:val="000000"/>
          <w:sz w:val="28"/>
        </w:rPr>
        <w:t>
</w:t>
      </w:r>
      <w:r>
        <w:rPr>
          <w:rFonts w:ascii="Times New Roman"/>
          <w:b w:val="false"/>
          <w:i w:val="false"/>
          <w:color w:val="000000"/>
          <w:sz w:val="28"/>
        </w:rPr>
        <w:t>
      30) в </w:t>
      </w:r>
      <w:r>
        <w:rPr>
          <w:rFonts w:ascii="Times New Roman"/>
          <w:b w:val="false"/>
          <w:i w:val="false"/>
          <w:color w:val="000000"/>
          <w:sz w:val="28"/>
        </w:rPr>
        <w:t>статье 58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5) следующего содержания:</w:t>
      </w:r>
      <w:r>
        <w:br/>
      </w:r>
      <w:r>
        <w:rPr>
          <w:rFonts w:ascii="Times New Roman"/>
          <w:b w:val="false"/>
          <w:i w:val="false"/>
          <w:color w:val="000000"/>
          <w:sz w:val="28"/>
        </w:rPr>
        <w:t>
      «5) информация, содержащаяся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Начало расследования оформляется приказом о проведении расследования.</w:t>
      </w:r>
      <w:r>
        <w:br/>
      </w:r>
      <w:r>
        <w:rPr>
          <w:rFonts w:ascii="Times New Roman"/>
          <w:b w:val="false"/>
          <w:i w:val="false"/>
          <w:color w:val="000000"/>
          <w:sz w:val="28"/>
        </w:rPr>
        <w:t>
      4. Копия приказа о начале расследования не позднее трех рабочих дней со дня его подписания направляется заявителю и объекту расследования.»;</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статью 59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32) в </w:t>
      </w:r>
      <w:r>
        <w:rPr>
          <w:rFonts w:ascii="Times New Roman"/>
          <w:b w:val="false"/>
          <w:i w:val="false"/>
          <w:color w:val="000000"/>
          <w:sz w:val="28"/>
        </w:rPr>
        <w:t>статье 61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случае наличия фактических данных, указывающих на наличие в действиях субъекта рынка, государственного органа, местного исполнительного органа признаков нарушений антимонопольного законодательства Республики Казахстан, устанавливаемых в рамках рассмотрения сведений,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58 настоящего Закона, антимонопольным органом издается приказ о проведении расследования.»;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третье предложение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 продлении срока издается приказ, копии приказа в течение трех дней со дня его издания направляются заявителю и объекту расследования.»;</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подпункт 1)</w:t>
      </w:r>
      <w:r>
        <w:rPr>
          <w:rFonts w:ascii="Times New Roman"/>
          <w:b w:val="false"/>
          <w:i w:val="false"/>
          <w:color w:val="000000"/>
          <w:sz w:val="28"/>
        </w:rPr>
        <w:t xml:space="preserve"> статьи 63 изложить в следующей редакции:</w:t>
      </w:r>
      <w:r>
        <w:br/>
      </w:r>
      <w:r>
        <w:rPr>
          <w:rFonts w:ascii="Times New Roman"/>
          <w:b w:val="false"/>
          <w:i w:val="false"/>
          <w:color w:val="000000"/>
          <w:sz w:val="28"/>
        </w:rPr>
        <w:t>
      «1) знакомиться с материалами дела, делать выписки из них и снимать копии, за исключением материалов, содержащих конфиденциальную информацию и (или) коммерческую тайну других субъектов рынка;»;</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статью 64</w:t>
      </w:r>
      <w:r>
        <w:rPr>
          <w:rFonts w:ascii="Times New Roman"/>
          <w:b w:val="false"/>
          <w:i w:val="false"/>
          <w:color w:val="000000"/>
          <w:sz w:val="28"/>
        </w:rPr>
        <w:t xml:space="preserve"> дополнить пунктом 3-1 следующего содержания:</w:t>
      </w:r>
      <w:r>
        <w:br/>
      </w:r>
      <w:r>
        <w:rPr>
          <w:rFonts w:ascii="Times New Roman"/>
          <w:b w:val="false"/>
          <w:i w:val="false"/>
          <w:color w:val="000000"/>
          <w:sz w:val="28"/>
        </w:rPr>
        <w:t>
      «3-1. В случае отнесения субъектом рынка информации к конфиденциальной в соответствии с законодательством Республики Казахстан при представлении сведений в антимонопольный орган субъект рынка обязан указать конфиденциальность ее характера путем нанесения отметки.»;</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пункт 3</w:t>
      </w:r>
      <w:r>
        <w:rPr>
          <w:rFonts w:ascii="Times New Roman"/>
          <w:b w:val="false"/>
          <w:i w:val="false"/>
          <w:color w:val="000000"/>
          <w:sz w:val="28"/>
        </w:rPr>
        <w:t xml:space="preserve"> статьи 65 изложить в следующей редакции:</w:t>
      </w:r>
      <w:r>
        <w:br/>
      </w:r>
      <w:r>
        <w:rPr>
          <w:rFonts w:ascii="Times New Roman"/>
          <w:b w:val="false"/>
          <w:i w:val="false"/>
          <w:color w:val="000000"/>
          <w:sz w:val="28"/>
        </w:rPr>
        <w:t>
      «3. О приостановлении и возобновлении расследования, а также назначении экспертизы должностное лицо антимонопольного органа выносит определение. Копия определения о назначении экспертизы направляется эксперту в течение трех рабочих дней со дня вынесения такого определения.»;</w:t>
      </w:r>
      <w:r>
        <w:br/>
      </w:r>
      <w:r>
        <w:rPr>
          <w:rFonts w:ascii="Times New Roman"/>
          <w:b w:val="false"/>
          <w:i w:val="false"/>
          <w:color w:val="000000"/>
          <w:sz w:val="28"/>
        </w:rPr>
        <w:t>
</w:t>
      </w:r>
      <w:r>
        <w:rPr>
          <w:rFonts w:ascii="Times New Roman"/>
          <w:b w:val="false"/>
          <w:i w:val="false"/>
          <w:color w:val="000000"/>
          <w:sz w:val="28"/>
        </w:rPr>
        <w:t>
      36) в </w:t>
      </w:r>
      <w:r>
        <w:rPr>
          <w:rFonts w:ascii="Times New Roman"/>
          <w:b w:val="false"/>
          <w:i w:val="false"/>
          <w:color w:val="000000"/>
          <w:sz w:val="28"/>
        </w:rPr>
        <w:t>статье 67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w:t>
      </w:r>
      <w:r>
        <w:rPr>
          <w:rFonts w:ascii="Times New Roman"/>
          <w:b w:val="false"/>
          <w:i w:val="false"/>
          <w:color w:val="000000"/>
          <w:sz w:val="28"/>
        </w:rPr>
        <w:t>пункта 1</w:t>
      </w:r>
      <w:r>
        <w:rPr>
          <w:rFonts w:ascii="Times New Roman"/>
          <w:b w:val="false"/>
          <w:i w:val="false"/>
          <w:color w:val="000000"/>
          <w:sz w:val="28"/>
        </w:rPr>
        <w:t xml:space="preserve"> слова «одно из следующих решений» заменить словами «соответствующее (соответствующие) решение (решения)»;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слова «утверждения Правлением подписанного должностным лицом» заменить словами «подписания должностным лицом (должностными лицами)»;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слова «приказом» дополнить словами «антимонопольного органа»;</w:t>
      </w:r>
      <w:r>
        <w:br/>
      </w:r>
      <w:r>
        <w:rPr>
          <w:rFonts w:ascii="Times New Roman"/>
          <w:b w:val="false"/>
          <w:i w:val="false"/>
          <w:color w:val="000000"/>
          <w:sz w:val="28"/>
        </w:rPr>
        <w:t>
</w:t>
      </w:r>
      <w:r>
        <w:rPr>
          <w:rFonts w:ascii="Times New Roman"/>
          <w:b w:val="false"/>
          <w:i w:val="false"/>
          <w:color w:val="000000"/>
          <w:sz w:val="28"/>
        </w:rPr>
        <w:t>
      слова «десяти рабочих» заменить словами «тридцати календарных»;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 Заявитель в те же сроки информируется о принятом решении.»;</w:t>
      </w:r>
      <w:r>
        <w:br/>
      </w:r>
      <w:r>
        <w:rPr>
          <w:rFonts w:ascii="Times New Roman"/>
          <w:b w:val="false"/>
          <w:i w:val="false"/>
          <w:color w:val="000000"/>
          <w:sz w:val="28"/>
        </w:rPr>
        <w:t>
</w:t>
      </w:r>
      <w:r>
        <w:rPr>
          <w:rFonts w:ascii="Times New Roman"/>
          <w:b w:val="false"/>
          <w:i w:val="false"/>
          <w:color w:val="000000"/>
          <w:sz w:val="28"/>
        </w:rPr>
        <w:t>
      дополнить пунктом 6 следующего содержания:</w:t>
      </w:r>
      <w:r>
        <w:br/>
      </w:r>
      <w:r>
        <w:rPr>
          <w:rFonts w:ascii="Times New Roman"/>
          <w:b w:val="false"/>
          <w:i w:val="false"/>
          <w:color w:val="000000"/>
          <w:sz w:val="28"/>
        </w:rPr>
        <w:t>
      «6. Приказ об утверждении заключения по результатам расследования может быть обжалован объектом расследования в суде в порядке, предусмотренном гражданским процессуальным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37) в </w:t>
      </w:r>
      <w:r>
        <w:rPr>
          <w:rFonts w:ascii="Times New Roman"/>
          <w:b w:val="false"/>
          <w:i w:val="false"/>
          <w:color w:val="000000"/>
          <w:sz w:val="28"/>
        </w:rPr>
        <w:t>статье 69</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дополнить абзацем шестым следующего содержания:</w:t>
      </w:r>
      <w:r>
        <w:br/>
      </w:r>
      <w:r>
        <w:rPr>
          <w:rFonts w:ascii="Times New Roman"/>
          <w:b w:val="false"/>
          <w:i w:val="false"/>
          <w:color w:val="000000"/>
          <w:sz w:val="28"/>
        </w:rPr>
        <w:t>
      «недопущении нарушений настоящего Закона;»;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после слова «государственным» дополнить словами «, местным исполнительным»;</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2</w:t>
      </w:r>
      <w:r>
        <w:rPr>
          <w:rFonts w:ascii="Times New Roman"/>
          <w:b w:val="false"/>
          <w:i w:val="false"/>
          <w:color w:val="000000"/>
          <w:sz w:val="28"/>
        </w:rPr>
        <w:t xml:space="preserve"> после слова «государственные» дополнить словами «, местные исполнительные».</w:t>
      </w:r>
    </w:p>
    <w:bookmarkEnd w:id="8"/>
    <w:bookmarkStart w:name="z447" w:id="9"/>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 (Ведомости Парламента Республики Казахстан, 2009 г., № 9-10, ст. 46; № 18, ст. 84; № 19, ст. 88; 2010 г., № 5, ст. 23; 2011 г., № 1, ст. 2; № 11, ст. 102; № 12, ст. 111; 2012 г., № 10, ст. 77; № 15, ст. 97):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20)</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«20) фьючерсная сделка – биржевая сделка, объектом которой является фьючерс;».</w:t>
      </w:r>
    </w:p>
    <w:bookmarkEnd w:id="9"/>
    <w:bookmarkStart w:name="z450" w:id="10"/>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 № 11, ст. 80; № 15, ст. 97; № 21-22, ст. 124):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статьи 23 дополнить подпунктом 6) следующего содержания:</w:t>
      </w:r>
      <w:r>
        <w:br/>
      </w:r>
      <w:r>
        <w:rPr>
          <w:rFonts w:ascii="Times New Roman"/>
          <w:b w:val="false"/>
          <w:i w:val="false"/>
          <w:color w:val="000000"/>
          <w:sz w:val="28"/>
        </w:rPr>
        <w:t>
      «6) направляет факты превышения предельной цены розничной реализации нефтепродуктов в уполномоченный орган, осуществляющий руководство в сферах естественных монополий и на регулируемых рынках, по результатам мониторинга розничных цен на нефтепродукты для принятия мер реагирования.».</w:t>
      </w:r>
    </w:p>
    <w:bookmarkEnd w:id="10"/>
    <w:bookmarkStart w:name="z453" w:id="11"/>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2012 года «О внесении изменений и дополнений в некоторые законодательные акты Республики Казахстан по вопросам электроэнергетики, инвестиционной деятельности субъектов естественных монополий и регулируемого рынка» (Ведомости Парламента Республики Казахстан, 2012 г., № 12, ст. 85):</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пункте 2</w:t>
      </w:r>
      <w:r>
        <w:rPr>
          <w:rFonts w:ascii="Times New Roman"/>
          <w:b w:val="false"/>
          <w:i w:val="false"/>
          <w:color w:val="000000"/>
          <w:sz w:val="28"/>
        </w:rPr>
        <w:t xml:space="preserve"> статьи 1:</w:t>
      </w:r>
      <w:r>
        <w:br/>
      </w:r>
      <w:r>
        <w:rPr>
          <w:rFonts w:ascii="Times New Roman"/>
          <w:b w:val="false"/>
          <w:i w:val="false"/>
          <w:color w:val="000000"/>
          <w:sz w:val="28"/>
        </w:rPr>
        <w:t>
</w:t>
      </w:r>
      <w:r>
        <w:rPr>
          <w:rFonts w:ascii="Times New Roman"/>
          <w:b w:val="false"/>
          <w:i w:val="false"/>
          <w:color w:val="000000"/>
          <w:sz w:val="28"/>
        </w:rPr>
        <w:t>
      абзац двадцать первый </w:t>
      </w:r>
      <w:r>
        <w:rPr>
          <w:rFonts w:ascii="Times New Roman"/>
          <w:b w:val="false"/>
          <w:i w:val="false"/>
          <w:color w:val="000000"/>
          <w:sz w:val="28"/>
        </w:rPr>
        <w:t>подпункта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абзаце третьем слова «второй и третьей» заменить словами «1-1 и второй»;»;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«в абзаце сорок первом слова «(статья 356)» заменить словами «(статьи </w:t>
      </w:r>
      <w:r>
        <w:rPr>
          <w:rFonts w:ascii="Times New Roman"/>
          <w:b w:val="false"/>
          <w:i w:val="false"/>
          <w:color w:val="000000"/>
          <w:sz w:val="28"/>
        </w:rPr>
        <w:t>147-6</w:t>
      </w:r>
      <w:r>
        <w:rPr>
          <w:rFonts w:ascii="Times New Roman"/>
          <w:b w:val="false"/>
          <w:i w:val="false"/>
          <w:color w:val="000000"/>
          <w:sz w:val="28"/>
        </w:rPr>
        <w:t xml:space="preserve"> (части 1-1 и 2-1), </w:t>
      </w:r>
      <w:r>
        <w:rPr>
          <w:rFonts w:ascii="Times New Roman"/>
          <w:b w:val="false"/>
          <w:i w:val="false"/>
          <w:color w:val="000000"/>
          <w:sz w:val="28"/>
        </w:rPr>
        <w:t>147-12</w:t>
      </w:r>
      <w:r>
        <w:rPr>
          <w:rFonts w:ascii="Times New Roman"/>
          <w:b w:val="false"/>
          <w:i w:val="false"/>
          <w:color w:val="000000"/>
          <w:sz w:val="28"/>
        </w:rPr>
        <w:t xml:space="preserve"> (части первая и третья (по превышению предельной цены розничной реализации нефтепродуктов), 356)»;»;</w:t>
      </w:r>
      <w:r>
        <w:br/>
      </w:r>
      <w:r>
        <w:rPr>
          <w:rFonts w:ascii="Times New Roman"/>
          <w:b w:val="false"/>
          <w:i w:val="false"/>
          <w:color w:val="000000"/>
          <w:sz w:val="28"/>
        </w:rPr>
        <w:t>
</w:t>
      </w:r>
      <w:r>
        <w:rPr>
          <w:rFonts w:ascii="Times New Roman"/>
          <w:b w:val="false"/>
          <w:i w:val="false"/>
          <w:color w:val="000000"/>
          <w:sz w:val="28"/>
        </w:rPr>
        <w:t>
      абзацы четвертый и пятый изложить в следующей редакции:</w:t>
      </w:r>
      <w:r>
        <w:br/>
      </w:r>
      <w:r>
        <w:rPr>
          <w:rFonts w:ascii="Times New Roman"/>
          <w:b w:val="false"/>
          <w:i w:val="false"/>
          <w:color w:val="000000"/>
          <w:sz w:val="28"/>
        </w:rPr>
        <w:t>
      «абзац сорок третий изложить в следующей редакции:</w:t>
      </w:r>
      <w:r>
        <w:br/>
      </w:r>
      <w:r>
        <w:rPr>
          <w:rFonts w:ascii="Times New Roman"/>
          <w:b w:val="false"/>
          <w:i w:val="false"/>
          <w:color w:val="000000"/>
          <w:sz w:val="28"/>
        </w:rPr>
        <w:t>
      «органов по государственному энергетическому надзору и контролю (</w:t>
      </w:r>
      <w:r>
        <w:rPr>
          <w:rFonts w:ascii="Times New Roman"/>
          <w:b w:val="false"/>
          <w:i w:val="false"/>
          <w:color w:val="000000"/>
          <w:sz w:val="28"/>
        </w:rPr>
        <w:t>статьи 127</w:t>
      </w:r>
      <w:r>
        <w:rPr>
          <w:rFonts w:ascii="Times New Roman"/>
          <w:b w:val="false"/>
          <w:i w:val="false"/>
          <w:color w:val="000000"/>
          <w:sz w:val="28"/>
        </w:rPr>
        <w:t xml:space="preserve"> (часть первая), </w:t>
      </w:r>
      <w:r>
        <w:rPr>
          <w:rFonts w:ascii="Times New Roman"/>
          <w:b w:val="false"/>
          <w:i w:val="false"/>
          <w:color w:val="000000"/>
          <w:sz w:val="28"/>
        </w:rPr>
        <w:t>147-6</w:t>
      </w:r>
      <w:r>
        <w:rPr>
          <w:rFonts w:ascii="Times New Roman"/>
          <w:b w:val="false"/>
          <w:i w:val="false"/>
          <w:color w:val="000000"/>
          <w:sz w:val="28"/>
        </w:rPr>
        <w:t xml:space="preserve"> (части 2-2, 2-3), </w:t>
      </w:r>
      <w:r>
        <w:rPr>
          <w:rFonts w:ascii="Times New Roman"/>
          <w:b w:val="false"/>
          <w:i w:val="false"/>
          <w:color w:val="000000"/>
          <w:sz w:val="28"/>
        </w:rPr>
        <w:t>147-13</w:t>
      </w:r>
      <w:r>
        <w:rPr>
          <w:rFonts w:ascii="Times New Roman"/>
          <w:b w:val="false"/>
          <w:i w:val="false"/>
          <w:color w:val="000000"/>
          <w:sz w:val="28"/>
        </w:rPr>
        <w:t xml:space="preserve"> (части третья, пятая и шестая), </w:t>
      </w:r>
      <w:r>
        <w:rPr>
          <w:rFonts w:ascii="Times New Roman"/>
          <w:b w:val="false"/>
          <w:i w:val="false"/>
          <w:color w:val="000000"/>
          <w:sz w:val="28"/>
        </w:rPr>
        <w:t>219-8</w:t>
      </w:r>
      <w:r>
        <w:rPr>
          <w:rFonts w:ascii="Times New Roman"/>
          <w:b w:val="false"/>
          <w:i w:val="false"/>
          <w:color w:val="000000"/>
          <w:sz w:val="28"/>
        </w:rPr>
        <w:t xml:space="preserve"> (части вторая и третья), </w:t>
      </w:r>
      <w:r>
        <w:rPr>
          <w:rFonts w:ascii="Times New Roman"/>
          <w:b w:val="false"/>
          <w:i w:val="false"/>
          <w:color w:val="000000"/>
          <w:sz w:val="28"/>
        </w:rPr>
        <w:t>223</w:t>
      </w:r>
      <w:r>
        <w:rPr>
          <w:rFonts w:ascii="Times New Roman"/>
          <w:b w:val="false"/>
          <w:i w:val="false"/>
          <w:color w:val="000000"/>
          <w:sz w:val="28"/>
        </w:rPr>
        <w:t xml:space="preserve"> – </w:t>
      </w:r>
      <w:r>
        <w:rPr>
          <w:rFonts w:ascii="Times New Roman"/>
          <w:b w:val="false"/>
          <w:i w:val="false"/>
          <w:color w:val="000000"/>
          <w:sz w:val="28"/>
        </w:rPr>
        <w:t>225</w:t>
      </w:r>
      <w:r>
        <w:rPr>
          <w:rFonts w:ascii="Times New Roman"/>
          <w:b w:val="false"/>
          <w:i w:val="false"/>
          <w:color w:val="000000"/>
          <w:sz w:val="28"/>
        </w:rPr>
        <w:t>, </w:t>
      </w:r>
      <w:r>
        <w:rPr>
          <w:rFonts w:ascii="Times New Roman"/>
          <w:b w:val="false"/>
          <w:i w:val="false"/>
          <w:color w:val="000000"/>
          <w:sz w:val="28"/>
        </w:rPr>
        <w:t>225-1</w:t>
      </w:r>
      <w:r>
        <w:rPr>
          <w:rFonts w:ascii="Times New Roman"/>
          <w:b w:val="false"/>
          <w:i w:val="false"/>
          <w:color w:val="000000"/>
          <w:sz w:val="28"/>
        </w:rPr>
        <w:t xml:space="preserve"> (по нарушениям в охранных зонах линий электрических и тепловых сетей), </w:t>
      </w:r>
      <w:r>
        <w:rPr>
          <w:rFonts w:ascii="Times New Roman"/>
          <w:b w:val="false"/>
          <w:i w:val="false"/>
          <w:color w:val="000000"/>
          <w:sz w:val="28"/>
        </w:rPr>
        <w:t>356</w:t>
      </w:r>
      <w:r>
        <w:rPr>
          <w:rFonts w:ascii="Times New Roman"/>
          <w:b w:val="false"/>
          <w:i w:val="false"/>
          <w:color w:val="000000"/>
          <w:sz w:val="28"/>
        </w:rPr>
        <w:t>, </w:t>
      </w:r>
      <w:r>
        <w:rPr>
          <w:rFonts w:ascii="Times New Roman"/>
          <w:b w:val="false"/>
          <w:i w:val="false"/>
          <w:color w:val="000000"/>
          <w:sz w:val="28"/>
        </w:rPr>
        <w:t>357-1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шестой </w:t>
      </w:r>
      <w:r>
        <w:rPr>
          <w:rFonts w:ascii="Times New Roman"/>
          <w:b w:val="false"/>
          <w:i w:val="false"/>
          <w:color w:val="000000"/>
          <w:sz w:val="28"/>
        </w:rPr>
        <w:t>подпункта 4)</w:t>
      </w:r>
      <w:r>
        <w:rPr>
          <w:rFonts w:ascii="Times New Roman"/>
          <w:b w:val="false"/>
          <w:i w:val="false"/>
          <w:color w:val="000000"/>
          <w:sz w:val="28"/>
        </w:rPr>
        <w:t xml:space="preserve"> пункта 4 изложить в следующей редакции:</w:t>
      </w:r>
      <w:r>
        <w:br/>
      </w:r>
      <w:r>
        <w:rPr>
          <w:rFonts w:ascii="Times New Roman"/>
          <w:b w:val="false"/>
          <w:i w:val="false"/>
          <w:color w:val="000000"/>
          <w:sz w:val="28"/>
        </w:rPr>
        <w:t>
      «в подпункте 7) слова «пунктами 3, 4 статьи 12, пунктами 4, 5 статьи 12-1» заменить словами «подпунктами 1) и 10) пункта 3, пунктом 4 статьи 12, подпунктами 1), 2) и 4) пункта 3-2 статьи 13»;»;</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абзацы второй и третий </w:t>
      </w:r>
      <w:r>
        <w:rPr>
          <w:rFonts w:ascii="Times New Roman"/>
          <w:b w:val="false"/>
          <w:i w:val="false"/>
          <w:color w:val="000000"/>
          <w:sz w:val="28"/>
        </w:rPr>
        <w:t>подпункта 2)</w:t>
      </w:r>
      <w:r>
        <w:rPr>
          <w:rFonts w:ascii="Times New Roman"/>
          <w:b w:val="false"/>
          <w:i w:val="false"/>
          <w:color w:val="000000"/>
          <w:sz w:val="28"/>
        </w:rPr>
        <w:t xml:space="preserve"> пункта 4 изложить в следующей редакции:</w:t>
      </w:r>
      <w:r>
        <w:br/>
      </w:r>
      <w:r>
        <w:rPr>
          <w:rFonts w:ascii="Times New Roman"/>
          <w:b w:val="false"/>
          <w:i w:val="false"/>
          <w:color w:val="000000"/>
          <w:sz w:val="28"/>
        </w:rPr>
        <w:t>
      ««абзац сорок третий изложить в следующей редакции:</w:t>
      </w:r>
      <w:r>
        <w:br/>
      </w:r>
      <w:r>
        <w:rPr>
          <w:rFonts w:ascii="Times New Roman"/>
          <w:b w:val="false"/>
          <w:i w:val="false"/>
          <w:color w:val="000000"/>
          <w:sz w:val="28"/>
        </w:rPr>
        <w:t>
      «органов по государственному энергетическому надзору и контролю (</w:t>
      </w:r>
      <w:r>
        <w:rPr>
          <w:rFonts w:ascii="Times New Roman"/>
          <w:b w:val="false"/>
          <w:i w:val="false"/>
          <w:color w:val="000000"/>
          <w:sz w:val="28"/>
        </w:rPr>
        <w:t>статьи 127</w:t>
      </w:r>
      <w:r>
        <w:rPr>
          <w:rFonts w:ascii="Times New Roman"/>
          <w:b w:val="false"/>
          <w:i w:val="false"/>
          <w:color w:val="000000"/>
          <w:sz w:val="28"/>
        </w:rPr>
        <w:t xml:space="preserve"> (часть первая), </w:t>
      </w:r>
      <w:r>
        <w:rPr>
          <w:rFonts w:ascii="Times New Roman"/>
          <w:b w:val="false"/>
          <w:i w:val="false"/>
          <w:color w:val="000000"/>
          <w:sz w:val="28"/>
        </w:rPr>
        <w:t>147-6</w:t>
      </w:r>
      <w:r>
        <w:rPr>
          <w:rFonts w:ascii="Times New Roman"/>
          <w:b w:val="false"/>
          <w:i w:val="false"/>
          <w:color w:val="000000"/>
          <w:sz w:val="28"/>
        </w:rPr>
        <w:t xml:space="preserve"> (части 2-2, 2-3), </w:t>
      </w:r>
      <w:r>
        <w:rPr>
          <w:rFonts w:ascii="Times New Roman"/>
          <w:b w:val="false"/>
          <w:i w:val="false"/>
          <w:color w:val="000000"/>
          <w:sz w:val="28"/>
        </w:rPr>
        <w:t>147-13</w:t>
      </w:r>
      <w:r>
        <w:rPr>
          <w:rFonts w:ascii="Times New Roman"/>
          <w:b w:val="false"/>
          <w:i w:val="false"/>
          <w:color w:val="000000"/>
          <w:sz w:val="28"/>
        </w:rPr>
        <w:t>, </w:t>
      </w:r>
      <w:r>
        <w:rPr>
          <w:rFonts w:ascii="Times New Roman"/>
          <w:b w:val="false"/>
          <w:i w:val="false"/>
          <w:color w:val="000000"/>
          <w:sz w:val="28"/>
        </w:rPr>
        <w:t>219-8</w:t>
      </w:r>
      <w:r>
        <w:rPr>
          <w:rFonts w:ascii="Times New Roman"/>
          <w:b w:val="false"/>
          <w:i w:val="false"/>
          <w:color w:val="000000"/>
          <w:sz w:val="28"/>
        </w:rPr>
        <w:t xml:space="preserve"> (части вторая и третья), </w:t>
      </w:r>
      <w:r>
        <w:rPr>
          <w:rFonts w:ascii="Times New Roman"/>
          <w:b w:val="false"/>
          <w:i w:val="false"/>
          <w:color w:val="000000"/>
          <w:sz w:val="28"/>
        </w:rPr>
        <w:t>223</w:t>
      </w:r>
      <w:r>
        <w:rPr>
          <w:rFonts w:ascii="Times New Roman"/>
          <w:b w:val="false"/>
          <w:i w:val="false"/>
          <w:color w:val="000000"/>
          <w:sz w:val="28"/>
        </w:rPr>
        <w:t xml:space="preserve"> – </w:t>
      </w:r>
      <w:r>
        <w:rPr>
          <w:rFonts w:ascii="Times New Roman"/>
          <w:b w:val="false"/>
          <w:i w:val="false"/>
          <w:color w:val="000000"/>
          <w:sz w:val="28"/>
        </w:rPr>
        <w:t>225</w:t>
      </w:r>
      <w:r>
        <w:rPr>
          <w:rFonts w:ascii="Times New Roman"/>
          <w:b w:val="false"/>
          <w:i w:val="false"/>
          <w:color w:val="000000"/>
          <w:sz w:val="28"/>
        </w:rPr>
        <w:t>, </w:t>
      </w:r>
      <w:r>
        <w:rPr>
          <w:rFonts w:ascii="Times New Roman"/>
          <w:b w:val="false"/>
          <w:i w:val="false"/>
          <w:color w:val="000000"/>
          <w:sz w:val="28"/>
        </w:rPr>
        <w:t>225-1</w:t>
      </w:r>
      <w:r>
        <w:rPr>
          <w:rFonts w:ascii="Times New Roman"/>
          <w:b w:val="false"/>
          <w:i w:val="false"/>
          <w:color w:val="000000"/>
          <w:sz w:val="28"/>
        </w:rPr>
        <w:t xml:space="preserve"> (по нарушениям в охранных зонах линий электрических и тепловых сетей), </w:t>
      </w:r>
      <w:r>
        <w:rPr>
          <w:rFonts w:ascii="Times New Roman"/>
          <w:b w:val="false"/>
          <w:i w:val="false"/>
          <w:color w:val="000000"/>
          <w:sz w:val="28"/>
        </w:rPr>
        <w:t>356</w:t>
      </w:r>
      <w:r>
        <w:rPr>
          <w:rFonts w:ascii="Times New Roman"/>
          <w:b w:val="false"/>
          <w:i w:val="false"/>
          <w:color w:val="000000"/>
          <w:sz w:val="28"/>
        </w:rPr>
        <w:t>, </w:t>
      </w:r>
      <w:r>
        <w:rPr>
          <w:rFonts w:ascii="Times New Roman"/>
          <w:b w:val="false"/>
          <w:i w:val="false"/>
          <w:color w:val="000000"/>
          <w:sz w:val="28"/>
        </w:rPr>
        <w:t>357-1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третий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««в подпункте 7) слова «пунктами 3, 4 статьи 12, пунктами 4, 5 статьи 12-1» заменить словами «подпунктами 1), 3) и 10) пункта 3, пунктом 4 статьи 12, подпунктами 1), 2) и 4) пункта 3-2 статьи 13».»;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абзаце третьем слова «второй и третьей» заменить словом «второй»;»;</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подпункта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абзаце сорок первом слова «(статья 356)» заменить словами «(статьи </w:t>
      </w:r>
      <w:r>
        <w:rPr>
          <w:rFonts w:ascii="Times New Roman"/>
          <w:b w:val="false"/>
          <w:i w:val="false"/>
          <w:color w:val="000000"/>
          <w:sz w:val="28"/>
        </w:rPr>
        <w:t>147-6</w:t>
      </w:r>
      <w:r>
        <w:rPr>
          <w:rFonts w:ascii="Times New Roman"/>
          <w:b w:val="false"/>
          <w:i w:val="false"/>
          <w:color w:val="000000"/>
          <w:sz w:val="28"/>
        </w:rPr>
        <w:t xml:space="preserve"> (часть 2-1), </w:t>
      </w:r>
      <w:r>
        <w:rPr>
          <w:rFonts w:ascii="Times New Roman"/>
          <w:b w:val="false"/>
          <w:i w:val="false"/>
          <w:color w:val="000000"/>
          <w:sz w:val="28"/>
        </w:rPr>
        <w:t>147-12</w:t>
      </w:r>
      <w:r>
        <w:rPr>
          <w:rFonts w:ascii="Times New Roman"/>
          <w:b w:val="false"/>
          <w:i w:val="false"/>
          <w:color w:val="000000"/>
          <w:sz w:val="28"/>
        </w:rPr>
        <w:t xml:space="preserve"> (части первая и третья (по превышению предельной цены розничной реализации нефтепродуктов), </w:t>
      </w:r>
      <w:r>
        <w:rPr>
          <w:rFonts w:ascii="Times New Roman"/>
          <w:b w:val="false"/>
          <w:i w:val="false"/>
          <w:color w:val="000000"/>
          <w:sz w:val="28"/>
        </w:rPr>
        <w:t>356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w:t>
      </w:r>
    </w:p>
    <w:bookmarkEnd w:id="11"/>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